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3E963" w14:textId="066151F3" w:rsidR="00CA73DE" w:rsidRPr="00B91B3F" w:rsidRDefault="00CA73DE" w:rsidP="0083739B">
      <w:pPr>
        <w:rPr>
          <w:rFonts w:ascii="Poppins" w:hAnsi="Poppins" w:cs="Poppins"/>
          <w:color w:val="7030A0"/>
          <w:sz w:val="16"/>
          <w:szCs w:val="16"/>
        </w:rPr>
      </w:pPr>
    </w:p>
    <w:p w14:paraId="1DE4A90F" w14:textId="77777777" w:rsidR="00393720" w:rsidRPr="00B91B3F" w:rsidRDefault="00393720" w:rsidP="0083739B">
      <w:pPr>
        <w:pStyle w:val="Sraopastraipa"/>
        <w:spacing w:after="0" w:line="240" w:lineRule="auto"/>
        <w:rPr>
          <w:rFonts w:ascii="Poppins" w:hAnsi="Poppins" w:cs="Poppins"/>
          <w:b/>
          <w:sz w:val="16"/>
          <w:szCs w:val="16"/>
        </w:rPr>
      </w:pPr>
      <w:bookmarkStart w:id="0" w:name="_Hlk512203688"/>
      <w:bookmarkEnd w:id="0"/>
    </w:p>
    <w:p w14:paraId="683654DA" w14:textId="77777777" w:rsidR="00393720" w:rsidRPr="00B91B3F" w:rsidRDefault="00393720" w:rsidP="0083739B">
      <w:pPr>
        <w:pStyle w:val="Sraopastraipa"/>
        <w:spacing w:after="0" w:line="240" w:lineRule="auto"/>
        <w:rPr>
          <w:rFonts w:ascii="Poppins" w:hAnsi="Poppins" w:cs="Poppins"/>
          <w:b/>
          <w:sz w:val="16"/>
          <w:szCs w:val="16"/>
        </w:rPr>
      </w:pPr>
    </w:p>
    <w:p w14:paraId="07621613" w14:textId="4249A2DD" w:rsidR="00393720" w:rsidRPr="00B91B3F" w:rsidRDefault="00393720" w:rsidP="0083739B">
      <w:pPr>
        <w:pStyle w:val="Sraopastraipa"/>
        <w:spacing w:after="0" w:line="240" w:lineRule="auto"/>
        <w:rPr>
          <w:rFonts w:ascii="Poppins" w:hAnsi="Poppins" w:cs="Poppins"/>
          <w:b/>
          <w:sz w:val="16"/>
          <w:szCs w:val="16"/>
        </w:rPr>
      </w:pPr>
    </w:p>
    <w:p w14:paraId="1DF9CFBB" w14:textId="13A2EB70" w:rsidR="00981960" w:rsidRPr="00B91B3F" w:rsidRDefault="00981960" w:rsidP="0083739B">
      <w:pPr>
        <w:pStyle w:val="Sraopastraipa"/>
        <w:spacing w:after="0" w:line="240" w:lineRule="auto"/>
        <w:rPr>
          <w:rFonts w:ascii="Poppins" w:hAnsi="Poppins" w:cs="Poppins"/>
          <w:b/>
          <w:sz w:val="16"/>
          <w:szCs w:val="16"/>
        </w:rPr>
      </w:pPr>
    </w:p>
    <w:p w14:paraId="6C2EEB7F" w14:textId="5F0D4FBC" w:rsidR="00981960" w:rsidRPr="00B91B3F" w:rsidRDefault="00981960" w:rsidP="0083739B">
      <w:pPr>
        <w:pStyle w:val="Sraopastraipa"/>
        <w:spacing w:after="0" w:line="240" w:lineRule="auto"/>
        <w:rPr>
          <w:rFonts w:ascii="Poppins" w:hAnsi="Poppins" w:cs="Poppins"/>
          <w:b/>
          <w:sz w:val="16"/>
          <w:szCs w:val="16"/>
        </w:rPr>
      </w:pPr>
    </w:p>
    <w:p w14:paraId="1CB8CF04" w14:textId="78EA9F9F" w:rsidR="00981960" w:rsidRPr="00B91B3F" w:rsidRDefault="00981960" w:rsidP="0083739B">
      <w:pPr>
        <w:pStyle w:val="Sraopastraipa"/>
        <w:spacing w:after="0" w:line="240" w:lineRule="auto"/>
        <w:rPr>
          <w:rFonts w:ascii="Poppins" w:hAnsi="Poppins" w:cs="Poppins"/>
          <w:b/>
          <w:sz w:val="16"/>
          <w:szCs w:val="16"/>
        </w:rPr>
      </w:pPr>
    </w:p>
    <w:p w14:paraId="5BFA886D" w14:textId="3261567C" w:rsidR="00981960" w:rsidRPr="00B91B3F" w:rsidRDefault="00645384" w:rsidP="0083739B">
      <w:pPr>
        <w:pStyle w:val="Sraopastraipa"/>
        <w:spacing w:after="0" w:line="240" w:lineRule="auto"/>
        <w:rPr>
          <w:rFonts w:ascii="Poppins" w:hAnsi="Poppins" w:cs="Poppins"/>
          <w:b/>
          <w:sz w:val="16"/>
          <w:szCs w:val="16"/>
        </w:rPr>
      </w:pPr>
      <w:r>
        <w:rPr>
          <w:noProof/>
          <w:lang w:val="en-US"/>
        </w:rPr>
        <w:drawing>
          <wp:anchor distT="0" distB="0" distL="114300" distR="114300" simplePos="0" relativeHeight="251768832" behindDoc="0" locked="0" layoutInCell="1" allowOverlap="1" wp14:anchorId="36CDD0AB" wp14:editId="5B3FA637">
            <wp:simplePos x="0" y="0"/>
            <wp:positionH relativeFrom="page">
              <wp:align>center</wp:align>
            </wp:positionH>
            <wp:positionV relativeFrom="paragraph">
              <wp:posOffset>27940</wp:posOffset>
            </wp:positionV>
            <wp:extent cx="948055" cy="1938655"/>
            <wp:effectExtent l="0" t="0" r="4445" b="4445"/>
            <wp:wrapNone/>
            <wp:docPr id="25" name="Picture 25" descr="Turto bank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 bank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8055" cy="1938655"/>
                    </a:xfrm>
                    <a:prstGeom prst="rect">
                      <a:avLst/>
                    </a:prstGeom>
                    <a:noFill/>
                    <a:ln>
                      <a:noFill/>
                    </a:ln>
                  </pic:spPr>
                </pic:pic>
              </a:graphicData>
            </a:graphic>
          </wp:anchor>
        </w:drawing>
      </w:r>
    </w:p>
    <w:p w14:paraId="72F910E3" w14:textId="5809C8FA" w:rsidR="00981960" w:rsidRPr="00B91B3F" w:rsidRDefault="00981960" w:rsidP="0083739B">
      <w:pPr>
        <w:pStyle w:val="Sraopastraipa"/>
        <w:spacing w:after="0" w:line="240" w:lineRule="auto"/>
        <w:rPr>
          <w:rFonts w:ascii="Poppins" w:hAnsi="Poppins" w:cs="Poppins"/>
          <w:b/>
          <w:sz w:val="16"/>
          <w:szCs w:val="16"/>
        </w:rPr>
      </w:pPr>
    </w:p>
    <w:p w14:paraId="0A700A0C" w14:textId="0EC18D95" w:rsidR="00981960" w:rsidRPr="00B91B3F" w:rsidRDefault="00981960" w:rsidP="0083739B">
      <w:pPr>
        <w:pStyle w:val="Sraopastraipa"/>
        <w:spacing w:after="0" w:line="240" w:lineRule="auto"/>
        <w:rPr>
          <w:rFonts w:ascii="Poppins" w:hAnsi="Poppins" w:cs="Poppins"/>
          <w:b/>
          <w:sz w:val="16"/>
          <w:szCs w:val="16"/>
        </w:rPr>
      </w:pPr>
    </w:p>
    <w:p w14:paraId="4EF8E9B7" w14:textId="3E2AF6B6" w:rsidR="0083739B" w:rsidRPr="00B91B3F" w:rsidRDefault="0083739B" w:rsidP="0083739B">
      <w:pPr>
        <w:pStyle w:val="Sraopastraipa"/>
        <w:spacing w:after="0" w:line="240" w:lineRule="auto"/>
        <w:rPr>
          <w:rFonts w:ascii="Poppins" w:hAnsi="Poppins" w:cs="Poppins"/>
          <w:b/>
          <w:sz w:val="16"/>
          <w:szCs w:val="16"/>
        </w:rPr>
      </w:pPr>
    </w:p>
    <w:p w14:paraId="114766CE" w14:textId="7B3FB9A2" w:rsidR="0083739B" w:rsidRPr="00B91B3F" w:rsidRDefault="0083739B" w:rsidP="0083739B">
      <w:pPr>
        <w:pStyle w:val="Sraopastraipa"/>
        <w:spacing w:after="0" w:line="240" w:lineRule="auto"/>
        <w:rPr>
          <w:rFonts w:ascii="Poppins" w:hAnsi="Poppins" w:cs="Poppins"/>
          <w:b/>
          <w:sz w:val="16"/>
          <w:szCs w:val="16"/>
        </w:rPr>
      </w:pPr>
    </w:p>
    <w:p w14:paraId="56C18305" w14:textId="58CC4ABB" w:rsidR="0083739B" w:rsidRPr="00B91B3F" w:rsidRDefault="0083739B" w:rsidP="0083739B">
      <w:pPr>
        <w:pStyle w:val="Sraopastraipa"/>
        <w:spacing w:after="0" w:line="240" w:lineRule="auto"/>
        <w:rPr>
          <w:rFonts w:ascii="Poppins" w:hAnsi="Poppins" w:cs="Poppins"/>
          <w:b/>
          <w:sz w:val="16"/>
          <w:szCs w:val="16"/>
        </w:rPr>
      </w:pPr>
    </w:p>
    <w:p w14:paraId="305BC1B3" w14:textId="4B22BABB" w:rsidR="0083739B" w:rsidRPr="00B91B3F" w:rsidRDefault="0083739B" w:rsidP="0083739B">
      <w:pPr>
        <w:pStyle w:val="Sraopastraipa"/>
        <w:spacing w:after="0" w:line="240" w:lineRule="auto"/>
        <w:rPr>
          <w:rFonts w:ascii="Poppins" w:hAnsi="Poppins" w:cs="Poppins"/>
          <w:b/>
          <w:sz w:val="16"/>
          <w:szCs w:val="16"/>
        </w:rPr>
      </w:pPr>
    </w:p>
    <w:p w14:paraId="0E627573" w14:textId="77777777" w:rsidR="0083739B" w:rsidRPr="00B91B3F" w:rsidRDefault="0083739B" w:rsidP="0083739B">
      <w:pPr>
        <w:pStyle w:val="Sraopastraipa"/>
        <w:spacing w:after="0" w:line="240" w:lineRule="auto"/>
        <w:rPr>
          <w:rFonts w:ascii="Poppins" w:hAnsi="Poppins" w:cs="Poppins"/>
          <w:b/>
          <w:sz w:val="16"/>
          <w:szCs w:val="16"/>
        </w:rPr>
      </w:pPr>
    </w:p>
    <w:p w14:paraId="753A8532" w14:textId="6114CDF1" w:rsidR="00981960" w:rsidRPr="00B91B3F" w:rsidRDefault="00981960" w:rsidP="0083739B">
      <w:pPr>
        <w:pStyle w:val="Sraopastraipa"/>
        <w:spacing w:after="0" w:line="240" w:lineRule="auto"/>
        <w:rPr>
          <w:rFonts w:ascii="Poppins" w:hAnsi="Poppins" w:cs="Poppins"/>
          <w:b/>
          <w:sz w:val="16"/>
          <w:szCs w:val="16"/>
        </w:rPr>
      </w:pPr>
    </w:p>
    <w:p w14:paraId="762D7D46" w14:textId="17F8DDB5" w:rsidR="00981960" w:rsidRPr="00B91B3F" w:rsidRDefault="00981960" w:rsidP="0083739B">
      <w:pPr>
        <w:pStyle w:val="Sraopastraipa"/>
        <w:spacing w:after="0" w:line="240" w:lineRule="auto"/>
        <w:rPr>
          <w:rFonts w:ascii="Poppins" w:hAnsi="Poppins" w:cs="Poppins"/>
          <w:b/>
          <w:sz w:val="16"/>
          <w:szCs w:val="16"/>
        </w:rPr>
      </w:pPr>
    </w:p>
    <w:p w14:paraId="415E260C" w14:textId="53E6642A" w:rsidR="0083739B" w:rsidRPr="00B91B3F" w:rsidRDefault="0083739B" w:rsidP="0083739B">
      <w:pPr>
        <w:pStyle w:val="Sraopastraipa"/>
        <w:spacing w:after="0" w:line="240" w:lineRule="auto"/>
        <w:rPr>
          <w:rFonts w:ascii="Poppins" w:hAnsi="Poppins" w:cs="Poppins"/>
          <w:b/>
          <w:sz w:val="16"/>
          <w:szCs w:val="16"/>
        </w:rPr>
      </w:pPr>
    </w:p>
    <w:p w14:paraId="489D75E0" w14:textId="77777777" w:rsidR="0083739B" w:rsidRPr="00B91B3F" w:rsidRDefault="0083739B" w:rsidP="0083739B">
      <w:pPr>
        <w:pStyle w:val="Sraopastraipa"/>
        <w:spacing w:after="0" w:line="240" w:lineRule="auto"/>
        <w:rPr>
          <w:rFonts w:ascii="Poppins" w:hAnsi="Poppins" w:cs="Poppins"/>
          <w:b/>
          <w:sz w:val="16"/>
          <w:szCs w:val="16"/>
        </w:rPr>
      </w:pPr>
    </w:p>
    <w:p w14:paraId="58F59970" w14:textId="33D87DA6" w:rsidR="00393720" w:rsidRDefault="00393720" w:rsidP="0083739B">
      <w:pPr>
        <w:pStyle w:val="Sraopastraipa"/>
        <w:spacing w:after="0" w:line="240" w:lineRule="auto"/>
        <w:rPr>
          <w:rFonts w:ascii="Poppins" w:hAnsi="Poppins" w:cs="Poppins"/>
          <w:b/>
          <w:sz w:val="16"/>
          <w:szCs w:val="16"/>
        </w:rPr>
      </w:pPr>
    </w:p>
    <w:p w14:paraId="135911D7" w14:textId="3D3B8CAB" w:rsidR="00645384" w:rsidRDefault="00645384" w:rsidP="0083739B">
      <w:pPr>
        <w:pStyle w:val="Sraopastraipa"/>
        <w:spacing w:after="0" w:line="240" w:lineRule="auto"/>
        <w:rPr>
          <w:rFonts w:ascii="Poppins" w:hAnsi="Poppins" w:cs="Poppins"/>
          <w:b/>
          <w:sz w:val="16"/>
          <w:szCs w:val="16"/>
        </w:rPr>
      </w:pPr>
    </w:p>
    <w:p w14:paraId="30904ADF" w14:textId="2A95232E" w:rsidR="00645384" w:rsidRDefault="00645384" w:rsidP="0083739B">
      <w:pPr>
        <w:pStyle w:val="Sraopastraipa"/>
        <w:spacing w:after="0" w:line="240" w:lineRule="auto"/>
        <w:rPr>
          <w:rFonts w:ascii="Poppins" w:hAnsi="Poppins" w:cs="Poppins"/>
          <w:b/>
          <w:sz w:val="16"/>
          <w:szCs w:val="16"/>
        </w:rPr>
      </w:pPr>
    </w:p>
    <w:p w14:paraId="36737134" w14:textId="77777777" w:rsidR="00645384" w:rsidRPr="00B91B3F" w:rsidRDefault="00645384" w:rsidP="0083739B">
      <w:pPr>
        <w:pStyle w:val="Sraopastraipa"/>
        <w:spacing w:after="0" w:line="240" w:lineRule="auto"/>
        <w:rPr>
          <w:rFonts w:ascii="Poppins" w:hAnsi="Poppins" w:cs="Poppins"/>
          <w:b/>
          <w:sz w:val="16"/>
          <w:szCs w:val="16"/>
        </w:rPr>
      </w:pPr>
    </w:p>
    <w:p w14:paraId="610C42EA" w14:textId="77777777" w:rsidR="00393720" w:rsidRPr="00B91B3F" w:rsidRDefault="00393720" w:rsidP="0083739B">
      <w:pPr>
        <w:pStyle w:val="Sraopastraipa"/>
        <w:spacing w:after="0" w:line="240" w:lineRule="auto"/>
        <w:rPr>
          <w:rFonts w:ascii="Poppins" w:hAnsi="Poppins" w:cs="Poppins"/>
          <w:b/>
          <w:sz w:val="16"/>
          <w:szCs w:val="16"/>
        </w:rPr>
      </w:pPr>
    </w:p>
    <w:p w14:paraId="49F5B115" w14:textId="4D902C2D" w:rsidR="00200069" w:rsidRPr="00B91B3F" w:rsidRDefault="00200069" w:rsidP="0083739B">
      <w:pPr>
        <w:pStyle w:val="MyHeadtitle"/>
        <w:spacing w:before="0" w:after="0"/>
        <w:jc w:val="center"/>
        <w:rPr>
          <w:rFonts w:ascii="Poppins" w:hAnsi="Poppins" w:cs="Poppins"/>
          <w:sz w:val="30"/>
          <w:szCs w:val="30"/>
        </w:rPr>
      </w:pPr>
      <w:r w:rsidRPr="00B91B3F">
        <w:rPr>
          <w:rFonts w:ascii="Poppins" w:hAnsi="Poppins" w:cs="Poppins"/>
          <w:sz w:val="30"/>
          <w:szCs w:val="30"/>
        </w:rPr>
        <w:t xml:space="preserve">PATALPŲ </w:t>
      </w:r>
      <w:r w:rsidR="0083739B" w:rsidRPr="00B91B3F">
        <w:rPr>
          <w:rFonts w:ascii="Poppins" w:hAnsi="Poppins" w:cs="Poppins"/>
          <w:sz w:val="30"/>
          <w:szCs w:val="30"/>
        </w:rPr>
        <w:t xml:space="preserve">IR TERITORIJOS </w:t>
      </w:r>
      <w:r w:rsidRPr="00B91B3F">
        <w:rPr>
          <w:rFonts w:ascii="Poppins" w:hAnsi="Poppins" w:cs="Poppins"/>
          <w:sz w:val="30"/>
          <w:szCs w:val="30"/>
        </w:rPr>
        <w:t>ŠVAROS, VALYMO IR PRIEŽIŪROS PASLAUGŲ STANDARTAS</w:t>
      </w:r>
    </w:p>
    <w:p w14:paraId="719761F8" w14:textId="3C7445E9" w:rsidR="00200069" w:rsidRPr="00B91B3F" w:rsidRDefault="00200069" w:rsidP="0083739B">
      <w:pPr>
        <w:pStyle w:val="MyHeadtitle"/>
        <w:spacing w:before="0" w:after="0"/>
        <w:jc w:val="center"/>
        <w:rPr>
          <w:rFonts w:ascii="Poppins" w:hAnsi="Poppins" w:cs="Poppins"/>
          <w:sz w:val="20"/>
          <w:szCs w:val="20"/>
        </w:rPr>
      </w:pPr>
      <w:r w:rsidRPr="00B91B3F">
        <w:rPr>
          <w:rFonts w:ascii="Poppins" w:hAnsi="Poppins" w:cs="Poppins"/>
          <w:sz w:val="20"/>
          <w:szCs w:val="20"/>
        </w:rPr>
        <w:t xml:space="preserve">KOKYBĖS LYGIO NUSTATYMO IR ĮVERTINIMO </w:t>
      </w:r>
      <w:r w:rsidR="00005F1F">
        <w:rPr>
          <w:rFonts w:ascii="Poppins" w:hAnsi="Poppins" w:cs="Poppins"/>
          <w:sz w:val="20"/>
          <w:szCs w:val="20"/>
        </w:rPr>
        <w:t>METODIKA</w:t>
      </w:r>
    </w:p>
    <w:p w14:paraId="5460680E" w14:textId="77777777" w:rsidR="00B62E56" w:rsidRPr="00B91B3F" w:rsidRDefault="00B62E56" w:rsidP="0083739B">
      <w:pPr>
        <w:pStyle w:val="Sraopastraipa"/>
        <w:spacing w:after="0" w:line="240" w:lineRule="auto"/>
        <w:rPr>
          <w:rFonts w:ascii="Poppins" w:hAnsi="Poppins" w:cs="Poppins"/>
          <w:b/>
          <w:sz w:val="16"/>
          <w:szCs w:val="16"/>
        </w:rPr>
      </w:pPr>
    </w:p>
    <w:p w14:paraId="1184D501" w14:textId="77777777" w:rsidR="00393720" w:rsidRPr="00B91B3F" w:rsidRDefault="00393720" w:rsidP="0083739B">
      <w:pPr>
        <w:pStyle w:val="Sraopastraipa"/>
        <w:spacing w:after="0" w:line="240" w:lineRule="auto"/>
        <w:rPr>
          <w:rFonts w:ascii="Poppins" w:hAnsi="Poppins" w:cs="Poppins"/>
          <w:b/>
          <w:sz w:val="16"/>
          <w:szCs w:val="16"/>
        </w:rPr>
      </w:pPr>
    </w:p>
    <w:p w14:paraId="2FEC3AC4" w14:textId="77777777" w:rsidR="00393720" w:rsidRPr="00B91B3F" w:rsidRDefault="00393720" w:rsidP="0083739B">
      <w:pPr>
        <w:pStyle w:val="Sraopastraipa"/>
        <w:spacing w:after="0" w:line="240" w:lineRule="auto"/>
        <w:rPr>
          <w:rFonts w:ascii="Poppins" w:hAnsi="Poppins" w:cs="Poppins"/>
          <w:b/>
          <w:sz w:val="16"/>
          <w:szCs w:val="16"/>
        </w:rPr>
      </w:pPr>
    </w:p>
    <w:p w14:paraId="14973BE9" w14:textId="57966426" w:rsidR="00DC3E33" w:rsidRPr="00B91B3F" w:rsidRDefault="00DC3E33" w:rsidP="0083739B">
      <w:pPr>
        <w:pStyle w:val="Sraopastraipa"/>
        <w:spacing w:after="0" w:line="240" w:lineRule="auto"/>
        <w:rPr>
          <w:rFonts w:ascii="Poppins" w:hAnsi="Poppins" w:cs="Poppins"/>
          <w:b/>
          <w:sz w:val="16"/>
          <w:szCs w:val="16"/>
        </w:rPr>
      </w:pPr>
    </w:p>
    <w:p w14:paraId="3F8CE5CA" w14:textId="1B584403" w:rsidR="00200069" w:rsidRPr="00B91B3F" w:rsidRDefault="00200069" w:rsidP="0083739B">
      <w:pPr>
        <w:pStyle w:val="Sraopastraipa"/>
        <w:spacing w:after="0" w:line="240" w:lineRule="auto"/>
        <w:rPr>
          <w:rFonts w:ascii="Poppins" w:hAnsi="Poppins" w:cs="Poppins"/>
          <w:b/>
          <w:sz w:val="16"/>
          <w:szCs w:val="16"/>
        </w:rPr>
      </w:pPr>
    </w:p>
    <w:p w14:paraId="08E210CC" w14:textId="7DAFDC04" w:rsidR="00393720" w:rsidRPr="00B91B3F" w:rsidRDefault="00393720" w:rsidP="0083739B">
      <w:pPr>
        <w:pStyle w:val="Sraopastraipa"/>
        <w:spacing w:after="0" w:line="240" w:lineRule="auto"/>
        <w:rPr>
          <w:rFonts w:ascii="Poppins" w:hAnsi="Poppins" w:cs="Poppins"/>
          <w:b/>
          <w:sz w:val="16"/>
          <w:szCs w:val="16"/>
        </w:rPr>
      </w:pPr>
    </w:p>
    <w:p w14:paraId="5E989218" w14:textId="1E297A50" w:rsidR="0083739B" w:rsidRPr="00B91B3F" w:rsidRDefault="0083739B" w:rsidP="0083739B">
      <w:pPr>
        <w:pStyle w:val="Sraopastraipa"/>
        <w:spacing w:after="0" w:line="240" w:lineRule="auto"/>
        <w:rPr>
          <w:rFonts w:ascii="Poppins" w:hAnsi="Poppins" w:cs="Poppins"/>
          <w:b/>
          <w:sz w:val="16"/>
          <w:szCs w:val="16"/>
        </w:rPr>
      </w:pPr>
    </w:p>
    <w:p w14:paraId="3DC95BF0" w14:textId="77777777" w:rsidR="00290B59" w:rsidRDefault="00290B59" w:rsidP="0083739B">
      <w:pPr>
        <w:pStyle w:val="Sraopastraipa"/>
        <w:spacing w:after="0" w:line="240" w:lineRule="auto"/>
        <w:rPr>
          <w:rFonts w:ascii="Poppins" w:hAnsi="Poppins" w:cs="Poppins"/>
          <w:b/>
          <w:sz w:val="16"/>
          <w:szCs w:val="16"/>
        </w:rPr>
      </w:pPr>
    </w:p>
    <w:p w14:paraId="70D8CCC4" w14:textId="77777777" w:rsidR="00290B59" w:rsidRDefault="00290B59" w:rsidP="0083739B">
      <w:pPr>
        <w:pStyle w:val="Sraopastraipa"/>
        <w:spacing w:after="0" w:line="240" w:lineRule="auto"/>
        <w:rPr>
          <w:rFonts w:ascii="Poppins" w:hAnsi="Poppins" w:cs="Poppins"/>
          <w:b/>
          <w:sz w:val="16"/>
          <w:szCs w:val="16"/>
        </w:rPr>
      </w:pPr>
    </w:p>
    <w:p w14:paraId="48347F74" w14:textId="77777777" w:rsidR="00290B59" w:rsidRDefault="00290B59" w:rsidP="0083739B">
      <w:pPr>
        <w:pStyle w:val="Sraopastraipa"/>
        <w:spacing w:after="0" w:line="240" w:lineRule="auto"/>
        <w:rPr>
          <w:rFonts w:ascii="Poppins" w:hAnsi="Poppins" w:cs="Poppins"/>
          <w:b/>
          <w:sz w:val="16"/>
          <w:szCs w:val="16"/>
        </w:rPr>
      </w:pPr>
    </w:p>
    <w:p w14:paraId="210A4F8C" w14:textId="77777777" w:rsidR="00290B59" w:rsidRDefault="00290B59" w:rsidP="0083739B">
      <w:pPr>
        <w:pStyle w:val="Sraopastraipa"/>
        <w:spacing w:after="0" w:line="240" w:lineRule="auto"/>
        <w:rPr>
          <w:rFonts w:ascii="Poppins" w:hAnsi="Poppins" w:cs="Poppins"/>
          <w:b/>
          <w:sz w:val="16"/>
          <w:szCs w:val="16"/>
        </w:rPr>
      </w:pPr>
    </w:p>
    <w:p w14:paraId="239A6F80" w14:textId="77777777" w:rsidR="00290B59" w:rsidRDefault="00290B59" w:rsidP="0083739B">
      <w:pPr>
        <w:pStyle w:val="Sraopastraipa"/>
        <w:spacing w:after="0" w:line="240" w:lineRule="auto"/>
        <w:rPr>
          <w:rFonts w:ascii="Poppins" w:hAnsi="Poppins" w:cs="Poppins"/>
          <w:b/>
          <w:sz w:val="16"/>
          <w:szCs w:val="16"/>
        </w:rPr>
      </w:pPr>
    </w:p>
    <w:p w14:paraId="76B43978" w14:textId="77777777" w:rsidR="00290B59" w:rsidRDefault="00290B59" w:rsidP="0083739B">
      <w:pPr>
        <w:pStyle w:val="Sraopastraipa"/>
        <w:spacing w:after="0" w:line="240" w:lineRule="auto"/>
        <w:rPr>
          <w:rFonts w:ascii="Poppins" w:hAnsi="Poppins" w:cs="Poppins"/>
          <w:b/>
          <w:sz w:val="16"/>
          <w:szCs w:val="16"/>
        </w:rPr>
      </w:pPr>
    </w:p>
    <w:p w14:paraId="7B0DA4BB" w14:textId="77777777" w:rsidR="00290B59" w:rsidRDefault="00290B59" w:rsidP="0083739B">
      <w:pPr>
        <w:pStyle w:val="Sraopastraipa"/>
        <w:spacing w:after="0" w:line="240" w:lineRule="auto"/>
        <w:rPr>
          <w:rFonts w:ascii="Poppins" w:hAnsi="Poppins" w:cs="Poppins"/>
          <w:b/>
          <w:sz w:val="16"/>
          <w:szCs w:val="16"/>
        </w:rPr>
      </w:pPr>
    </w:p>
    <w:p w14:paraId="557588C0" w14:textId="77777777" w:rsidR="00290B59" w:rsidRDefault="00290B59" w:rsidP="0083739B">
      <w:pPr>
        <w:pStyle w:val="Sraopastraipa"/>
        <w:spacing w:after="0" w:line="240" w:lineRule="auto"/>
        <w:rPr>
          <w:rFonts w:ascii="Poppins" w:hAnsi="Poppins" w:cs="Poppins"/>
          <w:b/>
          <w:sz w:val="16"/>
          <w:szCs w:val="16"/>
        </w:rPr>
      </w:pPr>
    </w:p>
    <w:p w14:paraId="190C2078" w14:textId="77777777" w:rsidR="00290B59" w:rsidRDefault="00290B59" w:rsidP="0083739B">
      <w:pPr>
        <w:pStyle w:val="Sraopastraipa"/>
        <w:spacing w:after="0" w:line="240" w:lineRule="auto"/>
        <w:rPr>
          <w:rFonts w:ascii="Poppins" w:hAnsi="Poppins" w:cs="Poppins"/>
          <w:b/>
          <w:sz w:val="16"/>
          <w:szCs w:val="16"/>
        </w:rPr>
      </w:pPr>
    </w:p>
    <w:p w14:paraId="01465298" w14:textId="77777777" w:rsidR="00290B59" w:rsidRDefault="00290B59" w:rsidP="0083739B">
      <w:pPr>
        <w:pStyle w:val="Sraopastraipa"/>
        <w:spacing w:after="0" w:line="240" w:lineRule="auto"/>
        <w:rPr>
          <w:rFonts w:ascii="Poppins" w:hAnsi="Poppins" w:cs="Poppins"/>
          <w:b/>
          <w:sz w:val="16"/>
          <w:szCs w:val="16"/>
        </w:rPr>
      </w:pPr>
    </w:p>
    <w:p w14:paraId="01DB5123" w14:textId="77777777" w:rsidR="00290B59" w:rsidRDefault="00290B59" w:rsidP="0083739B">
      <w:pPr>
        <w:pStyle w:val="Sraopastraipa"/>
        <w:spacing w:after="0" w:line="240" w:lineRule="auto"/>
        <w:rPr>
          <w:rFonts w:ascii="Poppins" w:hAnsi="Poppins" w:cs="Poppins"/>
          <w:b/>
          <w:sz w:val="16"/>
          <w:szCs w:val="16"/>
        </w:rPr>
      </w:pPr>
    </w:p>
    <w:p w14:paraId="55C45CDE" w14:textId="77777777" w:rsidR="00290B59" w:rsidRDefault="00290B59" w:rsidP="0083739B">
      <w:pPr>
        <w:pStyle w:val="Sraopastraipa"/>
        <w:spacing w:after="0" w:line="240" w:lineRule="auto"/>
        <w:rPr>
          <w:rFonts w:ascii="Poppins" w:hAnsi="Poppins" w:cs="Poppins"/>
          <w:b/>
          <w:sz w:val="16"/>
          <w:szCs w:val="16"/>
        </w:rPr>
      </w:pPr>
    </w:p>
    <w:p w14:paraId="692B9BFB" w14:textId="77777777" w:rsidR="00290B59" w:rsidRDefault="00290B59" w:rsidP="0083739B">
      <w:pPr>
        <w:pStyle w:val="Sraopastraipa"/>
        <w:spacing w:after="0" w:line="240" w:lineRule="auto"/>
        <w:rPr>
          <w:rFonts w:ascii="Poppins" w:hAnsi="Poppins" w:cs="Poppins"/>
          <w:b/>
          <w:sz w:val="16"/>
          <w:szCs w:val="16"/>
        </w:rPr>
      </w:pPr>
    </w:p>
    <w:p w14:paraId="490BC9EB" w14:textId="77777777" w:rsidR="00290B59" w:rsidRDefault="00290B59" w:rsidP="0083739B">
      <w:pPr>
        <w:pStyle w:val="Sraopastraipa"/>
        <w:spacing w:after="0" w:line="240" w:lineRule="auto"/>
        <w:rPr>
          <w:rFonts w:ascii="Poppins" w:hAnsi="Poppins" w:cs="Poppins"/>
          <w:b/>
          <w:sz w:val="16"/>
          <w:szCs w:val="16"/>
        </w:rPr>
      </w:pPr>
    </w:p>
    <w:p w14:paraId="169FFCDD" w14:textId="77777777" w:rsidR="00290B59" w:rsidRDefault="00290B59" w:rsidP="0083739B">
      <w:pPr>
        <w:pStyle w:val="Sraopastraipa"/>
        <w:spacing w:after="0" w:line="240" w:lineRule="auto"/>
        <w:rPr>
          <w:rFonts w:ascii="Poppins" w:hAnsi="Poppins" w:cs="Poppins"/>
          <w:b/>
          <w:sz w:val="16"/>
          <w:szCs w:val="16"/>
        </w:rPr>
      </w:pPr>
    </w:p>
    <w:p w14:paraId="12B475E4" w14:textId="77777777" w:rsidR="00290B59" w:rsidRDefault="00290B59" w:rsidP="0083739B">
      <w:pPr>
        <w:pStyle w:val="Sraopastraipa"/>
        <w:spacing w:after="0" w:line="240" w:lineRule="auto"/>
        <w:rPr>
          <w:rFonts w:ascii="Poppins" w:hAnsi="Poppins" w:cs="Poppins"/>
          <w:b/>
          <w:sz w:val="16"/>
          <w:szCs w:val="16"/>
        </w:rPr>
      </w:pPr>
    </w:p>
    <w:p w14:paraId="301B69DF" w14:textId="77777777" w:rsidR="00290B59" w:rsidRDefault="00290B59" w:rsidP="0083739B">
      <w:pPr>
        <w:pStyle w:val="Sraopastraipa"/>
        <w:spacing w:after="0" w:line="240" w:lineRule="auto"/>
        <w:rPr>
          <w:rFonts w:ascii="Poppins" w:hAnsi="Poppins" w:cs="Poppins"/>
          <w:b/>
          <w:sz w:val="16"/>
          <w:szCs w:val="16"/>
        </w:rPr>
      </w:pPr>
    </w:p>
    <w:p w14:paraId="715C1E67" w14:textId="77777777" w:rsidR="00290B59" w:rsidRDefault="00290B59" w:rsidP="0083739B">
      <w:pPr>
        <w:pStyle w:val="Sraopastraipa"/>
        <w:spacing w:after="0" w:line="240" w:lineRule="auto"/>
        <w:rPr>
          <w:rFonts w:ascii="Poppins" w:hAnsi="Poppins" w:cs="Poppins"/>
          <w:b/>
          <w:sz w:val="16"/>
          <w:szCs w:val="16"/>
        </w:rPr>
      </w:pPr>
    </w:p>
    <w:p w14:paraId="76075205" w14:textId="77777777" w:rsidR="00290B59" w:rsidRDefault="00290B59" w:rsidP="0083739B">
      <w:pPr>
        <w:pStyle w:val="Sraopastraipa"/>
        <w:spacing w:after="0" w:line="240" w:lineRule="auto"/>
        <w:rPr>
          <w:rFonts w:ascii="Poppins" w:hAnsi="Poppins" w:cs="Poppins"/>
          <w:b/>
          <w:sz w:val="16"/>
          <w:szCs w:val="16"/>
        </w:rPr>
      </w:pPr>
    </w:p>
    <w:p w14:paraId="11E28CB8" w14:textId="77777777" w:rsidR="00290B59" w:rsidRDefault="00290B59" w:rsidP="0083739B">
      <w:pPr>
        <w:pStyle w:val="Sraopastraipa"/>
        <w:spacing w:after="0" w:line="240" w:lineRule="auto"/>
        <w:rPr>
          <w:rFonts w:ascii="Poppins" w:hAnsi="Poppins" w:cs="Poppins"/>
          <w:b/>
          <w:sz w:val="16"/>
          <w:szCs w:val="16"/>
        </w:rPr>
      </w:pPr>
    </w:p>
    <w:p w14:paraId="63AB0998" w14:textId="7FFFDBAE" w:rsidR="003C5103" w:rsidRPr="00B91B3F" w:rsidRDefault="003C5103" w:rsidP="0083739B">
      <w:pPr>
        <w:pStyle w:val="MyHeadtitle"/>
        <w:spacing w:before="0" w:after="0"/>
        <w:jc w:val="center"/>
        <w:rPr>
          <w:rFonts w:ascii="Poppins" w:hAnsi="Poppins" w:cs="Poppins"/>
          <w:sz w:val="16"/>
          <w:szCs w:val="16"/>
        </w:rPr>
      </w:pPr>
      <w:r w:rsidRPr="00B91B3F">
        <w:rPr>
          <w:rFonts w:ascii="Poppins" w:hAnsi="Poppins" w:cs="Poppins"/>
          <w:sz w:val="16"/>
          <w:szCs w:val="16"/>
        </w:rPr>
        <w:t>© STAND 9100™</w:t>
      </w:r>
    </w:p>
    <w:p w14:paraId="159BAABC" w14:textId="563D9AB4" w:rsidR="0083739B" w:rsidRPr="00B91B3F" w:rsidRDefault="0083739B" w:rsidP="0083739B">
      <w:pPr>
        <w:pStyle w:val="MyHeadtitle"/>
        <w:spacing w:before="0" w:after="0"/>
        <w:jc w:val="center"/>
        <w:rPr>
          <w:rFonts w:ascii="Poppins" w:hAnsi="Poppins" w:cs="Poppins"/>
          <w:sz w:val="16"/>
          <w:szCs w:val="16"/>
        </w:rPr>
      </w:pPr>
      <w:r w:rsidRPr="00B91B3F">
        <w:rPr>
          <w:rFonts w:ascii="Poppins" w:hAnsi="Poppins" w:cs="Poppins"/>
          <w:sz w:val="16"/>
          <w:szCs w:val="16"/>
        </w:rPr>
        <w:t>QPA-L1B10</w:t>
      </w:r>
    </w:p>
    <w:p w14:paraId="339C01DB" w14:textId="58154BB2" w:rsidR="00B62E56" w:rsidRPr="00B91B3F" w:rsidRDefault="003843F2" w:rsidP="0083739B">
      <w:pPr>
        <w:pStyle w:val="Sraopastraipa"/>
        <w:spacing w:after="0" w:line="240" w:lineRule="auto"/>
        <w:rPr>
          <w:rFonts w:ascii="Poppins" w:hAnsi="Poppins" w:cs="Poppins"/>
          <w:b/>
          <w:sz w:val="16"/>
          <w:szCs w:val="16"/>
        </w:rPr>
      </w:pPr>
      <w:r>
        <w:rPr>
          <w:rFonts w:ascii="Poppins" w:hAnsi="Poppins" w:cs="Poppins"/>
          <w:b/>
          <w:noProof/>
          <w:sz w:val="16"/>
          <w:szCs w:val="16"/>
          <w:lang w:val="en-US"/>
        </w:rPr>
        <mc:AlternateContent>
          <mc:Choice Requires="wps">
            <w:drawing>
              <wp:anchor distT="0" distB="0" distL="114300" distR="114300" simplePos="0" relativeHeight="251769856" behindDoc="0" locked="0" layoutInCell="1" allowOverlap="1" wp14:anchorId="4405E26D" wp14:editId="43B30F4C">
                <wp:simplePos x="0" y="0"/>
                <wp:positionH relativeFrom="column">
                  <wp:posOffset>3046367</wp:posOffset>
                </wp:positionH>
                <wp:positionV relativeFrom="paragraph">
                  <wp:posOffset>271961</wp:posOffset>
                </wp:positionV>
                <wp:extent cx="424180" cy="283029"/>
                <wp:effectExtent l="0" t="0" r="13970" b="22225"/>
                <wp:wrapNone/>
                <wp:docPr id="26" name="Rectangle 26"/>
                <wp:cNvGraphicFramePr/>
                <a:graphic xmlns:a="http://schemas.openxmlformats.org/drawingml/2006/main">
                  <a:graphicData uri="http://schemas.microsoft.com/office/word/2010/wordprocessingShape">
                    <wps:wsp>
                      <wps:cNvSpPr/>
                      <wps:spPr>
                        <a:xfrm>
                          <a:off x="0" y="0"/>
                          <a:ext cx="424180" cy="283029"/>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7FC14D" id="Rectangle 26" o:spid="_x0000_s1026" style="position:absolute;margin-left:239.85pt;margin-top:21.4pt;width:33.4pt;height:2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" fillcolor="white [3212]" strokecolor="white [3212]" strokeweight="1pt"/>
            </w:pict>
          </mc:Fallback>
        </mc:AlternateContent>
      </w:r>
    </w:p>
    <w:p w14:paraId="3DE9AD1F" w14:textId="289C64B9" w:rsidR="00B62E56" w:rsidRPr="00B91B3F" w:rsidRDefault="00B62E56" w:rsidP="0083739B">
      <w:pPr>
        <w:pStyle w:val="prastasiniatinklio"/>
        <w:shd w:val="clear" w:color="auto" w:fill="FFFFFF"/>
        <w:spacing w:before="0" w:beforeAutospacing="0" w:after="0" w:afterAutospacing="0"/>
        <w:jc w:val="center"/>
        <w:rPr>
          <w:rFonts w:ascii="Poppins" w:hAnsi="Poppins" w:cs="Poppins"/>
          <w:b/>
          <w:color w:val="000000"/>
          <w:sz w:val="16"/>
          <w:szCs w:val="16"/>
          <w:shd w:val="clear" w:color="auto" w:fill="FFFFFF"/>
          <w:lang w:val="lt-LT"/>
        </w:rPr>
      </w:pPr>
      <w:r w:rsidRPr="00B91B3F">
        <w:rPr>
          <w:rFonts w:ascii="Poppins" w:hAnsi="Poppins" w:cs="Poppins"/>
          <w:b/>
          <w:color w:val="000000"/>
          <w:sz w:val="20"/>
          <w:szCs w:val="20"/>
          <w:shd w:val="clear" w:color="auto" w:fill="FFFFFF"/>
          <w:lang w:val="lt-LT"/>
        </w:rPr>
        <w:lastRenderedPageBreak/>
        <w:t>TURINYS</w:t>
      </w:r>
    </w:p>
    <w:tbl>
      <w:tblPr>
        <w:tblStyle w:val="4sraolentel3parykinimas1"/>
        <w:tblW w:w="10060" w:type="dxa"/>
        <w:tblLook w:val="04A0" w:firstRow="1" w:lastRow="0" w:firstColumn="1" w:lastColumn="0" w:noHBand="0" w:noVBand="1"/>
      </w:tblPr>
      <w:tblGrid>
        <w:gridCol w:w="9634"/>
        <w:gridCol w:w="426"/>
      </w:tblGrid>
      <w:tr w:rsidR="00B62E56" w:rsidRPr="00B91B3F" w14:paraId="78472572" w14:textId="77777777" w:rsidTr="00F97EFC">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48A35ED8" w14:textId="5DBA1823"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ĮVADAS</w:t>
            </w:r>
          </w:p>
        </w:tc>
        <w:tc>
          <w:tcPr>
            <w:tcW w:w="426" w:type="dxa"/>
            <w:noWrap/>
            <w:hideMark/>
          </w:tcPr>
          <w:p w14:paraId="3E7A637A" w14:textId="77320AE3" w:rsidR="00B62E56" w:rsidRPr="007E7F35" w:rsidRDefault="00E411A1" w:rsidP="0083739B">
            <w:pPr>
              <w:cnfStyle w:val="100000000000" w:firstRow="1" w:lastRow="0" w:firstColumn="0" w:lastColumn="0" w:oddVBand="0" w:evenVBand="0" w:oddHBand="0" w:evenHBand="0" w:firstRowFirstColumn="0" w:firstRowLastColumn="0" w:lastRowFirstColumn="0" w:lastRowLastColumn="0"/>
              <w:rPr>
                <w:rFonts w:ascii="Poppins" w:hAnsi="Poppins" w:cs="Poppins"/>
                <w:b w:val="0"/>
                <w:color w:val="auto"/>
                <w:sz w:val="16"/>
                <w:szCs w:val="16"/>
              </w:rPr>
            </w:pPr>
            <w:r w:rsidRPr="007E7F35">
              <w:rPr>
                <w:rFonts w:ascii="Poppins" w:hAnsi="Poppins" w:cs="Poppins"/>
                <w:b w:val="0"/>
                <w:color w:val="auto"/>
                <w:sz w:val="16"/>
                <w:szCs w:val="16"/>
              </w:rPr>
              <w:t>3</w:t>
            </w:r>
          </w:p>
        </w:tc>
      </w:tr>
      <w:tr w:rsidR="00B62E56" w:rsidRPr="00B91B3F" w14:paraId="00ECE266"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5C74765B" w14:textId="624C7A8B"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1. APIE STANDARTĄ</w:t>
            </w:r>
          </w:p>
        </w:tc>
        <w:tc>
          <w:tcPr>
            <w:tcW w:w="426" w:type="dxa"/>
            <w:noWrap/>
            <w:hideMark/>
          </w:tcPr>
          <w:p w14:paraId="7AED6948" w14:textId="3D4FDC7B" w:rsidR="00B62E56" w:rsidRPr="007E7F35" w:rsidRDefault="007E7F35"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lang w:val="en-US"/>
              </w:rPr>
            </w:pPr>
            <w:r w:rsidRPr="007E7F35">
              <w:rPr>
                <w:rFonts w:ascii="Poppins" w:hAnsi="Poppins" w:cs="Poppins"/>
                <w:sz w:val="16"/>
                <w:szCs w:val="16"/>
                <w:lang w:val="en-US"/>
              </w:rPr>
              <w:t>5</w:t>
            </w:r>
          </w:p>
        </w:tc>
      </w:tr>
      <w:tr w:rsidR="00B62E56" w:rsidRPr="00B91B3F" w14:paraId="309C749A"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1AB6249F" w14:textId="71C8C37A"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2. TAIKYMO SRITIS</w:t>
            </w:r>
          </w:p>
        </w:tc>
        <w:tc>
          <w:tcPr>
            <w:tcW w:w="426" w:type="dxa"/>
            <w:noWrap/>
            <w:hideMark/>
          </w:tcPr>
          <w:p w14:paraId="58A798C4" w14:textId="5581DF0B" w:rsidR="00B62E56" w:rsidRPr="007E7F35" w:rsidRDefault="007E7F35" w:rsidP="0083739B">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7E7F35">
              <w:rPr>
                <w:rFonts w:ascii="Poppins" w:hAnsi="Poppins" w:cs="Poppins"/>
                <w:sz w:val="16"/>
                <w:szCs w:val="16"/>
              </w:rPr>
              <w:t>6</w:t>
            </w:r>
          </w:p>
        </w:tc>
      </w:tr>
      <w:tr w:rsidR="00B62E56" w:rsidRPr="00B91B3F" w14:paraId="45691F77"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D320E8F" w14:textId="0B51D2DC"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3. NUORODOS</w:t>
            </w:r>
          </w:p>
        </w:tc>
        <w:tc>
          <w:tcPr>
            <w:tcW w:w="426" w:type="dxa"/>
            <w:noWrap/>
            <w:hideMark/>
          </w:tcPr>
          <w:p w14:paraId="04658342" w14:textId="50276D79" w:rsidR="00B62E56" w:rsidRPr="0058718E" w:rsidRDefault="006E06E8"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7</w:t>
            </w:r>
          </w:p>
        </w:tc>
      </w:tr>
      <w:tr w:rsidR="00B62E56" w:rsidRPr="00B91B3F" w14:paraId="03831B64"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6CE903AD" w14:textId="509D7D05"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4. TERMINAI IR APIBRĖŽTYS</w:t>
            </w:r>
          </w:p>
        </w:tc>
        <w:tc>
          <w:tcPr>
            <w:tcW w:w="426" w:type="dxa"/>
            <w:noWrap/>
            <w:hideMark/>
          </w:tcPr>
          <w:p w14:paraId="423EEFD2" w14:textId="139FADAD" w:rsidR="00B62E56" w:rsidRPr="0058718E" w:rsidRDefault="006E06E8" w:rsidP="00290B59">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8</w:t>
            </w:r>
          </w:p>
        </w:tc>
      </w:tr>
      <w:tr w:rsidR="00B62E56" w:rsidRPr="00B91B3F" w14:paraId="563102E2"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57BE8579" w14:textId="59232A1C"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 xml:space="preserve">5. </w:t>
            </w:r>
            <w:r w:rsidRPr="00B91B3F">
              <w:rPr>
                <w:rFonts w:ascii="Poppins" w:hAnsi="Poppins" w:cs="Poppins"/>
                <w:b w:val="0"/>
                <w:color w:val="000000"/>
                <w:sz w:val="16"/>
                <w:szCs w:val="16"/>
              </w:rPr>
              <w:t xml:space="preserve">REIKALAVIMAI </w:t>
            </w:r>
            <w:r>
              <w:rPr>
                <w:rFonts w:ascii="Poppins" w:hAnsi="Poppins" w:cs="Poppins"/>
                <w:b w:val="0"/>
                <w:color w:val="000000"/>
                <w:sz w:val="16"/>
                <w:szCs w:val="16"/>
              </w:rPr>
              <w:t>TIE</w:t>
            </w:r>
            <w:r w:rsidRPr="00B91B3F">
              <w:rPr>
                <w:rFonts w:ascii="Poppins" w:hAnsi="Poppins" w:cs="Poppins"/>
                <w:b w:val="0"/>
                <w:color w:val="000000"/>
                <w:sz w:val="16"/>
                <w:szCs w:val="16"/>
              </w:rPr>
              <w:t>KĖJUI</w:t>
            </w:r>
          </w:p>
        </w:tc>
        <w:tc>
          <w:tcPr>
            <w:tcW w:w="426" w:type="dxa"/>
            <w:noWrap/>
            <w:hideMark/>
          </w:tcPr>
          <w:p w14:paraId="43134AFF" w14:textId="6FD67CD8" w:rsidR="00B62E56" w:rsidRPr="0058718E" w:rsidRDefault="00E411A1" w:rsidP="008F2FD6">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58718E">
              <w:rPr>
                <w:rFonts w:ascii="Poppins" w:hAnsi="Poppins" w:cs="Poppins"/>
                <w:sz w:val="16"/>
                <w:szCs w:val="16"/>
              </w:rPr>
              <w:t>1</w:t>
            </w:r>
            <w:r w:rsidR="006E06E8">
              <w:rPr>
                <w:rFonts w:ascii="Poppins" w:hAnsi="Poppins" w:cs="Poppins"/>
                <w:sz w:val="16"/>
                <w:szCs w:val="16"/>
              </w:rPr>
              <w:t>5</w:t>
            </w:r>
          </w:p>
        </w:tc>
      </w:tr>
      <w:tr w:rsidR="00B62E56" w:rsidRPr="00B91B3F" w14:paraId="2767E464"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314887AC" w14:textId="4FCE4FFF" w:rsidR="00B62E56" w:rsidRPr="00B91B3F" w:rsidRDefault="000E134C" w:rsidP="0083739B">
            <w:pPr>
              <w:rPr>
                <w:rFonts w:ascii="Poppins" w:hAnsi="Poppins" w:cs="Poppins"/>
                <w:b w:val="0"/>
                <w:color w:val="000000"/>
                <w:sz w:val="16"/>
                <w:szCs w:val="16"/>
              </w:rPr>
            </w:pPr>
            <w:r>
              <w:rPr>
                <w:rFonts w:ascii="Poppins" w:hAnsi="Poppins" w:cs="Poppins"/>
                <w:b w:val="0"/>
                <w:color w:val="000000"/>
                <w:sz w:val="16"/>
                <w:szCs w:val="16"/>
              </w:rPr>
              <w:t xml:space="preserve">6. </w:t>
            </w:r>
            <w:r w:rsidRPr="00B91B3F">
              <w:rPr>
                <w:rFonts w:ascii="Poppins" w:hAnsi="Poppins" w:cs="Poppins"/>
                <w:b w:val="0"/>
                <w:color w:val="000000"/>
                <w:sz w:val="16"/>
                <w:szCs w:val="16"/>
              </w:rPr>
              <w:t>ŠVAROS, VALYMO IR PRIEŽIŪROS PASLAUGŲ STANDARTAS</w:t>
            </w:r>
          </w:p>
        </w:tc>
        <w:tc>
          <w:tcPr>
            <w:tcW w:w="426" w:type="dxa"/>
            <w:noWrap/>
            <w:hideMark/>
          </w:tcPr>
          <w:p w14:paraId="468996B8" w14:textId="128050C0" w:rsidR="00B62E56" w:rsidRPr="005B7AE1" w:rsidRDefault="008F2FD6" w:rsidP="0083739B">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5B7AE1">
              <w:rPr>
                <w:rFonts w:ascii="Poppins" w:hAnsi="Poppins" w:cs="Poppins"/>
                <w:sz w:val="16"/>
                <w:szCs w:val="16"/>
              </w:rPr>
              <w:t>1</w:t>
            </w:r>
            <w:r w:rsidR="006E06E8">
              <w:rPr>
                <w:rFonts w:ascii="Poppins" w:hAnsi="Poppins" w:cs="Poppins"/>
                <w:sz w:val="16"/>
                <w:szCs w:val="16"/>
              </w:rPr>
              <w:t>7</w:t>
            </w:r>
          </w:p>
        </w:tc>
      </w:tr>
      <w:tr w:rsidR="000E134C" w:rsidRPr="00B91B3F" w14:paraId="57C037FC"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57B1981C" w14:textId="374ED2B4" w:rsidR="000E134C" w:rsidRPr="00FC6C0B" w:rsidRDefault="000E134C" w:rsidP="000E134C">
            <w:pPr>
              <w:rPr>
                <w:rFonts w:ascii="Poppins" w:hAnsi="Poppins" w:cs="Poppins"/>
                <w:b w:val="0"/>
                <w:sz w:val="16"/>
                <w:szCs w:val="16"/>
              </w:rPr>
            </w:pPr>
            <w:r w:rsidRPr="00FC6C0B">
              <w:rPr>
                <w:rFonts w:ascii="Poppins" w:hAnsi="Poppins" w:cs="Poppins"/>
                <w:b w:val="0"/>
                <w:sz w:val="16"/>
                <w:szCs w:val="16"/>
              </w:rPr>
              <w:t>7. ELEMENTŲ ŠVAROS, VALYMO IR PRIEŽIŪROS STANDARTAS</w:t>
            </w:r>
          </w:p>
        </w:tc>
        <w:tc>
          <w:tcPr>
            <w:tcW w:w="426" w:type="dxa"/>
            <w:noWrap/>
            <w:hideMark/>
          </w:tcPr>
          <w:p w14:paraId="53254476" w14:textId="5FA686FA" w:rsidR="000E134C" w:rsidRPr="00FC6C0B" w:rsidRDefault="006E06E8" w:rsidP="000E134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19</w:t>
            </w:r>
          </w:p>
        </w:tc>
      </w:tr>
      <w:tr w:rsidR="000E134C" w:rsidRPr="00B91B3F" w14:paraId="71C3165C"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0430A594" w14:textId="0CF8399E" w:rsidR="000E134C" w:rsidRPr="00B91B3F" w:rsidRDefault="000E134C" w:rsidP="000E134C">
            <w:pPr>
              <w:rPr>
                <w:rFonts w:ascii="Poppins" w:hAnsi="Poppins" w:cs="Poppins"/>
                <w:b w:val="0"/>
                <w:color w:val="000000"/>
                <w:sz w:val="16"/>
                <w:szCs w:val="16"/>
              </w:rPr>
            </w:pPr>
            <w:r>
              <w:rPr>
                <w:rFonts w:ascii="Poppins" w:hAnsi="Poppins" w:cs="Poppins"/>
                <w:b w:val="0"/>
                <w:color w:val="000000"/>
                <w:sz w:val="16"/>
                <w:szCs w:val="16"/>
              </w:rPr>
              <w:t>8.</w:t>
            </w:r>
            <w:r w:rsidRPr="00B91B3F">
              <w:rPr>
                <w:rFonts w:ascii="Poppins" w:hAnsi="Poppins" w:cs="Poppins"/>
                <w:b w:val="0"/>
                <w:color w:val="000000"/>
                <w:sz w:val="16"/>
                <w:szCs w:val="16"/>
              </w:rPr>
              <w:t xml:space="preserve"> FUNKCINIŲ ZONŲ IR ELEMENTŲ RIZIKOS KATEGORIJOS</w:t>
            </w:r>
          </w:p>
        </w:tc>
        <w:tc>
          <w:tcPr>
            <w:tcW w:w="426" w:type="dxa"/>
            <w:noWrap/>
            <w:hideMark/>
          </w:tcPr>
          <w:p w14:paraId="594CC8E0" w14:textId="12950BA0" w:rsidR="000E134C" w:rsidRPr="00E47DA0" w:rsidRDefault="00C22AEC" w:rsidP="000E134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E47DA0">
              <w:rPr>
                <w:rFonts w:ascii="Poppins" w:hAnsi="Poppins" w:cs="Poppins"/>
                <w:sz w:val="16"/>
                <w:szCs w:val="16"/>
              </w:rPr>
              <w:t>2</w:t>
            </w:r>
            <w:r w:rsidR="006E06E8">
              <w:rPr>
                <w:rFonts w:ascii="Poppins" w:hAnsi="Poppins" w:cs="Poppins"/>
                <w:sz w:val="16"/>
                <w:szCs w:val="16"/>
              </w:rPr>
              <w:t>7</w:t>
            </w:r>
          </w:p>
        </w:tc>
      </w:tr>
      <w:tr w:rsidR="000E134C" w:rsidRPr="00B91B3F" w14:paraId="6AD9BC30"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643DB138" w14:textId="57C47755" w:rsidR="000E134C" w:rsidRPr="00B91B3F" w:rsidRDefault="000E134C" w:rsidP="000E134C">
            <w:pPr>
              <w:rPr>
                <w:rFonts w:ascii="Poppins" w:hAnsi="Poppins" w:cs="Poppins"/>
                <w:b w:val="0"/>
                <w:color w:val="000000"/>
                <w:sz w:val="16"/>
                <w:szCs w:val="16"/>
              </w:rPr>
            </w:pPr>
            <w:r>
              <w:rPr>
                <w:rFonts w:ascii="Poppins" w:hAnsi="Poppins" w:cs="Poppins"/>
                <w:b w:val="0"/>
                <w:color w:val="000000"/>
                <w:sz w:val="16"/>
                <w:szCs w:val="16"/>
              </w:rPr>
              <w:t xml:space="preserve">9. </w:t>
            </w:r>
            <w:r w:rsidRPr="00B91B3F">
              <w:rPr>
                <w:rFonts w:ascii="Poppins" w:hAnsi="Poppins" w:cs="Poppins"/>
                <w:b w:val="0"/>
                <w:color w:val="000000"/>
                <w:sz w:val="16"/>
                <w:szCs w:val="16"/>
              </w:rPr>
              <w:t>REKOMENDUOJAMI MINIMALŪS FUNKCINIŲ ZONŲ IR ELEMENTŲ VALYMO IR PRIEŽIŪROS DAŽNIAI</w:t>
            </w:r>
          </w:p>
        </w:tc>
        <w:tc>
          <w:tcPr>
            <w:tcW w:w="426" w:type="dxa"/>
            <w:noWrap/>
            <w:hideMark/>
          </w:tcPr>
          <w:p w14:paraId="2DC49D77" w14:textId="7AEBB4B1" w:rsidR="000E134C" w:rsidRPr="00E41BB3" w:rsidRDefault="00E41BB3" w:rsidP="00A008A8">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E41BB3">
              <w:rPr>
                <w:rFonts w:ascii="Poppins" w:hAnsi="Poppins" w:cs="Poppins"/>
                <w:sz w:val="16"/>
                <w:szCs w:val="16"/>
              </w:rPr>
              <w:t>3</w:t>
            </w:r>
            <w:r w:rsidR="006E06E8">
              <w:rPr>
                <w:rFonts w:ascii="Poppins" w:hAnsi="Poppins" w:cs="Poppins"/>
                <w:sz w:val="16"/>
                <w:szCs w:val="16"/>
              </w:rPr>
              <w:t>0</w:t>
            </w:r>
          </w:p>
        </w:tc>
      </w:tr>
      <w:tr w:rsidR="000E134C" w:rsidRPr="00B91B3F" w14:paraId="4879FEF9"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3E157519" w14:textId="5C0B7A2E" w:rsidR="000E134C" w:rsidRPr="00B91B3F" w:rsidRDefault="000E134C" w:rsidP="000E134C">
            <w:pPr>
              <w:rPr>
                <w:rFonts w:ascii="Poppins" w:hAnsi="Poppins" w:cs="Poppins"/>
                <w:b w:val="0"/>
                <w:color w:val="000000"/>
                <w:sz w:val="16"/>
                <w:szCs w:val="16"/>
              </w:rPr>
            </w:pPr>
            <w:r>
              <w:rPr>
                <w:rFonts w:ascii="Poppins" w:hAnsi="Poppins" w:cs="Poppins"/>
                <w:b w:val="0"/>
                <w:color w:val="000000"/>
                <w:sz w:val="16"/>
                <w:szCs w:val="16"/>
              </w:rPr>
              <w:t xml:space="preserve">10. </w:t>
            </w:r>
            <w:r w:rsidRPr="00B91B3F">
              <w:rPr>
                <w:rFonts w:ascii="Poppins" w:hAnsi="Poppins" w:cs="Poppins"/>
                <w:b w:val="0"/>
                <w:iCs/>
                <w:sz w:val="16"/>
                <w:szCs w:val="16"/>
                <w:highlight w:val="white"/>
              </w:rPr>
              <w:t>KRYŽMINIŲ NUORODŲ SCHEMOS</w:t>
            </w:r>
          </w:p>
        </w:tc>
        <w:tc>
          <w:tcPr>
            <w:tcW w:w="426" w:type="dxa"/>
            <w:noWrap/>
            <w:hideMark/>
          </w:tcPr>
          <w:p w14:paraId="583A1D11" w14:textId="3F7FD3A6" w:rsidR="000E134C" w:rsidRPr="001A2A3D" w:rsidRDefault="001A2A3D" w:rsidP="00A008A8">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1A2A3D">
              <w:rPr>
                <w:rFonts w:ascii="Poppins" w:hAnsi="Poppins" w:cs="Poppins"/>
                <w:sz w:val="16"/>
                <w:szCs w:val="16"/>
              </w:rPr>
              <w:t>3</w:t>
            </w:r>
            <w:r w:rsidR="006E06E8">
              <w:rPr>
                <w:rFonts w:ascii="Poppins" w:hAnsi="Poppins" w:cs="Poppins"/>
                <w:sz w:val="16"/>
                <w:szCs w:val="16"/>
              </w:rPr>
              <w:t>3</w:t>
            </w:r>
          </w:p>
        </w:tc>
      </w:tr>
      <w:tr w:rsidR="000E134C" w:rsidRPr="00B91B3F" w14:paraId="7214C1DD"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0B378295" w14:textId="0BACFD4C" w:rsidR="000E134C" w:rsidRPr="00B91B3F" w:rsidRDefault="000E134C" w:rsidP="000E134C">
            <w:pPr>
              <w:rPr>
                <w:rFonts w:ascii="Poppins" w:hAnsi="Poppins" w:cs="Poppins"/>
                <w:b w:val="0"/>
                <w:color w:val="000000"/>
                <w:sz w:val="16"/>
                <w:szCs w:val="16"/>
              </w:rPr>
            </w:pPr>
            <w:r>
              <w:rPr>
                <w:rFonts w:ascii="Poppins" w:hAnsi="Poppins" w:cs="Poppins"/>
                <w:b w:val="0"/>
                <w:sz w:val="16"/>
                <w:szCs w:val="16"/>
              </w:rPr>
              <w:t xml:space="preserve">11. </w:t>
            </w:r>
            <w:r w:rsidRPr="00B91B3F">
              <w:rPr>
                <w:rFonts w:ascii="Poppins" w:hAnsi="Poppins" w:cs="Poppins"/>
                <w:b w:val="0"/>
                <w:sz w:val="16"/>
                <w:szCs w:val="16"/>
              </w:rPr>
              <w:t>VALYMO EFEKTYVUMO NUSTATYMAS</w:t>
            </w:r>
            <w:r w:rsidR="00F62491">
              <w:rPr>
                <w:rFonts w:ascii="Poppins" w:hAnsi="Poppins" w:cs="Poppins"/>
                <w:b w:val="0"/>
                <w:sz w:val="16"/>
                <w:szCs w:val="16"/>
              </w:rPr>
              <w:t xml:space="preserve"> IR DEZINFEKCIJOS LYGIAI</w:t>
            </w:r>
          </w:p>
        </w:tc>
        <w:tc>
          <w:tcPr>
            <w:tcW w:w="426" w:type="dxa"/>
            <w:noWrap/>
            <w:hideMark/>
          </w:tcPr>
          <w:p w14:paraId="6B9945B9" w14:textId="25E77022" w:rsidR="000E134C" w:rsidRPr="002813F8" w:rsidRDefault="002813F8" w:rsidP="000E134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2813F8">
              <w:rPr>
                <w:rFonts w:ascii="Poppins" w:hAnsi="Poppins" w:cs="Poppins"/>
                <w:sz w:val="16"/>
                <w:szCs w:val="16"/>
              </w:rPr>
              <w:t>3</w:t>
            </w:r>
            <w:r w:rsidR="006E06E8">
              <w:rPr>
                <w:rFonts w:ascii="Poppins" w:hAnsi="Poppins" w:cs="Poppins"/>
                <w:sz w:val="16"/>
                <w:szCs w:val="16"/>
              </w:rPr>
              <w:t>6</w:t>
            </w:r>
          </w:p>
        </w:tc>
      </w:tr>
      <w:tr w:rsidR="000E134C" w:rsidRPr="00B91B3F" w14:paraId="058FCA4D"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215E3EA3" w14:textId="038B3BA7" w:rsidR="000E134C" w:rsidRPr="00930737" w:rsidRDefault="00A27DEE" w:rsidP="000E134C">
            <w:pPr>
              <w:rPr>
                <w:rFonts w:ascii="Poppins" w:hAnsi="Poppins" w:cs="Poppins"/>
                <w:b w:val="0"/>
                <w:sz w:val="16"/>
                <w:szCs w:val="16"/>
              </w:rPr>
            </w:pPr>
            <w:r w:rsidRPr="00930737">
              <w:rPr>
                <w:rFonts w:ascii="Poppins" w:hAnsi="Poppins" w:cs="Poppins"/>
                <w:b w:val="0"/>
                <w:sz w:val="16"/>
                <w:szCs w:val="16"/>
              </w:rPr>
              <w:t>12. KOKYBĖS LYGIAI (KL)</w:t>
            </w:r>
          </w:p>
        </w:tc>
        <w:tc>
          <w:tcPr>
            <w:tcW w:w="426" w:type="dxa"/>
            <w:noWrap/>
            <w:hideMark/>
          </w:tcPr>
          <w:p w14:paraId="3795B6BA" w14:textId="3AC58040" w:rsidR="000E134C" w:rsidRPr="00930737" w:rsidRDefault="00930737" w:rsidP="000E134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930737">
              <w:rPr>
                <w:rFonts w:ascii="Poppins" w:hAnsi="Poppins" w:cs="Poppins"/>
                <w:sz w:val="16"/>
                <w:szCs w:val="16"/>
              </w:rPr>
              <w:t>3</w:t>
            </w:r>
            <w:r w:rsidR="00F62491">
              <w:rPr>
                <w:rFonts w:ascii="Poppins" w:hAnsi="Poppins" w:cs="Poppins"/>
                <w:sz w:val="16"/>
                <w:szCs w:val="16"/>
              </w:rPr>
              <w:t>8</w:t>
            </w:r>
          </w:p>
        </w:tc>
      </w:tr>
      <w:tr w:rsidR="000E134C" w:rsidRPr="00B91B3F" w14:paraId="08A6A552"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8509F72" w14:textId="2418C76E" w:rsidR="000E134C" w:rsidRPr="00930737" w:rsidRDefault="00F97EFC" w:rsidP="000E134C">
            <w:pPr>
              <w:rPr>
                <w:rFonts w:ascii="Poppins" w:hAnsi="Poppins" w:cs="Poppins"/>
                <w:b w:val="0"/>
                <w:sz w:val="16"/>
                <w:szCs w:val="16"/>
              </w:rPr>
            </w:pPr>
            <w:r w:rsidRPr="00930737">
              <w:rPr>
                <w:rFonts w:ascii="Poppins" w:hAnsi="Poppins" w:cs="Poppins"/>
                <w:b w:val="0"/>
                <w:sz w:val="16"/>
                <w:szCs w:val="16"/>
              </w:rPr>
              <w:t>13. OBJEKTO VIDAUS PATALPŲ IR LAUKO TERITORIJOS SUSKIRSTYMAS Į TIKRINAMUS VIENETUS (TV)</w:t>
            </w:r>
          </w:p>
        </w:tc>
        <w:tc>
          <w:tcPr>
            <w:tcW w:w="426" w:type="dxa"/>
            <w:noWrap/>
            <w:hideMark/>
          </w:tcPr>
          <w:p w14:paraId="4801D073" w14:textId="45D5DE0F" w:rsidR="000E134C" w:rsidRPr="00930737" w:rsidRDefault="00A008A8" w:rsidP="000E134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930737">
              <w:rPr>
                <w:rFonts w:ascii="Poppins" w:hAnsi="Poppins" w:cs="Poppins"/>
                <w:sz w:val="16"/>
                <w:szCs w:val="16"/>
              </w:rPr>
              <w:t>3</w:t>
            </w:r>
            <w:r w:rsidR="00F62491">
              <w:rPr>
                <w:rFonts w:ascii="Poppins" w:hAnsi="Poppins" w:cs="Poppins"/>
                <w:sz w:val="16"/>
                <w:szCs w:val="16"/>
              </w:rPr>
              <w:t>9</w:t>
            </w:r>
          </w:p>
        </w:tc>
      </w:tr>
      <w:tr w:rsidR="000E134C" w:rsidRPr="00B91B3F" w14:paraId="0EDAA6F4"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C20F096" w14:textId="71342ED4" w:rsidR="000E134C" w:rsidRPr="00930737" w:rsidRDefault="00F97EFC" w:rsidP="000E134C">
            <w:pPr>
              <w:autoSpaceDE w:val="0"/>
              <w:autoSpaceDN w:val="0"/>
              <w:adjustRightInd w:val="0"/>
              <w:rPr>
                <w:rFonts w:ascii="Poppins" w:hAnsi="Poppins" w:cs="Poppins"/>
                <w:b w:val="0"/>
                <w:iCs/>
                <w:sz w:val="16"/>
                <w:szCs w:val="16"/>
                <w:highlight w:val="white"/>
              </w:rPr>
            </w:pPr>
            <w:r w:rsidRPr="00930737">
              <w:rPr>
                <w:rFonts w:ascii="Poppins" w:hAnsi="Poppins" w:cs="Poppins"/>
                <w:b w:val="0"/>
                <w:sz w:val="16"/>
                <w:szCs w:val="16"/>
              </w:rPr>
              <w:t>14. SUTEIKTOS VALYMO PASLAUGŲ KOKYBĖS ATITIKTIES REIKALAVIMAMS ĮVERTINIMAS</w:t>
            </w:r>
          </w:p>
        </w:tc>
        <w:tc>
          <w:tcPr>
            <w:tcW w:w="426" w:type="dxa"/>
            <w:noWrap/>
            <w:hideMark/>
          </w:tcPr>
          <w:p w14:paraId="16BA945E" w14:textId="38B4B1E0" w:rsidR="000E134C" w:rsidRPr="00930737" w:rsidRDefault="00F62491" w:rsidP="00A008A8">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40</w:t>
            </w:r>
          </w:p>
        </w:tc>
      </w:tr>
      <w:tr w:rsidR="00F97EFC" w:rsidRPr="00B91B3F" w14:paraId="74B8E455"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hideMark/>
          </w:tcPr>
          <w:p w14:paraId="75439915" w14:textId="1A3FE244" w:rsidR="00F97EFC" w:rsidRPr="00B91B3F" w:rsidRDefault="00F97EFC" w:rsidP="00F97EFC">
            <w:pPr>
              <w:rPr>
                <w:rFonts w:ascii="Poppins" w:hAnsi="Poppins" w:cs="Poppins"/>
                <w:b w:val="0"/>
                <w:color w:val="000000"/>
                <w:sz w:val="16"/>
                <w:szCs w:val="16"/>
              </w:rPr>
            </w:pPr>
            <w:r>
              <w:rPr>
                <w:rFonts w:ascii="Poppins" w:hAnsi="Poppins" w:cs="Poppins"/>
                <w:b w:val="0"/>
                <w:color w:val="000000"/>
                <w:sz w:val="16"/>
                <w:szCs w:val="16"/>
              </w:rPr>
              <w:t xml:space="preserve">15. </w:t>
            </w:r>
            <w:r w:rsidRPr="00B91B3F">
              <w:rPr>
                <w:rFonts w:ascii="Poppins" w:hAnsi="Poppins" w:cs="Poppins"/>
                <w:b w:val="0"/>
                <w:color w:val="000000"/>
                <w:sz w:val="16"/>
                <w:szCs w:val="16"/>
              </w:rPr>
              <w:t>REIKALAVIMAI VALDYTOJUI</w:t>
            </w:r>
          </w:p>
        </w:tc>
        <w:tc>
          <w:tcPr>
            <w:tcW w:w="426" w:type="dxa"/>
            <w:noWrap/>
            <w:hideMark/>
          </w:tcPr>
          <w:p w14:paraId="3D54AE8B" w14:textId="0718C2B5" w:rsidR="00F97EFC" w:rsidRPr="006D766A" w:rsidRDefault="006D766A"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6D766A">
              <w:rPr>
                <w:rFonts w:ascii="Poppins" w:hAnsi="Poppins" w:cs="Poppins"/>
                <w:sz w:val="16"/>
                <w:szCs w:val="16"/>
              </w:rPr>
              <w:t>5</w:t>
            </w:r>
            <w:r w:rsidR="00F62491">
              <w:rPr>
                <w:rFonts w:ascii="Poppins" w:hAnsi="Poppins" w:cs="Poppins"/>
                <w:sz w:val="16"/>
                <w:szCs w:val="16"/>
              </w:rPr>
              <w:t>1</w:t>
            </w:r>
          </w:p>
        </w:tc>
      </w:tr>
      <w:tr w:rsidR="00F97EFC" w:rsidRPr="00B91B3F" w14:paraId="4B14A119"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741C88E9" w14:textId="36973FD2" w:rsidR="00F97EFC" w:rsidRPr="00B91B3F" w:rsidRDefault="00F97EFC" w:rsidP="00F97EFC">
            <w:pPr>
              <w:rPr>
                <w:rFonts w:ascii="Poppins" w:hAnsi="Poppins" w:cs="Poppins"/>
                <w:b w:val="0"/>
                <w:color w:val="000000"/>
                <w:sz w:val="16"/>
                <w:szCs w:val="16"/>
              </w:rPr>
            </w:pPr>
            <w:r>
              <w:rPr>
                <w:rFonts w:ascii="Poppins" w:hAnsi="Poppins" w:cs="Poppins"/>
                <w:b w:val="0"/>
                <w:color w:val="000000"/>
                <w:sz w:val="16"/>
                <w:szCs w:val="16"/>
              </w:rPr>
              <w:t xml:space="preserve">16. </w:t>
            </w:r>
            <w:r w:rsidRPr="00B91B3F">
              <w:rPr>
                <w:rFonts w:ascii="Poppins" w:hAnsi="Poppins" w:cs="Poppins"/>
                <w:b w:val="0"/>
                <w:color w:val="000000"/>
                <w:sz w:val="16"/>
                <w:szCs w:val="16"/>
              </w:rPr>
              <w:t>VALYMO PRIEMONIŲ IR VALYMO ĮRANKIŲ SPALVŲ KODŲ SCHEMA</w:t>
            </w:r>
          </w:p>
        </w:tc>
        <w:tc>
          <w:tcPr>
            <w:tcW w:w="426" w:type="dxa"/>
            <w:noWrap/>
          </w:tcPr>
          <w:p w14:paraId="05BD528D" w14:textId="5BF2558C" w:rsidR="00F97EFC" w:rsidRPr="001D46EC" w:rsidRDefault="001D46EC"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1D46EC">
              <w:rPr>
                <w:rFonts w:ascii="Poppins" w:hAnsi="Poppins" w:cs="Poppins"/>
                <w:sz w:val="16"/>
                <w:szCs w:val="16"/>
              </w:rPr>
              <w:t>5</w:t>
            </w:r>
            <w:r w:rsidR="00F62491">
              <w:rPr>
                <w:rFonts w:ascii="Poppins" w:hAnsi="Poppins" w:cs="Poppins"/>
                <w:sz w:val="16"/>
                <w:szCs w:val="16"/>
              </w:rPr>
              <w:t>2</w:t>
            </w:r>
          </w:p>
        </w:tc>
      </w:tr>
      <w:tr w:rsidR="00F97EFC" w:rsidRPr="00B91B3F" w14:paraId="04A333AA"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7175068F" w14:textId="0F4B6828" w:rsidR="00F97EFC" w:rsidRPr="00B91B3F" w:rsidRDefault="00F97EFC" w:rsidP="00F97EFC">
            <w:pPr>
              <w:rPr>
                <w:rFonts w:ascii="Poppins" w:hAnsi="Poppins" w:cs="Poppins"/>
                <w:b w:val="0"/>
                <w:color w:val="000000"/>
                <w:sz w:val="16"/>
                <w:szCs w:val="16"/>
              </w:rPr>
            </w:pPr>
            <w:r>
              <w:rPr>
                <w:rFonts w:ascii="Poppins" w:hAnsi="Poppins" w:cs="Poppins"/>
                <w:b w:val="0"/>
                <w:sz w:val="16"/>
                <w:szCs w:val="16"/>
              </w:rPr>
              <w:t xml:space="preserve">17. </w:t>
            </w:r>
            <w:r w:rsidRPr="00B91B3F">
              <w:rPr>
                <w:rFonts w:ascii="Poppins" w:hAnsi="Poppins" w:cs="Poppins"/>
                <w:b w:val="0"/>
                <w:sz w:val="16"/>
                <w:szCs w:val="16"/>
              </w:rPr>
              <w:t>PERIODINĖS ATASKAITOS</w:t>
            </w:r>
          </w:p>
        </w:tc>
        <w:tc>
          <w:tcPr>
            <w:tcW w:w="426" w:type="dxa"/>
            <w:noWrap/>
          </w:tcPr>
          <w:p w14:paraId="31898AEB" w14:textId="7AC8B3BF" w:rsidR="00F97EFC" w:rsidRPr="00EB4197" w:rsidRDefault="00EB4197"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sidRPr="00EB4197">
              <w:rPr>
                <w:rFonts w:ascii="Poppins" w:hAnsi="Poppins" w:cs="Poppins"/>
                <w:sz w:val="16"/>
                <w:szCs w:val="16"/>
              </w:rPr>
              <w:t>5</w:t>
            </w:r>
            <w:r w:rsidR="00F62491">
              <w:rPr>
                <w:rFonts w:ascii="Poppins" w:hAnsi="Poppins" w:cs="Poppins"/>
                <w:sz w:val="16"/>
                <w:szCs w:val="16"/>
              </w:rPr>
              <w:t>3</w:t>
            </w:r>
          </w:p>
        </w:tc>
      </w:tr>
      <w:tr w:rsidR="00B04898" w:rsidRPr="00B04898" w14:paraId="3EAB4CDF"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0401AF84" w14:textId="7E2E5A3C" w:rsidR="00F97EFC" w:rsidRPr="00B04898" w:rsidRDefault="00F97EFC" w:rsidP="00F97EFC">
            <w:pPr>
              <w:pStyle w:val="Default"/>
              <w:rPr>
                <w:rFonts w:ascii="Poppins" w:hAnsi="Poppins" w:cs="Poppins"/>
                <w:b w:val="0"/>
                <w:color w:val="auto"/>
                <w:sz w:val="16"/>
                <w:szCs w:val="16"/>
              </w:rPr>
            </w:pPr>
            <w:r w:rsidRPr="00B04898">
              <w:rPr>
                <w:rFonts w:ascii="Poppins" w:hAnsi="Poppins" w:cs="Poppins"/>
                <w:b w:val="0"/>
                <w:color w:val="auto"/>
                <w:sz w:val="16"/>
                <w:szCs w:val="16"/>
              </w:rPr>
              <w:t>18. AUDITO IR VIZUALINĖS PATIKROS GAIRĖS</w:t>
            </w:r>
          </w:p>
        </w:tc>
        <w:tc>
          <w:tcPr>
            <w:tcW w:w="426" w:type="dxa"/>
            <w:noWrap/>
          </w:tcPr>
          <w:p w14:paraId="4FB71B9E" w14:textId="00A4A911" w:rsidR="00F97EFC" w:rsidRPr="00B04898" w:rsidRDefault="00B04898"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sidRPr="00B04898">
              <w:rPr>
                <w:rFonts w:ascii="Poppins" w:hAnsi="Poppins" w:cs="Poppins"/>
                <w:sz w:val="16"/>
                <w:szCs w:val="16"/>
              </w:rPr>
              <w:t>5</w:t>
            </w:r>
            <w:r w:rsidR="00F62491">
              <w:rPr>
                <w:rFonts w:ascii="Poppins" w:hAnsi="Poppins" w:cs="Poppins"/>
                <w:sz w:val="16"/>
                <w:szCs w:val="16"/>
              </w:rPr>
              <w:t>4</w:t>
            </w:r>
          </w:p>
        </w:tc>
      </w:tr>
      <w:tr w:rsidR="006E06E8" w:rsidRPr="00B04898" w14:paraId="2FAA983E"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636B07E0" w14:textId="6AE07ECB" w:rsidR="006E06E8" w:rsidRPr="00A83AA4" w:rsidRDefault="006E06E8" w:rsidP="00F97EFC">
            <w:pPr>
              <w:pStyle w:val="Default"/>
              <w:rPr>
                <w:rFonts w:ascii="Poppins" w:hAnsi="Poppins" w:cs="Poppins"/>
                <w:b w:val="0"/>
                <w:bCs w:val="0"/>
                <w:color w:val="auto"/>
                <w:sz w:val="16"/>
                <w:szCs w:val="16"/>
              </w:rPr>
            </w:pPr>
            <w:r>
              <w:rPr>
                <w:rFonts w:ascii="Poppins" w:hAnsi="Poppins" w:cs="Poppins"/>
                <w:b w:val="0"/>
                <w:bCs w:val="0"/>
                <w:color w:val="auto"/>
                <w:sz w:val="16"/>
                <w:szCs w:val="16"/>
              </w:rPr>
              <w:t>19. DOKUMENTO VERSIJOS</w:t>
            </w:r>
          </w:p>
        </w:tc>
        <w:tc>
          <w:tcPr>
            <w:tcW w:w="426" w:type="dxa"/>
            <w:noWrap/>
          </w:tcPr>
          <w:p w14:paraId="1C1A1529" w14:textId="23708455" w:rsidR="006E06E8" w:rsidRPr="00B04898" w:rsidRDefault="006E06E8"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5</w:t>
            </w:r>
            <w:r w:rsidR="008064A8">
              <w:rPr>
                <w:rFonts w:ascii="Poppins" w:hAnsi="Poppins" w:cs="Poppins"/>
                <w:sz w:val="16"/>
                <w:szCs w:val="16"/>
              </w:rPr>
              <w:t>6</w:t>
            </w:r>
          </w:p>
        </w:tc>
      </w:tr>
      <w:tr w:rsidR="006E06E8" w:rsidRPr="00B04898" w14:paraId="36B11B8E"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2A5787EC" w14:textId="2B0E75F6" w:rsidR="006E06E8" w:rsidRDefault="000E04C7" w:rsidP="00F97EFC">
            <w:pPr>
              <w:pStyle w:val="Default"/>
              <w:rPr>
                <w:rFonts w:ascii="Poppins" w:hAnsi="Poppins" w:cs="Poppins"/>
                <w:b w:val="0"/>
                <w:bCs w:val="0"/>
                <w:color w:val="auto"/>
                <w:sz w:val="16"/>
                <w:szCs w:val="16"/>
              </w:rPr>
            </w:pPr>
            <w:r>
              <w:rPr>
                <w:rFonts w:ascii="Poppins" w:hAnsi="Poppins" w:cs="Poppins"/>
                <w:b w:val="0"/>
                <w:bCs w:val="0"/>
                <w:color w:val="auto"/>
                <w:sz w:val="16"/>
                <w:szCs w:val="16"/>
              </w:rPr>
              <w:t>BAIGIAMOSIOS NUOSTATOS</w:t>
            </w:r>
          </w:p>
        </w:tc>
        <w:tc>
          <w:tcPr>
            <w:tcW w:w="426" w:type="dxa"/>
            <w:noWrap/>
          </w:tcPr>
          <w:p w14:paraId="7B062B1E" w14:textId="1E96FC82" w:rsidR="006E06E8" w:rsidRDefault="000E04C7"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5</w:t>
            </w:r>
            <w:r w:rsidR="008064A8">
              <w:rPr>
                <w:rFonts w:ascii="Poppins" w:hAnsi="Poppins" w:cs="Poppins"/>
                <w:sz w:val="16"/>
                <w:szCs w:val="16"/>
              </w:rPr>
              <w:t>7</w:t>
            </w:r>
          </w:p>
        </w:tc>
      </w:tr>
      <w:tr w:rsidR="002B3C2A" w:rsidRPr="002B3C2A" w14:paraId="3EE96972"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4CB0E3FF" w14:textId="4062D28A" w:rsidR="00F97EFC" w:rsidRPr="002B3C2A" w:rsidRDefault="00F97EFC" w:rsidP="00F97EFC">
            <w:pPr>
              <w:rPr>
                <w:rFonts w:ascii="Poppins" w:hAnsi="Poppins" w:cs="Poppins"/>
                <w:b w:val="0"/>
                <w:bCs w:val="0"/>
                <w:sz w:val="16"/>
                <w:szCs w:val="16"/>
              </w:rPr>
            </w:pPr>
            <w:r w:rsidRPr="002B3C2A">
              <w:rPr>
                <w:rFonts w:ascii="Poppins" w:hAnsi="Poppins" w:cs="Poppins"/>
                <w:b w:val="0"/>
                <w:bCs w:val="0"/>
                <w:sz w:val="16"/>
                <w:szCs w:val="16"/>
              </w:rPr>
              <w:t>1 priedas. Vidaus patalpų tikrinamo vieneto (TV) vizualinės patikros forma</w:t>
            </w:r>
          </w:p>
        </w:tc>
        <w:tc>
          <w:tcPr>
            <w:tcW w:w="426" w:type="dxa"/>
            <w:noWrap/>
          </w:tcPr>
          <w:p w14:paraId="39279770" w14:textId="5AD57AD3" w:rsidR="00F97EFC" w:rsidRPr="002B3C2A" w:rsidRDefault="000E04C7"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5</w:t>
            </w:r>
            <w:r w:rsidR="008064A8">
              <w:rPr>
                <w:rFonts w:ascii="Poppins" w:hAnsi="Poppins" w:cs="Poppins"/>
                <w:sz w:val="16"/>
                <w:szCs w:val="16"/>
              </w:rPr>
              <w:t>8</w:t>
            </w:r>
          </w:p>
        </w:tc>
      </w:tr>
      <w:tr w:rsidR="002B3C2A" w:rsidRPr="002B3C2A" w14:paraId="512F30E5" w14:textId="77777777" w:rsidTr="00F97EFC">
        <w:trPr>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1B7F1860" w14:textId="2F23FB19" w:rsidR="00F97EFC" w:rsidRPr="002B3C2A" w:rsidRDefault="00F97EFC" w:rsidP="00F97EFC">
            <w:pPr>
              <w:rPr>
                <w:rFonts w:ascii="Poppins" w:hAnsi="Poppins" w:cs="Poppins"/>
                <w:b w:val="0"/>
                <w:bCs w:val="0"/>
                <w:sz w:val="16"/>
                <w:szCs w:val="16"/>
              </w:rPr>
            </w:pPr>
            <w:r w:rsidRPr="002B3C2A">
              <w:rPr>
                <w:rFonts w:ascii="Poppins" w:hAnsi="Poppins" w:cs="Poppins"/>
                <w:b w:val="0"/>
                <w:bCs w:val="0"/>
                <w:sz w:val="16"/>
                <w:szCs w:val="16"/>
              </w:rPr>
              <w:t>2 priedas. Lauko teritorijos tikrinamo vieneto (TV) vizualinės patikros forma</w:t>
            </w:r>
          </w:p>
        </w:tc>
        <w:tc>
          <w:tcPr>
            <w:tcW w:w="426" w:type="dxa"/>
            <w:noWrap/>
          </w:tcPr>
          <w:p w14:paraId="75D6EC2B" w14:textId="089AA05E" w:rsidR="00F97EFC" w:rsidRPr="002B3C2A" w:rsidRDefault="008064A8" w:rsidP="00F97EFC">
            <w:pPr>
              <w:cnfStyle w:val="000000000000" w:firstRow="0" w:lastRow="0" w:firstColumn="0" w:lastColumn="0" w:oddVBand="0" w:evenVBand="0" w:oddHBand="0" w:evenHBand="0" w:firstRowFirstColumn="0" w:firstRowLastColumn="0" w:lastRowFirstColumn="0" w:lastRowLastColumn="0"/>
              <w:rPr>
                <w:rFonts w:ascii="Poppins" w:hAnsi="Poppins" w:cs="Poppins"/>
                <w:sz w:val="16"/>
                <w:szCs w:val="16"/>
              </w:rPr>
            </w:pPr>
            <w:r>
              <w:rPr>
                <w:rFonts w:ascii="Poppins" w:hAnsi="Poppins" w:cs="Poppins"/>
                <w:sz w:val="16"/>
                <w:szCs w:val="16"/>
              </w:rPr>
              <w:t>59</w:t>
            </w:r>
          </w:p>
        </w:tc>
      </w:tr>
      <w:tr w:rsidR="002B3C2A" w:rsidRPr="002B3C2A" w14:paraId="0B235737" w14:textId="77777777" w:rsidTr="00F97EFC">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634" w:type="dxa"/>
            <w:noWrap/>
          </w:tcPr>
          <w:p w14:paraId="109D71B8" w14:textId="2325F068" w:rsidR="00F97EFC" w:rsidRPr="002B3C2A" w:rsidRDefault="00F97EFC" w:rsidP="00F97EFC">
            <w:pPr>
              <w:rPr>
                <w:rFonts w:ascii="Poppins" w:hAnsi="Poppins" w:cs="Poppins"/>
                <w:b w:val="0"/>
                <w:bCs w:val="0"/>
                <w:sz w:val="16"/>
                <w:szCs w:val="16"/>
              </w:rPr>
            </w:pPr>
            <w:r w:rsidRPr="002B3C2A">
              <w:rPr>
                <w:rFonts w:ascii="Poppins" w:hAnsi="Poppins" w:cs="Poppins"/>
                <w:b w:val="0"/>
                <w:bCs w:val="0"/>
                <w:sz w:val="16"/>
                <w:szCs w:val="16"/>
              </w:rPr>
              <w:t>3 priedas. Suteiktos valymo paslaugų kokybės atitikties reikalavimams įvertinimo ataskaita</w:t>
            </w:r>
          </w:p>
        </w:tc>
        <w:tc>
          <w:tcPr>
            <w:tcW w:w="426" w:type="dxa"/>
            <w:noWrap/>
          </w:tcPr>
          <w:p w14:paraId="032059D8" w14:textId="2F06FBFC" w:rsidR="00F97EFC" w:rsidRPr="002B3C2A" w:rsidRDefault="00F62491" w:rsidP="00F97EFC">
            <w:pPr>
              <w:cnfStyle w:val="000000100000" w:firstRow="0" w:lastRow="0" w:firstColumn="0" w:lastColumn="0" w:oddVBand="0" w:evenVBand="0" w:oddHBand="1" w:evenHBand="0" w:firstRowFirstColumn="0" w:firstRowLastColumn="0" w:lastRowFirstColumn="0" w:lastRowLastColumn="0"/>
              <w:rPr>
                <w:rFonts w:ascii="Poppins" w:hAnsi="Poppins" w:cs="Poppins"/>
                <w:sz w:val="16"/>
                <w:szCs w:val="16"/>
              </w:rPr>
            </w:pPr>
            <w:r>
              <w:rPr>
                <w:rFonts w:ascii="Poppins" w:hAnsi="Poppins" w:cs="Poppins"/>
                <w:sz w:val="16"/>
                <w:szCs w:val="16"/>
              </w:rPr>
              <w:t>6</w:t>
            </w:r>
            <w:r w:rsidR="008064A8">
              <w:rPr>
                <w:rFonts w:ascii="Poppins" w:hAnsi="Poppins" w:cs="Poppins"/>
                <w:sz w:val="16"/>
                <w:szCs w:val="16"/>
              </w:rPr>
              <w:t>0</w:t>
            </w:r>
          </w:p>
        </w:tc>
      </w:tr>
    </w:tbl>
    <w:p w14:paraId="67D49ECD" w14:textId="77777777" w:rsidR="00B62E56" w:rsidRPr="00B91B3F" w:rsidRDefault="00B62E56" w:rsidP="0083739B">
      <w:pPr>
        <w:pStyle w:val="prastasiniatinklio"/>
        <w:shd w:val="clear" w:color="auto" w:fill="FFFFFF"/>
        <w:spacing w:before="0" w:beforeAutospacing="0" w:after="0" w:afterAutospacing="0"/>
        <w:rPr>
          <w:rFonts w:ascii="Poppins" w:hAnsi="Poppins" w:cs="Poppins"/>
          <w:b/>
          <w:color w:val="000000"/>
          <w:sz w:val="16"/>
          <w:szCs w:val="16"/>
          <w:shd w:val="clear" w:color="auto" w:fill="FFFFFF"/>
          <w:lang w:val="lt-LT"/>
        </w:rPr>
      </w:pPr>
    </w:p>
    <w:p w14:paraId="35A2A16D" w14:textId="77777777" w:rsidR="00064BC0" w:rsidRPr="00B91B3F" w:rsidRDefault="00064BC0" w:rsidP="0083739B">
      <w:pPr>
        <w:pStyle w:val="prastasiniatinklio"/>
        <w:shd w:val="clear" w:color="auto" w:fill="FFFFFF"/>
        <w:spacing w:before="0" w:beforeAutospacing="0" w:after="0" w:afterAutospacing="0"/>
        <w:ind w:left="720"/>
        <w:rPr>
          <w:rFonts w:ascii="Poppins" w:hAnsi="Poppins" w:cs="Poppins"/>
          <w:b/>
          <w:color w:val="000000"/>
          <w:sz w:val="16"/>
          <w:szCs w:val="16"/>
          <w:shd w:val="clear" w:color="auto" w:fill="FFFFFF"/>
          <w:lang w:val="lt-LT"/>
        </w:rPr>
      </w:pPr>
    </w:p>
    <w:p w14:paraId="0541A665" w14:textId="429929DD" w:rsidR="00A577C4" w:rsidRPr="00B91B3F" w:rsidRDefault="00A577C4" w:rsidP="0083739B">
      <w:pPr>
        <w:pStyle w:val="prastasiniatinklio"/>
        <w:shd w:val="clear" w:color="auto" w:fill="FFFFFF"/>
        <w:spacing w:before="0" w:beforeAutospacing="0" w:after="0" w:afterAutospacing="0"/>
        <w:ind w:left="720"/>
        <w:rPr>
          <w:rFonts w:ascii="Poppins" w:hAnsi="Poppins" w:cs="Poppins"/>
          <w:b/>
          <w:color w:val="000000"/>
          <w:sz w:val="16"/>
          <w:szCs w:val="16"/>
          <w:shd w:val="clear" w:color="auto" w:fill="FFFFFF"/>
          <w:lang w:val="lt-LT"/>
        </w:rPr>
      </w:pPr>
    </w:p>
    <w:p w14:paraId="6ED801AE" w14:textId="77777777" w:rsidR="00BF409E" w:rsidRDefault="00BF409E">
      <w:pPr>
        <w:spacing w:after="160" w:line="259" w:lineRule="auto"/>
        <w:rPr>
          <w:rFonts w:ascii="Poppins" w:eastAsia="SimSun" w:hAnsi="Poppins" w:cs="Poppins"/>
          <w:b/>
          <w:color w:val="000000"/>
          <w:sz w:val="16"/>
          <w:szCs w:val="16"/>
          <w:shd w:val="clear" w:color="auto" w:fill="FFFFFF"/>
          <w:lang w:eastAsia="zh-CN"/>
        </w:rPr>
      </w:pPr>
      <w:r>
        <w:rPr>
          <w:rFonts w:ascii="Poppins" w:hAnsi="Poppins" w:cs="Poppins"/>
          <w:b/>
          <w:color w:val="000000"/>
          <w:sz w:val="16"/>
          <w:szCs w:val="16"/>
          <w:shd w:val="clear" w:color="auto" w:fill="FFFFFF"/>
        </w:rPr>
        <w:br w:type="page"/>
      </w:r>
    </w:p>
    <w:p w14:paraId="3D014038" w14:textId="258B5F69" w:rsidR="00716421" w:rsidRPr="00B91B3F" w:rsidRDefault="00A52F38" w:rsidP="00A52F38">
      <w:pPr>
        <w:pStyle w:val="prastasiniatinklio"/>
        <w:shd w:val="clear" w:color="auto" w:fill="FFFFFF"/>
        <w:spacing w:before="0" w:beforeAutospacing="0" w:after="0" w:afterAutospacing="0"/>
        <w:rPr>
          <w:rFonts w:ascii="Poppins" w:hAnsi="Poppins" w:cs="Poppins"/>
          <w:b/>
          <w:color w:val="000000"/>
          <w:sz w:val="16"/>
          <w:szCs w:val="16"/>
          <w:shd w:val="clear" w:color="auto" w:fill="FFFFFF"/>
          <w:lang w:val="lt-LT"/>
        </w:rPr>
      </w:pPr>
      <w:r w:rsidRPr="00B91B3F">
        <w:rPr>
          <w:rFonts w:ascii="Poppins" w:hAnsi="Poppins" w:cs="Poppins"/>
          <w:b/>
          <w:color w:val="000000"/>
          <w:sz w:val="16"/>
          <w:szCs w:val="16"/>
          <w:shd w:val="clear" w:color="auto" w:fill="FFFFFF"/>
          <w:lang w:val="lt-LT"/>
        </w:rPr>
        <w:lastRenderedPageBreak/>
        <w:t>ĮVADAS</w:t>
      </w:r>
    </w:p>
    <w:p w14:paraId="39EC0968" w14:textId="77777777" w:rsidR="00BF409E" w:rsidRDefault="00BF409E"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7CAB034E"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Šiuo standartu siekiama gerinti gaunamų patalpų ir teritorijos valymo bei priežiūros paslaugų kokybę bei ją išmatuoti. Suteikto švaros ir kokybės lygio, kaip valymo bei priežiūros rezultato, atitikties reikalavimams įvertinimas ir kokybės lygio nustatymas yra efektyvi priemonė problemų prevencijai ir patalpų bei teritorijos valymo bei priežiūros paslaugų sutarties vykdymo priežiūrai bei kontrolei. Norint įvertinti suteiktų paslaugų kokybę būtina nustatyti bazinę liniją bei atitikties reikalavimams įvertinimo metodiką, pagal kurią būtų galima išmatuoti ar suteikta paslaugų kokybė atitinka sutarties reikalavimus. </w:t>
      </w:r>
    </w:p>
    <w:p w14:paraId="47AABF4C"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7C79991A" w14:textId="328D1A9F"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Valymo ir priežiūros paslaugos gali būti efektyviai valdomos standartais ir objektyviomis stebėsenos sistemomis. </w:t>
      </w:r>
      <w:r>
        <w:rPr>
          <w:rFonts w:ascii="Poppins" w:hAnsi="Poppins" w:cs="Poppins"/>
          <w:b w:val="0"/>
          <w:bCs w:val="0"/>
          <w:color w:val="000000"/>
          <w:sz w:val="16"/>
          <w:szCs w:val="16"/>
          <w:shd w:val="clear" w:color="auto" w:fill="FFFFFF"/>
        </w:rPr>
        <w:t xml:space="preserve"> TURTO BANKAS</w:t>
      </w:r>
      <w:r w:rsidRPr="003A6A1A">
        <w:rPr>
          <w:rFonts w:ascii="Poppins" w:hAnsi="Poppins" w:cs="Poppins"/>
          <w:b w:val="0"/>
          <w:bCs w:val="0"/>
          <w:color w:val="000000"/>
          <w:sz w:val="16"/>
          <w:szCs w:val="16"/>
          <w:shd w:val="clear" w:color="auto" w:fill="FFFFFF"/>
        </w:rPr>
        <w:t xml:space="preserve"> (toliau – </w:t>
      </w:r>
      <w:r>
        <w:rPr>
          <w:rFonts w:ascii="Poppins" w:hAnsi="Poppins" w:cs="Poppins"/>
          <w:b w:val="0"/>
          <w:bCs w:val="0"/>
          <w:color w:val="000000"/>
          <w:sz w:val="16"/>
          <w:szCs w:val="16"/>
          <w:shd w:val="clear" w:color="auto" w:fill="FFFFFF"/>
        </w:rPr>
        <w:t>TB</w:t>
      </w:r>
      <w:r w:rsidRPr="003A6A1A">
        <w:rPr>
          <w:rFonts w:ascii="Poppins" w:hAnsi="Poppins" w:cs="Poppins"/>
          <w:b w:val="0"/>
          <w:bCs w:val="0"/>
          <w:color w:val="000000"/>
          <w:sz w:val="16"/>
          <w:szCs w:val="16"/>
          <w:shd w:val="clear" w:color="auto" w:fill="FFFFFF"/>
        </w:rPr>
        <w:t>) ir tiekėjas įgyvendindamas kokybės kontrolės procedūras turi turėti aiškų supratimą apie sąvokas ir reikalaujamus rezultatus bei šių rezultatų įvertinimo procesą.</w:t>
      </w:r>
    </w:p>
    <w:p w14:paraId="5FF37A1F"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1AA0E4E2" w14:textId="4D8FFCB4"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Kokybiškos valymo ir priežiūros paslaugos lemia </w:t>
      </w:r>
      <w:r>
        <w:rPr>
          <w:rFonts w:ascii="Poppins" w:hAnsi="Poppins" w:cs="Poppins"/>
          <w:b w:val="0"/>
          <w:bCs w:val="0"/>
          <w:color w:val="000000"/>
          <w:sz w:val="16"/>
          <w:szCs w:val="16"/>
          <w:shd w:val="clear" w:color="auto" w:fill="FFFFFF"/>
        </w:rPr>
        <w:t xml:space="preserve">TB </w:t>
      </w:r>
      <w:r w:rsidRPr="003A6A1A">
        <w:rPr>
          <w:rFonts w:ascii="Poppins" w:hAnsi="Poppins" w:cs="Poppins"/>
          <w:b w:val="0"/>
          <w:bCs w:val="0"/>
          <w:color w:val="000000"/>
          <w:sz w:val="16"/>
          <w:szCs w:val="16"/>
          <w:shd w:val="clear" w:color="auto" w:fill="FFFFFF"/>
        </w:rPr>
        <w:t>pasitenkinimą</w:t>
      </w:r>
      <w:r>
        <w:rPr>
          <w:rFonts w:ascii="Poppins" w:hAnsi="Poppins" w:cs="Poppins"/>
          <w:b w:val="0"/>
          <w:bCs w:val="0"/>
          <w:color w:val="000000"/>
          <w:sz w:val="16"/>
          <w:szCs w:val="16"/>
          <w:shd w:val="clear" w:color="auto" w:fill="FFFFFF"/>
        </w:rPr>
        <w:t xml:space="preserve"> paslaugomis</w:t>
      </w:r>
      <w:r w:rsidRPr="003A6A1A">
        <w:rPr>
          <w:rFonts w:ascii="Poppins" w:hAnsi="Poppins" w:cs="Poppins"/>
          <w:b w:val="0"/>
          <w:bCs w:val="0"/>
          <w:color w:val="000000"/>
          <w:sz w:val="16"/>
          <w:szCs w:val="16"/>
          <w:shd w:val="clear" w:color="auto" w:fill="FFFFFF"/>
        </w:rPr>
        <w:t xml:space="preserve">, įtakoja patalpų ir teritorijos švarą, higienišką aplinką, </w:t>
      </w:r>
      <w:r>
        <w:rPr>
          <w:rFonts w:ascii="Poppins" w:hAnsi="Poppins" w:cs="Poppins"/>
          <w:b w:val="0"/>
          <w:bCs w:val="0"/>
          <w:color w:val="000000"/>
          <w:sz w:val="16"/>
          <w:szCs w:val="16"/>
          <w:shd w:val="clear" w:color="auto" w:fill="FFFFFF"/>
        </w:rPr>
        <w:t xml:space="preserve">tinkamą </w:t>
      </w:r>
      <w:r w:rsidRPr="003A6A1A">
        <w:rPr>
          <w:rFonts w:ascii="Poppins" w:hAnsi="Poppins" w:cs="Poppins"/>
          <w:b w:val="0"/>
          <w:bCs w:val="0"/>
          <w:color w:val="000000"/>
          <w:sz w:val="16"/>
          <w:szCs w:val="16"/>
          <w:shd w:val="clear" w:color="auto" w:fill="FFFFFF"/>
        </w:rPr>
        <w:t>darbo atmosferą, saugą ir reprezentatyvumą. Valymo ir priežiūros paslaugų kokybės vertinimo metodik</w:t>
      </w:r>
      <w:r>
        <w:rPr>
          <w:rFonts w:ascii="Poppins" w:hAnsi="Poppins" w:cs="Poppins"/>
          <w:b w:val="0"/>
          <w:bCs w:val="0"/>
          <w:color w:val="000000"/>
          <w:sz w:val="16"/>
          <w:szCs w:val="16"/>
          <w:shd w:val="clear" w:color="auto" w:fill="FFFFFF"/>
        </w:rPr>
        <w:t>a</w:t>
      </w:r>
      <w:r w:rsidRPr="003A6A1A">
        <w:rPr>
          <w:rFonts w:ascii="Poppins" w:hAnsi="Poppins" w:cs="Poppins"/>
          <w:b w:val="0"/>
          <w:bCs w:val="0"/>
          <w:color w:val="000000"/>
          <w:sz w:val="16"/>
          <w:szCs w:val="16"/>
          <w:shd w:val="clear" w:color="auto" w:fill="FFFFFF"/>
        </w:rPr>
        <w:t xml:space="preserve"> prisideda prie gaunamos paslaugos kokybės gerinimo, identifikuoja esamas technines paslaugos problemas bei pateikia kiekybinę paslaugos kokybės išraišką, kuri suteikia galimybę nuolat gerinti valymo ir priežiūros paslaugas. Siekiant aukštesnės perkamų paslaugų kokybės ir didesnio pasitenkinimo yra svarbu tokių paslaugų atitiktį reikalavimams įvertinti kuo objektyviau su tam skirtais kokybės nustatymo metodais. Šis valymo ir priežiūros paslaugos standartas parengtas pagal LST</w:t>
      </w:r>
      <w:r>
        <w:rPr>
          <w:rFonts w:ascii="Poppins" w:hAnsi="Poppins" w:cs="Poppins"/>
          <w:b w:val="0"/>
          <w:bCs w:val="0"/>
          <w:color w:val="000000"/>
          <w:sz w:val="16"/>
          <w:szCs w:val="16"/>
          <w:shd w:val="clear" w:color="auto" w:fill="FFFFFF"/>
        </w:rPr>
        <w:t> </w:t>
      </w:r>
      <w:r w:rsidRPr="003A6A1A">
        <w:rPr>
          <w:rFonts w:ascii="Poppins" w:hAnsi="Poppins" w:cs="Poppins"/>
          <w:b w:val="0"/>
          <w:bCs w:val="0"/>
          <w:color w:val="000000"/>
          <w:sz w:val="16"/>
          <w:szCs w:val="16"/>
          <w:shd w:val="clear" w:color="auto" w:fill="FFFFFF"/>
        </w:rPr>
        <w:t>EN</w:t>
      </w:r>
      <w:r>
        <w:rPr>
          <w:rFonts w:ascii="Poppins" w:hAnsi="Poppins" w:cs="Poppins"/>
          <w:b w:val="0"/>
          <w:bCs w:val="0"/>
          <w:color w:val="000000"/>
          <w:sz w:val="16"/>
          <w:szCs w:val="16"/>
          <w:shd w:val="clear" w:color="auto" w:fill="FFFFFF"/>
        </w:rPr>
        <w:t> </w:t>
      </w:r>
      <w:r w:rsidRPr="003A6A1A">
        <w:rPr>
          <w:rFonts w:ascii="Poppins" w:hAnsi="Poppins" w:cs="Poppins"/>
          <w:b w:val="0"/>
          <w:bCs w:val="0"/>
          <w:color w:val="000000"/>
          <w:sz w:val="16"/>
          <w:szCs w:val="16"/>
          <w:shd w:val="clear" w:color="auto" w:fill="FFFFFF"/>
        </w:rPr>
        <w:t>13549:2003 standartą (toliau – EN 13549).</w:t>
      </w:r>
    </w:p>
    <w:p w14:paraId="297981FA"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357C1F6D" w14:textId="4100C7F5"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r w:rsidRPr="003A6A1A">
        <w:rPr>
          <w:rFonts w:ascii="Poppins" w:hAnsi="Poppins" w:cs="Poppins"/>
          <w:b w:val="0"/>
          <w:bCs w:val="0"/>
          <w:color w:val="000000"/>
          <w:sz w:val="16"/>
          <w:szCs w:val="16"/>
          <w:shd w:val="clear" w:color="auto" w:fill="FFFFFF"/>
        </w:rPr>
        <w:t xml:space="preserve">Aukštam valymo ir priežiūros paslaugų kokybės lygiui palaikyti yra būtina nustatyti kriterijus ir objektyvų atitikties reikalavimams įvertinimą, šis standartas tai ir pateikia. Neapibrėžti terminai gali būti šališki ir neobjektyvūs, tokios problemos kelia ginčus, nepasitenkinimą, papildomus kaštus, laiko ir kitas sąnaudas. Šis standartas apibrėžia pagrindinius terminus, vartojamus sutarties vykdymo metu, bei aiškiai įvardina minimalius </w:t>
      </w:r>
      <w:r>
        <w:rPr>
          <w:rFonts w:ascii="Poppins" w:hAnsi="Poppins" w:cs="Poppins"/>
          <w:b w:val="0"/>
          <w:bCs w:val="0"/>
          <w:color w:val="000000"/>
          <w:sz w:val="16"/>
          <w:szCs w:val="16"/>
        </w:rPr>
        <w:t>TB</w:t>
      </w:r>
      <w:r w:rsidRPr="003A6A1A">
        <w:rPr>
          <w:rFonts w:ascii="Poppins" w:hAnsi="Poppins" w:cs="Poppins"/>
          <w:b w:val="0"/>
          <w:bCs w:val="0"/>
          <w:color w:val="000000"/>
          <w:sz w:val="16"/>
          <w:szCs w:val="16"/>
        </w:rPr>
        <w:t xml:space="preserve"> lūk</w:t>
      </w:r>
      <w:r w:rsidRPr="003A6A1A">
        <w:rPr>
          <w:rFonts w:ascii="Poppins" w:hAnsi="Poppins" w:cs="Poppins"/>
          <w:b w:val="0"/>
          <w:bCs w:val="0"/>
          <w:color w:val="000000"/>
          <w:sz w:val="16"/>
          <w:szCs w:val="16"/>
          <w:shd w:val="clear" w:color="auto" w:fill="FFFFFF"/>
        </w:rPr>
        <w:t xml:space="preserve">esčius ir reikalaujamus rezultatus, kuriuos tiekėjas, vykdydamas sutartį, turi suteikti </w:t>
      </w:r>
      <w:r>
        <w:rPr>
          <w:rFonts w:ascii="Poppins" w:hAnsi="Poppins" w:cs="Poppins"/>
          <w:b w:val="0"/>
          <w:bCs w:val="0"/>
          <w:color w:val="000000"/>
          <w:sz w:val="16"/>
          <w:szCs w:val="16"/>
          <w:shd w:val="clear" w:color="auto" w:fill="FFFFFF"/>
        </w:rPr>
        <w:t>TB</w:t>
      </w:r>
      <w:r w:rsidRPr="003A6A1A">
        <w:rPr>
          <w:rFonts w:ascii="Poppins" w:hAnsi="Poppins" w:cs="Poppins"/>
          <w:b w:val="0"/>
          <w:bCs w:val="0"/>
          <w:color w:val="000000"/>
          <w:sz w:val="16"/>
          <w:szCs w:val="16"/>
          <w:shd w:val="clear" w:color="auto" w:fill="FFFFFF"/>
        </w:rPr>
        <w:t xml:space="preserve">. </w:t>
      </w:r>
    </w:p>
    <w:p w14:paraId="75CE56A3" w14:textId="77777777" w:rsidR="006E06E8" w:rsidRPr="003A6A1A" w:rsidRDefault="006E06E8" w:rsidP="006E06E8">
      <w:pPr>
        <w:pStyle w:val="Mysubhead"/>
        <w:shd w:val="clear" w:color="auto" w:fill="FFFFFF"/>
        <w:spacing w:before="0" w:after="0"/>
        <w:jc w:val="both"/>
        <w:rPr>
          <w:rFonts w:ascii="Poppins" w:hAnsi="Poppins" w:cs="Poppins"/>
          <w:b w:val="0"/>
          <w:bCs w:val="0"/>
          <w:color w:val="000000"/>
          <w:sz w:val="16"/>
          <w:szCs w:val="16"/>
          <w:shd w:val="clear" w:color="auto" w:fill="FFFFFF"/>
        </w:rPr>
      </w:pPr>
    </w:p>
    <w:p w14:paraId="07DE9458" w14:textId="77777777" w:rsidR="006E06E8" w:rsidRPr="003A6A1A" w:rsidRDefault="006E06E8" w:rsidP="006E06E8">
      <w:pPr>
        <w:pStyle w:val="Mysubhead"/>
        <w:shd w:val="clear" w:color="auto" w:fill="FFFFFF"/>
        <w:spacing w:before="0" w:after="0"/>
        <w:jc w:val="both"/>
        <w:rPr>
          <w:rFonts w:ascii="Poppins" w:hAnsi="Poppins" w:cs="Poppins"/>
          <w:b w:val="0"/>
          <w:bCs w:val="0"/>
          <w:sz w:val="16"/>
          <w:szCs w:val="16"/>
        </w:rPr>
      </w:pPr>
      <w:r w:rsidRPr="003A6A1A">
        <w:rPr>
          <w:rFonts w:ascii="Poppins" w:hAnsi="Poppins" w:cs="Poppins"/>
          <w:b w:val="0"/>
          <w:bCs w:val="0"/>
          <w:color w:val="000000"/>
          <w:sz w:val="16"/>
          <w:szCs w:val="16"/>
          <w:shd w:val="clear" w:color="auto" w:fill="FFFFFF"/>
        </w:rPr>
        <w:t xml:space="preserve">Valymo ir priežiūros praktikoje yra išskiriamas techninis ir funkcinis vertinimas. Šiame standarte yra pateiktas techninis valymo paslaugų kokybės vertinimas, kuris yra atliekamas vizualiniu būdu pagal EN 13549. </w:t>
      </w:r>
    </w:p>
    <w:p w14:paraId="00EDA174" w14:textId="77777777" w:rsidR="006E06E8" w:rsidRPr="003A6A1A" w:rsidRDefault="006E06E8" w:rsidP="006E06E8">
      <w:pPr>
        <w:pStyle w:val="Mysubhead"/>
        <w:shd w:val="clear" w:color="auto" w:fill="FFFFFF"/>
        <w:spacing w:before="0" w:after="0"/>
        <w:jc w:val="both"/>
        <w:rPr>
          <w:rFonts w:ascii="Poppins" w:hAnsi="Poppins" w:cs="Poppins"/>
          <w:b w:val="0"/>
          <w:bCs w:val="0"/>
          <w:sz w:val="16"/>
          <w:szCs w:val="16"/>
        </w:rPr>
      </w:pPr>
    </w:p>
    <w:p w14:paraId="37579C6F" w14:textId="0AC3F125" w:rsidR="006E06E8" w:rsidRPr="003A6A1A" w:rsidRDefault="006E06E8" w:rsidP="006E06E8">
      <w:pPr>
        <w:pStyle w:val="Mysubhead"/>
        <w:shd w:val="clear" w:color="auto" w:fill="FFFFFF"/>
        <w:spacing w:before="0" w:after="0"/>
        <w:jc w:val="both"/>
        <w:rPr>
          <w:rFonts w:ascii="Poppins" w:eastAsiaTheme="minorHAnsi" w:hAnsi="Poppins" w:cs="Poppins"/>
          <w:b w:val="0"/>
          <w:bCs w:val="0"/>
          <w:sz w:val="16"/>
          <w:szCs w:val="16"/>
          <w:lang w:eastAsia="en-US"/>
        </w:rPr>
      </w:pPr>
      <w:r w:rsidRPr="003A6A1A">
        <w:rPr>
          <w:rFonts w:ascii="Poppins" w:hAnsi="Poppins" w:cs="Poppins"/>
          <w:b w:val="0"/>
          <w:bCs w:val="0"/>
          <w:color w:val="000000"/>
          <w:sz w:val="16"/>
          <w:szCs w:val="16"/>
        </w:rPr>
        <w:t xml:space="preserve">Šis standartas turi glaudų ryšį su </w:t>
      </w:r>
      <w:r>
        <w:rPr>
          <w:rFonts w:ascii="Poppins" w:hAnsi="Poppins" w:cs="Poppins"/>
          <w:b w:val="0"/>
          <w:bCs w:val="0"/>
          <w:color w:val="000000"/>
          <w:sz w:val="16"/>
          <w:szCs w:val="16"/>
        </w:rPr>
        <w:t>TB</w:t>
      </w:r>
      <w:r w:rsidRPr="003A6A1A">
        <w:rPr>
          <w:rFonts w:ascii="Poppins" w:hAnsi="Poppins" w:cs="Poppins"/>
          <w:b w:val="0"/>
          <w:bCs w:val="0"/>
          <w:color w:val="000000"/>
          <w:sz w:val="16"/>
          <w:szCs w:val="16"/>
        </w:rPr>
        <w:t xml:space="preserve"> esamomis vertybėmis bei teikia papildomą vertę </w:t>
      </w:r>
      <w:r>
        <w:rPr>
          <w:rFonts w:ascii="Poppins" w:hAnsi="Poppins" w:cs="Poppins"/>
          <w:b w:val="0"/>
          <w:bCs w:val="0"/>
          <w:color w:val="000000"/>
          <w:sz w:val="16"/>
          <w:szCs w:val="16"/>
        </w:rPr>
        <w:t>TB</w:t>
      </w:r>
      <w:r w:rsidRPr="003A6A1A">
        <w:rPr>
          <w:rFonts w:ascii="Poppins" w:hAnsi="Poppins" w:cs="Poppins"/>
          <w:b w:val="0"/>
          <w:bCs w:val="0"/>
          <w:color w:val="000000"/>
          <w:sz w:val="16"/>
          <w:szCs w:val="16"/>
        </w:rPr>
        <w:t xml:space="preserve"> patalpų ir lauko teritorijos naudotojams, prisideda prie saugios ir higieniškos aplinkos palaikymo</w:t>
      </w:r>
      <w:r w:rsidRPr="003A6A1A">
        <w:rPr>
          <w:rFonts w:ascii="Poppins" w:hAnsi="Poppins" w:cs="Poppins"/>
          <w:b w:val="0"/>
          <w:bCs w:val="0"/>
          <w:color w:val="000000"/>
          <w:sz w:val="16"/>
          <w:szCs w:val="16"/>
          <w:shd w:val="clear" w:color="auto" w:fill="FFFFFF"/>
        </w:rPr>
        <w:t xml:space="preserve">. </w:t>
      </w:r>
    </w:p>
    <w:p w14:paraId="37191821" w14:textId="77777777" w:rsidR="006E06E8" w:rsidRDefault="006E06E8" w:rsidP="006E06E8">
      <w:pPr>
        <w:shd w:val="clear" w:color="auto" w:fill="FFFFFF"/>
        <w:jc w:val="both"/>
        <w:rPr>
          <w:rFonts w:ascii="Poppins" w:hAnsi="Poppins" w:cs="Poppins"/>
          <w:sz w:val="16"/>
          <w:szCs w:val="16"/>
        </w:rPr>
      </w:pPr>
    </w:p>
    <w:p w14:paraId="2391A00A" w14:textId="4E8164EA" w:rsidR="005D2C83" w:rsidRPr="00B91B3F" w:rsidRDefault="006E06E8" w:rsidP="0083739B">
      <w:pPr>
        <w:pStyle w:val="HTMLiankstoformatuotas"/>
        <w:shd w:val="clear" w:color="auto" w:fill="FFFFFF"/>
        <w:jc w:val="both"/>
        <w:rPr>
          <w:rFonts w:ascii="Poppins" w:hAnsi="Poppins" w:cs="Poppins"/>
          <w:sz w:val="16"/>
          <w:szCs w:val="16"/>
          <w:shd w:val="clear" w:color="auto" w:fill="FFFFFF"/>
        </w:rPr>
      </w:pPr>
      <w:r w:rsidRPr="00B91B3F">
        <w:rPr>
          <w:rFonts w:ascii="Poppins" w:hAnsi="Poppins" w:cs="Poppins"/>
          <w:sz w:val="16"/>
          <w:szCs w:val="16"/>
        </w:rPr>
        <w:t xml:space="preserve">Standarto reikalavimai pateikti </w:t>
      </w:r>
      <w:r>
        <w:rPr>
          <w:rFonts w:ascii="Poppins" w:hAnsi="Poppins" w:cs="Poppins"/>
          <w:sz w:val="16"/>
          <w:szCs w:val="16"/>
        </w:rPr>
        <w:t>vadovaujantis</w:t>
      </w:r>
      <w:r w:rsidRPr="00B91B3F">
        <w:rPr>
          <w:rFonts w:ascii="Poppins" w:hAnsi="Poppins" w:cs="Poppins"/>
          <w:sz w:val="16"/>
          <w:szCs w:val="16"/>
        </w:rPr>
        <w:t xml:space="preserve"> princip</w:t>
      </w:r>
      <w:r>
        <w:rPr>
          <w:rFonts w:ascii="Poppins" w:hAnsi="Poppins" w:cs="Poppins"/>
          <w:sz w:val="16"/>
          <w:szCs w:val="16"/>
        </w:rPr>
        <w:t>u</w:t>
      </w:r>
      <w:r w:rsidRPr="00B91B3F">
        <w:rPr>
          <w:rFonts w:ascii="Poppins" w:hAnsi="Poppins" w:cs="Poppins"/>
          <w:sz w:val="16"/>
          <w:szCs w:val="16"/>
        </w:rPr>
        <w:t xml:space="preserve">, jog standarto </w:t>
      </w:r>
      <w:r w:rsidRPr="00553386">
        <w:rPr>
          <w:rFonts w:ascii="Poppins" w:hAnsi="Poppins" w:cs="Poppins"/>
          <w:sz w:val="16"/>
          <w:szCs w:val="16"/>
        </w:rPr>
        <w:t>naudotojai</w:t>
      </w:r>
      <w:r w:rsidRPr="00B91B3F">
        <w:rPr>
          <w:rFonts w:ascii="Poppins" w:hAnsi="Poppins" w:cs="Poppins"/>
          <w:sz w:val="16"/>
          <w:szCs w:val="16"/>
        </w:rPr>
        <w:t xml:space="preserve"> turi remtis pateiktais reikalavimais ir rekomendacijomis. Komentarai, pastabos, pavyzdžiai, paaiškinimai ir bendra informatyvi medžiaga yra nuorodos, kaip sistema turi būti naudojama, tačiau norminių elementų dalių pateikimas neturi būti laikomas galutiniu, kadangi skirtingų objektų elementų dalys gali skirtis. Žodis "turėtų" vartojamas išreikšti rekomendacij</w:t>
      </w:r>
      <w:r>
        <w:rPr>
          <w:rFonts w:ascii="Poppins" w:hAnsi="Poppins" w:cs="Poppins"/>
          <w:sz w:val="16"/>
          <w:szCs w:val="16"/>
        </w:rPr>
        <w:t>a</w:t>
      </w:r>
      <w:r w:rsidRPr="00B91B3F">
        <w:rPr>
          <w:rFonts w:ascii="Poppins" w:hAnsi="Poppins" w:cs="Poppins"/>
          <w:sz w:val="16"/>
          <w:szCs w:val="16"/>
        </w:rPr>
        <w:t>s, žodis "gali" yra vartojamas išreikšti leistinumą</w:t>
      </w:r>
      <w:r>
        <w:rPr>
          <w:rFonts w:ascii="Poppins" w:hAnsi="Poppins" w:cs="Poppins"/>
          <w:sz w:val="16"/>
          <w:szCs w:val="16"/>
        </w:rPr>
        <w:t xml:space="preserve">, </w:t>
      </w:r>
      <w:r w:rsidRPr="00B91B3F">
        <w:rPr>
          <w:rFonts w:ascii="Poppins" w:hAnsi="Poppins" w:cs="Poppins"/>
          <w:sz w:val="16"/>
          <w:szCs w:val="16"/>
        </w:rPr>
        <w:t>žodis "turi" vartojamas išreikšti reikalavimus.</w:t>
      </w:r>
      <w:r>
        <w:rPr>
          <w:rFonts w:ascii="Poppins" w:hAnsi="Poppins" w:cs="Poppins"/>
          <w:sz w:val="16"/>
          <w:szCs w:val="16"/>
        </w:rPr>
        <w:t xml:space="preserve"> </w:t>
      </w:r>
      <w:r w:rsidRPr="00B91B3F">
        <w:rPr>
          <w:rFonts w:ascii="Poppins" w:hAnsi="Poppins" w:cs="Poppins"/>
          <w:sz w:val="16"/>
          <w:szCs w:val="16"/>
        </w:rPr>
        <w:t xml:space="preserve">Standarte naudojamos išnašos pateikiamos puslapių apačioje. </w:t>
      </w:r>
      <w:r w:rsidRPr="00B91B3F">
        <w:rPr>
          <w:rFonts w:ascii="Poppins" w:hAnsi="Poppins" w:cs="Poppins"/>
          <w:sz w:val="16"/>
          <w:szCs w:val="16"/>
          <w:shd w:val="clear" w:color="auto" w:fill="FFFFFF"/>
        </w:rPr>
        <w:t xml:space="preserve">Standarto naudotojai yra atsakingi už teisingą šio standarto panaudojimą, tačiau standarto atitikimas reikalavimams neatleidžia nuo teisinių įsipareigojimų. </w:t>
      </w:r>
    </w:p>
    <w:p w14:paraId="720C65F4"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60B02F1C" w14:textId="77777777" w:rsidR="005D2C83" w:rsidRPr="00B91B3F" w:rsidRDefault="005D2C83"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0C2C487E" w14:textId="133FE311" w:rsidR="00A50507" w:rsidRDefault="00A50507">
      <w:pPr>
        <w:spacing w:after="160" w:line="259" w:lineRule="auto"/>
        <w:rPr>
          <w:rFonts w:ascii="Poppins" w:eastAsia="SimSun" w:hAnsi="Poppins" w:cs="Poppins"/>
          <w:b/>
          <w:iCs/>
          <w:color w:val="000000"/>
          <w:sz w:val="16"/>
          <w:szCs w:val="16"/>
          <w:shd w:val="clear" w:color="auto" w:fill="FFFFFF"/>
          <w:lang w:eastAsia="zh-CN"/>
        </w:rPr>
      </w:pPr>
      <w:r>
        <w:rPr>
          <w:rFonts w:ascii="Poppins" w:hAnsi="Poppins" w:cs="Poppins"/>
          <w:b/>
          <w:iCs/>
          <w:color w:val="000000"/>
          <w:sz w:val="16"/>
          <w:szCs w:val="16"/>
          <w:shd w:val="clear" w:color="auto" w:fill="FFFFFF"/>
        </w:rPr>
        <w:br w:type="page"/>
      </w:r>
    </w:p>
    <w:p w14:paraId="14F6C2A5" w14:textId="77777777" w:rsidR="00DD3300" w:rsidRPr="00B91B3F" w:rsidRDefault="00DD3300" w:rsidP="00DD3300">
      <w:pPr>
        <w:pStyle w:val="prastasiniatinklio"/>
        <w:numPr>
          <w:ilvl w:val="0"/>
          <w:numId w:val="39"/>
        </w:numPr>
        <w:shd w:val="clear" w:color="auto" w:fill="FFFFFF"/>
        <w:spacing w:before="0" w:beforeAutospacing="0" w:after="0" w:afterAutospacing="0"/>
        <w:ind w:left="357" w:hanging="357"/>
        <w:jc w:val="both"/>
        <w:rPr>
          <w:rFonts w:ascii="Poppins" w:hAnsi="Poppins" w:cs="Poppins"/>
          <w:b/>
          <w:iCs/>
          <w:color w:val="000000"/>
          <w:sz w:val="16"/>
          <w:szCs w:val="16"/>
          <w:shd w:val="clear" w:color="auto" w:fill="FFFFFF"/>
          <w:lang w:val="lt-LT"/>
        </w:rPr>
      </w:pPr>
    </w:p>
    <w:p w14:paraId="7A604235" w14:textId="2D03F720" w:rsidR="00DD3300" w:rsidRPr="00B91B3F" w:rsidRDefault="00DD3300" w:rsidP="00DD3300">
      <w:pPr>
        <w:pStyle w:val="prastasiniatinklio"/>
        <w:shd w:val="clear" w:color="auto" w:fill="FFFFFF"/>
        <w:spacing w:before="0" w:beforeAutospacing="0" w:after="0" w:afterAutospacing="0"/>
        <w:jc w:val="both"/>
        <w:rPr>
          <w:rFonts w:ascii="Poppins" w:hAnsi="Poppins" w:cs="Poppins"/>
          <w:b/>
          <w:iCs/>
          <w:color w:val="000000"/>
          <w:sz w:val="16"/>
          <w:szCs w:val="16"/>
          <w:shd w:val="clear" w:color="auto" w:fill="FFFFFF"/>
          <w:lang w:val="lt-LT"/>
        </w:rPr>
      </w:pPr>
      <w:r w:rsidRPr="00B91B3F">
        <w:rPr>
          <w:rFonts w:ascii="Poppins" w:hAnsi="Poppins" w:cs="Poppins"/>
          <w:b/>
          <w:color w:val="000000"/>
          <w:sz w:val="16"/>
          <w:szCs w:val="16"/>
          <w:lang w:val="lt-LT"/>
        </w:rPr>
        <w:t>APIE STANDARTĄ</w:t>
      </w:r>
    </w:p>
    <w:p w14:paraId="0A6BA903" w14:textId="77777777" w:rsidR="00DD3300" w:rsidRPr="00B91B3F" w:rsidRDefault="00DD3300" w:rsidP="00DD3300">
      <w:pPr>
        <w:pStyle w:val="prastasiniatinklio"/>
        <w:shd w:val="clear" w:color="auto" w:fill="FFFFFF"/>
        <w:spacing w:before="0" w:beforeAutospacing="0" w:after="0" w:afterAutospacing="0"/>
        <w:jc w:val="both"/>
        <w:rPr>
          <w:rFonts w:ascii="Poppins" w:hAnsi="Poppins" w:cs="Poppins"/>
          <w:b/>
          <w:iCs/>
          <w:color w:val="000000"/>
          <w:sz w:val="16"/>
          <w:szCs w:val="16"/>
          <w:shd w:val="clear" w:color="auto" w:fill="FFFFFF"/>
          <w:lang w:val="lt-LT"/>
        </w:rPr>
      </w:pPr>
    </w:p>
    <w:p w14:paraId="023DA5C1" w14:textId="47EA397F" w:rsidR="00B62E56" w:rsidRPr="00B91B3F" w:rsidRDefault="00EF08A1" w:rsidP="00DD3300">
      <w:pPr>
        <w:pStyle w:val="prastasiniatinklio"/>
        <w:shd w:val="clear" w:color="auto" w:fill="FFFFFF"/>
        <w:spacing w:before="0" w:beforeAutospacing="0" w:after="0" w:afterAutospacing="0"/>
        <w:jc w:val="both"/>
        <w:rPr>
          <w:rFonts w:ascii="Poppins" w:hAnsi="Poppins" w:cs="Poppins"/>
          <w:b/>
          <w:iCs/>
          <w:color w:val="000000"/>
          <w:sz w:val="16"/>
          <w:szCs w:val="16"/>
          <w:shd w:val="clear" w:color="auto" w:fill="FFFFFF"/>
          <w:lang w:val="lt-LT"/>
        </w:rPr>
      </w:pPr>
      <w:r w:rsidRPr="00B91B3F">
        <w:rPr>
          <w:rFonts w:ascii="Poppins" w:hAnsi="Poppins" w:cs="Poppins"/>
          <w:b/>
          <w:color w:val="000000"/>
          <w:sz w:val="16"/>
          <w:szCs w:val="16"/>
          <w:lang w:val="lt-LT"/>
        </w:rPr>
        <w:t xml:space="preserve">TB patalpų ir </w:t>
      </w:r>
      <w:r w:rsidR="00AC313F">
        <w:rPr>
          <w:rFonts w:ascii="Poppins" w:hAnsi="Poppins" w:cs="Poppins"/>
          <w:b/>
          <w:color w:val="000000"/>
          <w:sz w:val="16"/>
          <w:szCs w:val="16"/>
          <w:lang w:val="lt-LT"/>
        </w:rPr>
        <w:t xml:space="preserve">lauko </w:t>
      </w:r>
      <w:r w:rsidRPr="00B91B3F">
        <w:rPr>
          <w:rFonts w:ascii="Poppins" w:hAnsi="Poppins" w:cs="Poppins"/>
          <w:b/>
          <w:color w:val="000000"/>
          <w:sz w:val="16"/>
          <w:szCs w:val="16"/>
          <w:lang w:val="lt-LT"/>
        </w:rPr>
        <w:t>teritorijos naudotojų</w:t>
      </w:r>
      <w:r w:rsidR="00B62E56" w:rsidRPr="00B91B3F">
        <w:rPr>
          <w:rFonts w:ascii="Poppins" w:hAnsi="Poppins" w:cs="Poppins"/>
          <w:b/>
          <w:iCs/>
          <w:color w:val="000000"/>
          <w:sz w:val="16"/>
          <w:szCs w:val="16"/>
          <w:shd w:val="clear" w:color="auto" w:fill="FFFFFF"/>
          <w:lang w:val="lt-LT"/>
        </w:rPr>
        <w:t xml:space="preserve"> sauga</w:t>
      </w:r>
    </w:p>
    <w:p w14:paraId="120C9889" w14:textId="042325A1" w:rsidR="00B62E56" w:rsidRPr="00B91B3F" w:rsidRDefault="00EF08A1"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r w:rsidRPr="00B91B3F">
        <w:rPr>
          <w:rFonts w:ascii="Poppins" w:hAnsi="Poppins" w:cs="Poppins"/>
          <w:color w:val="000000"/>
          <w:sz w:val="16"/>
          <w:szCs w:val="16"/>
          <w:shd w:val="clear" w:color="auto" w:fill="FFFFFF"/>
          <w:lang w:val="lt-LT"/>
        </w:rPr>
        <w:t xml:space="preserve">Patalpų ir </w:t>
      </w:r>
      <w:r w:rsidR="00AC313F">
        <w:rPr>
          <w:rFonts w:ascii="Poppins" w:hAnsi="Poppins" w:cs="Poppins"/>
          <w:color w:val="000000"/>
          <w:sz w:val="16"/>
          <w:szCs w:val="16"/>
          <w:shd w:val="clear" w:color="auto" w:fill="FFFFFF"/>
          <w:lang w:val="lt-LT"/>
        </w:rPr>
        <w:t xml:space="preserve">lauko </w:t>
      </w:r>
      <w:r w:rsidRPr="00B91B3F">
        <w:rPr>
          <w:rFonts w:ascii="Poppins" w:hAnsi="Poppins" w:cs="Poppins"/>
          <w:color w:val="000000"/>
          <w:sz w:val="16"/>
          <w:szCs w:val="16"/>
          <w:shd w:val="clear" w:color="auto" w:fill="FFFFFF"/>
          <w:lang w:val="lt-LT"/>
        </w:rPr>
        <w:t>teritorijos naudotojų (tai apima</w:t>
      </w:r>
      <w:r w:rsidR="00510594" w:rsidRPr="00B91B3F">
        <w:rPr>
          <w:rFonts w:ascii="Poppins" w:hAnsi="Poppins" w:cs="Poppins"/>
          <w:color w:val="000000"/>
          <w:sz w:val="16"/>
          <w:szCs w:val="16"/>
          <w:shd w:val="clear" w:color="auto" w:fill="FFFFFF"/>
          <w:lang w:val="lt-LT"/>
        </w:rPr>
        <w:t xml:space="preserve"> </w:t>
      </w:r>
      <w:r w:rsidRPr="00B91B3F">
        <w:rPr>
          <w:rFonts w:ascii="Poppins" w:hAnsi="Poppins" w:cs="Poppins"/>
          <w:color w:val="000000"/>
          <w:sz w:val="16"/>
          <w:szCs w:val="16"/>
          <w:shd w:val="clear" w:color="auto" w:fill="FFFFFF"/>
          <w:lang w:val="lt-LT"/>
        </w:rPr>
        <w:t>darbuotojus, lankytojus, klientus ir t.</w:t>
      </w:r>
      <w:r w:rsidR="00A50507">
        <w:rPr>
          <w:rFonts w:ascii="Poppins" w:hAnsi="Poppins" w:cs="Poppins"/>
          <w:color w:val="000000"/>
          <w:sz w:val="16"/>
          <w:szCs w:val="16"/>
          <w:shd w:val="clear" w:color="auto" w:fill="FFFFFF"/>
          <w:lang w:val="lt-LT"/>
        </w:rPr>
        <w:t> </w:t>
      </w:r>
      <w:r w:rsidRPr="00B91B3F">
        <w:rPr>
          <w:rFonts w:ascii="Poppins" w:hAnsi="Poppins" w:cs="Poppins"/>
          <w:color w:val="000000"/>
          <w:sz w:val="16"/>
          <w:szCs w:val="16"/>
          <w:shd w:val="clear" w:color="auto" w:fill="FFFFFF"/>
          <w:lang w:val="lt-LT"/>
        </w:rPr>
        <w:t>t.)</w:t>
      </w:r>
      <w:r w:rsidR="00456581" w:rsidRPr="00B91B3F">
        <w:rPr>
          <w:rFonts w:ascii="Poppins" w:hAnsi="Poppins" w:cs="Poppins"/>
          <w:color w:val="000000"/>
          <w:sz w:val="16"/>
          <w:szCs w:val="16"/>
          <w:shd w:val="clear" w:color="auto" w:fill="FFFFFF"/>
          <w:lang w:val="lt-LT"/>
        </w:rPr>
        <w:t xml:space="preserve"> </w:t>
      </w:r>
      <w:r w:rsidR="00B62E56" w:rsidRPr="00B91B3F">
        <w:rPr>
          <w:rFonts w:ascii="Poppins" w:hAnsi="Poppins" w:cs="Poppins"/>
          <w:color w:val="000000"/>
          <w:sz w:val="16"/>
          <w:szCs w:val="16"/>
          <w:shd w:val="clear" w:color="auto" w:fill="FFFFFF"/>
          <w:lang w:val="lt-LT"/>
        </w:rPr>
        <w:t xml:space="preserve">sauga yra vienas iš pagrindinių </w:t>
      </w:r>
      <w:r w:rsidRPr="00B91B3F">
        <w:rPr>
          <w:rFonts w:ascii="Poppins" w:hAnsi="Poppins" w:cs="Poppins"/>
          <w:color w:val="000000"/>
          <w:sz w:val="16"/>
          <w:szCs w:val="16"/>
          <w:lang w:val="lt-LT"/>
        </w:rPr>
        <w:t>TB</w:t>
      </w:r>
      <w:r w:rsidR="00456581" w:rsidRPr="00B91B3F">
        <w:rPr>
          <w:rFonts w:ascii="Poppins" w:hAnsi="Poppins" w:cs="Poppins"/>
          <w:color w:val="000000"/>
          <w:sz w:val="16"/>
          <w:szCs w:val="16"/>
          <w:lang w:val="lt-LT"/>
        </w:rPr>
        <w:t xml:space="preserve"> </w:t>
      </w:r>
      <w:r w:rsidR="00B62E56" w:rsidRPr="00B91B3F">
        <w:rPr>
          <w:rFonts w:ascii="Poppins" w:hAnsi="Poppins" w:cs="Poppins"/>
          <w:color w:val="000000"/>
          <w:sz w:val="16"/>
          <w:szCs w:val="16"/>
          <w:shd w:val="clear" w:color="auto" w:fill="FFFFFF"/>
          <w:lang w:val="lt-LT"/>
        </w:rPr>
        <w:t xml:space="preserve">prioritetų, o </w:t>
      </w:r>
      <w:r w:rsidR="00594E88" w:rsidRPr="00B91B3F">
        <w:rPr>
          <w:rFonts w:ascii="Poppins" w:hAnsi="Poppins" w:cs="Poppins"/>
          <w:color w:val="000000"/>
          <w:sz w:val="16"/>
          <w:szCs w:val="16"/>
          <w:shd w:val="clear" w:color="auto" w:fill="FFFFFF"/>
          <w:lang w:val="lt-LT"/>
        </w:rPr>
        <w:t>vienas iš tikslų šioje srityje</w:t>
      </w:r>
      <w:r w:rsidR="00B62E56" w:rsidRPr="00B91B3F">
        <w:rPr>
          <w:rFonts w:ascii="Poppins" w:hAnsi="Poppins" w:cs="Poppins"/>
          <w:color w:val="000000"/>
          <w:sz w:val="16"/>
          <w:szCs w:val="16"/>
          <w:shd w:val="clear" w:color="auto" w:fill="FFFFFF"/>
          <w:lang w:val="lt-LT"/>
        </w:rPr>
        <w:t xml:space="preserve"> – </w:t>
      </w:r>
      <w:r w:rsidR="00594E88" w:rsidRPr="00B91B3F">
        <w:rPr>
          <w:rFonts w:ascii="Poppins" w:hAnsi="Poppins" w:cs="Poppins"/>
          <w:color w:val="000000"/>
          <w:sz w:val="16"/>
          <w:szCs w:val="16"/>
          <w:shd w:val="clear" w:color="auto" w:fill="FFFFFF"/>
          <w:lang w:val="lt-LT"/>
        </w:rPr>
        <w:t xml:space="preserve">užtikrinti saugią, švarią, higienišką ir reprezentatyvią aplinką. </w:t>
      </w:r>
      <w:r w:rsidR="00B62E56" w:rsidRPr="00B91B3F">
        <w:rPr>
          <w:rFonts w:ascii="Poppins" w:hAnsi="Poppins" w:cs="Poppins"/>
          <w:color w:val="000000"/>
          <w:sz w:val="16"/>
          <w:szCs w:val="16"/>
          <w:shd w:val="clear" w:color="auto" w:fill="FFFFFF"/>
          <w:lang w:val="lt-LT"/>
        </w:rPr>
        <w:t xml:space="preserve">Laikydamiesi galiojančių teisės normų ir aktų, rūpindamiesi </w:t>
      </w:r>
      <w:r w:rsidRPr="00B91B3F">
        <w:rPr>
          <w:rFonts w:ascii="Poppins" w:hAnsi="Poppins" w:cs="Poppins"/>
          <w:color w:val="000000"/>
          <w:sz w:val="16"/>
          <w:szCs w:val="16"/>
          <w:shd w:val="clear" w:color="auto" w:fill="FFFFFF"/>
          <w:lang w:val="lt-LT"/>
        </w:rPr>
        <w:t xml:space="preserve">patalpų ir teritorijos naudotojais </w:t>
      </w:r>
      <w:r w:rsidR="00E97903">
        <w:rPr>
          <w:rFonts w:ascii="Poppins" w:hAnsi="Poppins" w:cs="Poppins"/>
          <w:color w:val="000000"/>
          <w:sz w:val="16"/>
          <w:szCs w:val="16"/>
          <w:shd w:val="clear" w:color="auto" w:fill="FFFFFF"/>
          <w:lang w:val="lt-LT"/>
        </w:rPr>
        <w:t>TB</w:t>
      </w:r>
      <w:r w:rsidR="00594E88" w:rsidRPr="00B91B3F">
        <w:rPr>
          <w:rFonts w:ascii="Poppins" w:hAnsi="Poppins" w:cs="Poppins"/>
          <w:color w:val="000000"/>
          <w:sz w:val="16"/>
          <w:szCs w:val="16"/>
          <w:shd w:val="clear" w:color="auto" w:fill="FFFFFF"/>
          <w:lang w:val="lt-LT"/>
        </w:rPr>
        <w:t xml:space="preserve"> i</w:t>
      </w:r>
      <w:r w:rsidR="00B62E56" w:rsidRPr="00B91B3F">
        <w:rPr>
          <w:rFonts w:ascii="Poppins" w:hAnsi="Poppins" w:cs="Poppins"/>
          <w:color w:val="000000"/>
          <w:sz w:val="16"/>
          <w:szCs w:val="16"/>
          <w:shd w:val="clear" w:color="auto" w:fill="FFFFFF"/>
          <w:lang w:val="lt-LT"/>
        </w:rPr>
        <w:t xml:space="preserve">dentifikavo būtinybę </w:t>
      </w:r>
      <w:r w:rsidRPr="00B91B3F">
        <w:rPr>
          <w:rFonts w:ascii="Poppins" w:hAnsi="Poppins" w:cs="Poppins"/>
          <w:color w:val="000000"/>
          <w:sz w:val="16"/>
          <w:szCs w:val="16"/>
          <w:shd w:val="clear" w:color="auto" w:fill="FFFFFF"/>
          <w:lang w:val="lt-LT"/>
        </w:rPr>
        <w:t>parengti</w:t>
      </w:r>
      <w:r w:rsidR="00B62E56" w:rsidRPr="00B91B3F">
        <w:rPr>
          <w:rFonts w:ascii="Poppins" w:hAnsi="Poppins" w:cs="Poppins"/>
          <w:color w:val="000000"/>
          <w:sz w:val="16"/>
          <w:szCs w:val="16"/>
          <w:shd w:val="clear" w:color="auto" w:fill="FFFFFF"/>
          <w:lang w:val="lt-LT"/>
        </w:rPr>
        <w:t xml:space="preserve"> atskirą organizacijo</w:t>
      </w:r>
      <w:r w:rsidRPr="00B91B3F">
        <w:rPr>
          <w:rFonts w:ascii="Poppins" w:hAnsi="Poppins" w:cs="Poppins"/>
          <w:color w:val="000000"/>
          <w:sz w:val="16"/>
          <w:szCs w:val="16"/>
          <w:shd w:val="clear" w:color="auto" w:fill="FFFFFF"/>
          <w:lang w:val="lt-LT"/>
        </w:rPr>
        <w:t>s patalpų ir teritorijos</w:t>
      </w:r>
      <w:r w:rsidR="00B62E56" w:rsidRPr="00B91B3F">
        <w:rPr>
          <w:rFonts w:ascii="Poppins" w:hAnsi="Poppins" w:cs="Poppins"/>
          <w:color w:val="000000"/>
          <w:sz w:val="16"/>
          <w:szCs w:val="16"/>
          <w:shd w:val="clear" w:color="auto" w:fill="FFFFFF"/>
          <w:lang w:val="lt-LT"/>
        </w:rPr>
        <w:t xml:space="preserve"> </w:t>
      </w:r>
      <w:r w:rsidR="00456581" w:rsidRPr="00B91B3F">
        <w:rPr>
          <w:rFonts w:ascii="Poppins" w:hAnsi="Poppins" w:cs="Poppins"/>
          <w:color w:val="000000"/>
          <w:sz w:val="16"/>
          <w:szCs w:val="16"/>
          <w:shd w:val="clear" w:color="auto" w:fill="FFFFFF"/>
          <w:lang w:val="lt-LT"/>
        </w:rPr>
        <w:t xml:space="preserve">švaros, </w:t>
      </w:r>
      <w:r w:rsidR="00B62E56" w:rsidRPr="00B91B3F">
        <w:rPr>
          <w:rFonts w:ascii="Poppins" w:hAnsi="Poppins" w:cs="Poppins"/>
          <w:color w:val="000000"/>
          <w:sz w:val="16"/>
          <w:szCs w:val="16"/>
          <w:shd w:val="clear" w:color="auto" w:fill="FFFFFF"/>
          <w:lang w:val="lt-LT"/>
        </w:rPr>
        <w:t>valymo ir priežiūros paslaugų standartą, kuris prisidėtų prie švarios ir saugios aplinkos palaikymo</w:t>
      </w:r>
      <w:r w:rsidRPr="00B91B3F">
        <w:rPr>
          <w:rFonts w:ascii="Poppins" w:hAnsi="Poppins" w:cs="Poppins"/>
          <w:color w:val="000000"/>
          <w:sz w:val="16"/>
          <w:szCs w:val="16"/>
          <w:shd w:val="clear" w:color="auto" w:fill="FFFFFF"/>
          <w:lang w:val="lt-LT"/>
        </w:rPr>
        <w:t xml:space="preserve"> bei užtikrintų valymo paslaugų sutarties kokybės kontrolę</w:t>
      </w:r>
      <w:r w:rsidR="00B62E56" w:rsidRPr="00B91B3F">
        <w:rPr>
          <w:rFonts w:ascii="Poppins" w:hAnsi="Poppins" w:cs="Poppins"/>
          <w:color w:val="000000"/>
          <w:sz w:val="16"/>
          <w:szCs w:val="16"/>
          <w:shd w:val="clear" w:color="auto" w:fill="FFFFFF"/>
          <w:lang w:val="lt-LT"/>
        </w:rPr>
        <w:t>.</w:t>
      </w:r>
    </w:p>
    <w:p w14:paraId="084474D3"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22E2B457" w14:textId="09D992D1" w:rsidR="00B62E56" w:rsidRPr="00B91B3F" w:rsidRDefault="00EF08A1" w:rsidP="0083739B">
      <w:pPr>
        <w:pStyle w:val="prastasiniatinklio"/>
        <w:shd w:val="clear" w:color="auto" w:fill="FFFFFF"/>
        <w:spacing w:before="0" w:beforeAutospacing="0" w:after="0" w:afterAutospacing="0"/>
        <w:jc w:val="both"/>
        <w:rPr>
          <w:rFonts w:ascii="Poppins" w:hAnsi="Poppins" w:cs="Poppins"/>
          <w:b/>
          <w:color w:val="000000"/>
          <w:sz w:val="16"/>
          <w:szCs w:val="16"/>
          <w:shd w:val="clear" w:color="auto" w:fill="FFFFFF"/>
          <w:lang w:val="lt-LT"/>
        </w:rPr>
      </w:pPr>
      <w:r w:rsidRPr="00B91B3F">
        <w:rPr>
          <w:rFonts w:ascii="Poppins" w:hAnsi="Poppins" w:cs="Poppins"/>
          <w:b/>
          <w:color w:val="000000"/>
          <w:sz w:val="16"/>
          <w:szCs w:val="16"/>
          <w:lang w:val="lt-LT"/>
        </w:rPr>
        <w:t>TB</w:t>
      </w:r>
      <w:r w:rsidR="00E10E01" w:rsidRPr="00B91B3F">
        <w:rPr>
          <w:rFonts w:ascii="Poppins" w:hAnsi="Poppins" w:cs="Poppins"/>
          <w:b/>
          <w:color w:val="000000"/>
          <w:sz w:val="16"/>
          <w:szCs w:val="16"/>
          <w:lang w:val="lt-LT"/>
        </w:rPr>
        <w:t xml:space="preserve"> </w:t>
      </w:r>
      <w:r w:rsidR="00594E88" w:rsidRPr="00B91B3F">
        <w:rPr>
          <w:rFonts w:ascii="Poppins" w:hAnsi="Poppins" w:cs="Poppins"/>
          <w:b/>
          <w:color w:val="000000"/>
          <w:sz w:val="16"/>
          <w:szCs w:val="16"/>
          <w:shd w:val="clear" w:color="auto" w:fill="FFFFFF"/>
          <w:lang w:val="lt-LT"/>
        </w:rPr>
        <w:t xml:space="preserve">ir </w:t>
      </w:r>
      <w:r w:rsidRPr="00B91B3F">
        <w:rPr>
          <w:rFonts w:ascii="Poppins" w:hAnsi="Poppins" w:cs="Poppins"/>
          <w:b/>
          <w:color w:val="000000"/>
          <w:sz w:val="16"/>
          <w:szCs w:val="16"/>
          <w:shd w:val="clear" w:color="auto" w:fill="FFFFFF"/>
          <w:lang w:val="lt-LT"/>
        </w:rPr>
        <w:t>t</w:t>
      </w:r>
      <w:r w:rsidR="00B62E56" w:rsidRPr="00B91B3F">
        <w:rPr>
          <w:rFonts w:ascii="Poppins" w:hAnsi="Poppins" w:cs="Poppins"/>
          <w:b/>
          <w:color w:val="000000"/>
          <w:sz w:val="16"/>
          <w:szCs w:val="16"/>
          <w:shd w:val="clear" w:color="auto" w:fill="FFFFFF"/>
          <w:lang w:val="lt-LT"/>
        </w:rPr>
        <w:t>i</w:t>
      </w:r>
      <w:r w:rsidRPr="00B91B3F">
        <w:rPr>
          <w:rFonts w:ascii="Poppins" w:hAnsi="Poppins" w:cs="Poppins"/>
          <w:b/>
          <w:color w:val="000000"/>
          <w:sz w:val="16"/>
          <w:szCs w:val="16"/>
          <w:shd w:val="clear" w:color="auto" w:fill="FFFFFF"/>
          <w:lang w:val="lt-LT"/>
        </w:rPr>
        <w:t>e</w:t>
      </w:r>
      <w:r w:rsidR="00B62E56" w:rsidRPr="00B91B3F">
        <w:rPr>
          <w:rFonts w:ascii="Poppins" w:hAnsi="Poppins" w:cs="Poppins"/>
          <w:b/>
          <w:color w:val="000000"/>
          <w:sz w:val="16"/>
          <w:szCs w:val="16"/>
          <w:shd w:val="clear" w:color="auto" w:fill="FFFFFF"/>
          <w:lang w:val="lt-LT"/>
        </w:rPr>
        <w:t>kėjas</w:t>
      </w:r>
    </w:p>
    <w:p w14:paraId="6E2D4485" w14:textId="3DD8B1DE"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r w:rsidRPr="00B91B3F">
        <w:rPr>
          <w:rFonts w:ascii="Poppins" w:hAnsi="Poppins" w:cs="Poppins"/>
          <w:color w:val="000000"/>
          <w:sz w:val="16"/>
          <w:szCs w:val="16"/>
          <w:shd w:val="clear" w:color="auto" w:fill="FFFFFF"/>
          <w:lang w:val="lt-LT"/>
        </w:rPr>
        <w:t xml:space="preserve">Vienas iš šio standarto tikslų – įvardinti aiškius lūkesčius ir reikalaujamus rezultatus valymo paslaugoms, suvienodinti skirtingų organizacijos </w:t>
      </w:r>
      <w:r w:rsidR="00EF08A1" w:rsidRPr="00B91B3F">
        <w:rPr>
          <w:rFonts w:ascii="Poppins" w:hAnsi="Poppins" w:cs="Poppins"/>
          <w:color w:val="000000"/>
          <w:sz w:val="16"/>
          <w:szCs w:val="16"/>
          <w:shd w:val="clear" w:color="auto" w:fill="FFFFFF"/>
          <w:lang w:val="lt-LT"/>
        </w:rPr>
        <w:t xml:space="preserve">patalpų ir </w:t>
      </w:r>
      <w:r w:rsidR="00AC313F">
        <w:rPr>
          <w:rFonts w:ascii="Poppins" w:hAnsi="Poppins" w:cs="Poppins"/>
          <w:color w:val="000000"/>
          <w:sz w:val="16"/>
          <w:szCs w:val="16"/>
          <w:shd w:val="clear" w:color="auto" w:fill="FFFFFF"/>
          <w:lang w:val="lt-LT"/>
        </w:rPr>
        <w:t xml:space="preserve">lauko </w:t>
      </w:r>
      <w:r w:rsidR="00EF08A1" w:rsidRPr="00B91B3F">
        <w:rPr>
          <w:rFonts w:ascii="Poppins" w:hAnsi="Poppins" w:cs="Poppins"/>
          <w:color w:val="000000"/>
          <w:sz w:val="16"/>
          <w:szCs w:val="16"/>
          <w:shd w:val="clear" w:color="auto" w:fill="FFFFFF"/>
          <w:lang w:val="lt-LT"/>
        </w:rPr>
        <w:t>teritorijos naudotojų p</w:t>
      </w:r>
      <w:r w:rsidRPr="00B91B3F">
        <w:rPr>
          <w:rFonts w:ascii="Poppins" w:hAnsi="Poppins" w:cs="Poppins"/>
          <w:color w:val="000000"/>
          <w:sz w:val="16"/>
          <w:szCs w:val="16"/>
          <w:shd w:val="clear" w:color="auto" w:fill="FFFFFF"/>
          <w:lang w:val="lt-LT"/>
        </w:rPr>
        <w:t xml:space="preserve">ožiūrį, mažinti šališkumą ir didinti objektyvumą organizacijos ir </w:t>
      </w:r>
      <w:r w:rsidR="00510594" w:rsidRPr="00B91B3F">
        <w:rPr>
          <w:rFonts w:ascii="Poppins" w:hAnsi="Poppins" w:cs="Poppins"/>
          <w:color w:val="000000"/>
          <w:sz w:val="16"/>
          <w:szCs w:val="16"/>
          <w:shd w:val="clear" w:color="auto" w:fill="FFFFFF"/>
          <w:lang w:val="lt-LT"/>
        </w:rPr>
        <w:t xml:space="preserve">tiekėjo </w:t>
      </w:r>
      <w:r w:rsidRPr="00B91B3F">
        <w:rPr>
          <w:rFonts w:ascii="Poppins" w:hAnsi="Poppins" w:cs="Poppins"/>
          <w:color w:val="000000"/>
          <w:sz w:val="16"/>
          <w:szCs w:val="16"/>
          <w:shd w:val="clear" w:color="auto" w:fill="FFFFFF"/>
          <w:lang w:val="lt-LT"/>
        </w:rPr>
        <w:t xml:space="preserve">atžvilgiais, taip pat suteikti galimybę </w:t>
      </w:r>
      <w:r w:rsidR="00510594" w:rsidRPr="00B91B3F">
        <w:rPr>
          <w:rFonts w:ascii="Poppins" w:hAnsi="Poppins" w:cs="Poppins"/>
          <w:color w:val="000000"/>
          <w:sz w:val="16"/>
          <w:szCs w:val="16"/>
          <w:shd w:val="clear" w:color="auto" w:fill="FFFFFF"/>
          <w:lang w:val="lt-LT"/>
        </w:rPr>
        <w:t xml:space="preserve">tiekėjui </w:t>
      </w:r>
      <w:r w:rsidRPr="00B91B3F">
        <w:rPr>
          <w:rFonts w:ascii="Poppins" w:hAnsi="Poppins" w:cs="Poppins"/>
          <w:color w:val="000000"/>
          <w:sz w:val="16"/>
          <w:szCs w:val="16"/>
          <w:shd w:val="clear" w:color="auto" w:fill="FFFFFF"/>
          <w:lang w:val="lt-LT"/>
        </w:rPr>
        <w:t>aiškiai</w:t>
      </w:r>
      <w:r w:rsidR="00510594" w:rsidRPr="00B91B3F">
        <w:rPr>
          <w:rFonts w:ascii="Poppins" w:hAnsi="Poppins" w:cs="Poppins"/>
          <w:color w:val="000000"/>
          <w:sz w:val="16"/>
          <w:szCs w:val="16"/>
          <w:shd w:val="clear" w:color="auto" w:fill="FFFFFF"/>
          <w:lang w:val="lt-LT"/>
        </w:rPr>
        <w:t xml:space="preserve"> įsivertinti ir </w:t>
      </w:r>
      <w:r w:rsidRPr="00B91B3F">
        <w:rPr>
          <w:rFonts w:ascii="Poppins" w:hAnsi="Poppins" w:cs="Poppins"/>
          <w:color w:val="000000"/>
          <w:sz w:val="16"/>
          <w:szCs w:val="16"/>
          <w:shd w:val="clear" w:color="auto" w:fill="FFFFFF"/>
          <w:lang w:val="lt-LT"/>
        </w:rPr>
        <w:t xml:space="preserve">suprasti minimalius </w:t>
      </w:r>
      <w:r w:rsidR="00510594" w:rsidRPr="00B91B3F">
        <w:rPr>
          <w:rFonts w:ascii="Poppins" w:hAnsi="Poppins" w:cs="Poppins"/>
          <w:color w:val="000000"/>
          <w:sz w:val="16"/>
          <w:szCs w:val="16"/>
          <w:lang w:val="lt-LT"/>
        </w:rPr>
        <w:t>TB</w:t>
      </w:r>
      <w:r w:rsidR="00E10E01" w:rsidRPr="00B91B3F">
        <w:rPr>
          <w:rFonts w:ascii="Poppins" w:hAnsi="Poppins" w:cs="Poppins"/>
          <w:color w:val="000000"/>
          <w:sz w:val="16"/>
          <w:szCs w:val="16"/>
          <w:lang w:val="lt-LT"/>
        </w:rPr>
        <w:t xml:space="preserve"> </w:t>
      </w:r>
      <w:r w:rsidRPr="00B91B3F">
        <w:rPr>
          <w:rFonts w:ascii="Poppins" w:hAnsi="Poppins" w:cs="Poppins"/>
          <w:color w:val="000000"/>
          <w:sz w:val="16"/>
          <w:szCs w:val="16"/>
          <w:shd w:val="clear" w:color="auto" w:fill="FFFFFF"/>
          <w:lang w:val="lt-LT"/>
        </w:rPr>
        <w:t xml:space="preserve">rezultatų reikalavimus valymo ir priežiūros paslaugoms. Šiuo standartu </w:t>
      </w:r>
      <w:r w:rsidR="00153B3C" w:rsidRPr="00B91B3F">
        <w:rPr>
          <w:rFonts w:ascii="Poppins" w:hAnsi="Poppins" w:cs="Poppins"/>
          <w:color w:val="000000"/>
          <w:sz w:val="16"/>
          <w:szCs w:val="16"/>
          <w:shd w:val="clear" w:color="auto" w:fill="FFFFFF"/>
          <w:lang w:val="lt-LT"/>
        </w:rPr>
        <w:t>turi</w:t>
      </w:r>
      <w:r w:rsidRPr="00B91B3F">
        <w:rPr>
          <w:rFonts w:ascii="Poppins" w:hAnsi="Poppins" w:cs="Poppins"/>
          <w:color w:val="000000"/>
          <w:sz w:val="16"/>
          <w:szCs w:val="16"/>
          <w:shd w:val="clear" w:color="auto" w:fill="FFFFFF"/>
          <w:lang w:val="lt-LT"/>
        </w:rPr>
        <w:t xml:space="preserve"> vadovautis </w:t>
      </w:r>
      <w:r w:rsidR="00510594" w:rsidRPr="00B91B3F">
        <w:rPr>
          <w:rFonts w:ascii="Poppins" w:hAnsi="Poppins" w:cs="Poppins"/>
          <w:color w:val="000000"/>
          <w:sz w:val="16"/>
          <w:szCs w:val="16"/>
          <w:shd w:val="clear" w:color="auto" w:fill="FFFFFF"/>
          <w:lang w:val="lt-LT"/>
        </w:rPr>
        <w:t>TB paskirti asmenys ir tiekėjas</w:t>
      </w:r>
      <w:r w:rsidRPr="00B91B3F">
        <w:rPr>
          <w:rFonts w:ascii="Poppins" w:hAnsi="Poppins" w:cs="Poppins"/>
          <w:color w:val="000000"/>
          <w:sz w:val="16"/>
          <w:szCs w:val="16"/>
          <w:shd w:val="clear" w:color="auto" w:fill="FFFFFF"/>
          <w:lang w:val="lt-LT"/>
        </w:rPr>
        <w:t>,</w:t>
      </w:r>
      <w:r w:rsidR="00510594" w:rsidRPr="00B91B3F">
        <w:rPr>
          <w:rFonts w:ascii="Poppins" w:hAnsi="Poppins" w:cs="Poppins"/>
          <w:color w:val="000000"/>
          <w:sz w:val="16"/>
          <w:szCs w:val="16"/>
          <w:shd w:val="clear" w:color="auto" w:fill="FFFFFF"/>
          <w:lang w:val="lt-LT"/>
        </w:rPr>
        <w:t xml:space="preserve"> vykdydamas sutartinius įsipareigojimus</w:t>
      </w:r>
      <w:r w:rsidRPr="00B91B3F">
        <w:rPr>
          <w:rFonts w:ascii="Poppins" w:hAnsi="Poppins" w:cs="Poppins"/>
          <w:color w:val="000000"/>
          <w:sz w:val="16"/>
          <w:szCs w:val="16"/>
          <w:lang w:val="lt-LT"/>
        </w:rPr>
        <w:t>. Šis standartas eliminuoja arba minimizuoja šališkumo problemą, kadangi jame detalizuojam</w:t>
      </w:r>
      <w:r w:rsidR="00510594" w:rsidRPr="00B91B3F">
        <w:rPr>
          <w:rFonts w:ascii="Poppins" w:hAnsi="Poppins" w:cs="Poppins"/>
          <w:color w:val="000000"/>
          <w:sz w:val="16"/>
          <w:szCs w:val="16"/>
          <w:lang w:val="lt-LT"/>
        </w:rPr>
        <w:t>i</w:t>
      </w:r>
      <w:r w:rsidRPr="00B91B3F">
        <w:rPr>
          <w:rFonts w:ascii="Poppins" w:hAnsi="Poppins" w:cs="Poppins"/>
          <w:color w:val="000000"/>
          <w:sz w:val="16"/>
          <w:szCs w:val="16"/>
          <w:lang w:val="lt-LT"/>
        </w:rPr>
        <w:t xml:space="preserve"> viening</w:t>
      </w:r>
      <w:r w:rsidR="00510594" w:rsidRPr="00B91B3F">
        <w:rPr>
          <w:rFonts w:ascii="Poppins" w:hAnsi="Poppins" w:cs="Poppins"/>
          <w:color w:val="000000"/>
          <w:sz w:val="16"/>
          <w:szCs w:val="16"/>
          <w:lang w:val="lt-LT"/>
        </w:rPr>
        <w:t>i</w:t>
      </w:r>
      <w:r w:rsidRPr="00B91B3F">
        <w:rPr>
          <w:rFonts w:ascii="Poppins" w:hAnsi="Poppins" w:cs="Poppins"/>
          <w:color w:val="000000"/>
          <w:sz w:val="16"/>
          <w:szCs w:val="16"/>
          <w:lang w:val="lt-LT"/>
        </w:rPr>
        <w:t xml:space="preserve"> reikalaujam</w:t>
      </w:r>
      <w:r w:rsidR="00510594" w:rsidRPr="00B91B3F">
        <w:rPr>
          <w:rFonts w:ascii="Poppins" w:hAnsi="Poppins" w:cs="Poppins"/>
          <w:color w:val="000000"/>
          <w:sz w:val="16"/>
          <w:szCs w:val="16"/>
          <w:lang w:val="lt-LT"/>
        </w:rPr>
        <w:t>i</w:t>
      </w:r>
      <w:r w:rsidRPr="00B91B3F">
        <w:rPr>
          <w:rFonts w:ascii="Poppins" w:hAnsi="Poppins" w:cs="Poppins"/>
          <w:color w:val="000000"/>
          <w:sz w:val="16"/>
          <w:szCs w:val="16"/>
          <w:lang w:val="lt-LT"/>
        </w:rPr>
        <w:t xml:space="preserve"> rezultat</w:t>
      </w:r>
      <w:r w:rsidR="00510594" w:rsidRPr="00B91B3F">
        <w:rPr>
          <w:rFonts w:ascii="Poppins" w:hAnsi="Poppins" w:cs="Poppins"/>
          <w:color w:val="000000"/>
          <w:sz w:val="16"/>
          <w:szCs w:val="16"/>
          <w:lang w:val="lt-LT"/>
        </w:rPr>
        <w:t xml:space="preserve">ai, </w:t>
      </w:r>
      <w:r w:rsidRPr="00B91B3F">
        <w:rPr>
          <w:rFonts w:ascii="Poppins" w:hAnsi="Poppins" w:cs="Poppins"/>
          <w:color w:val="000000"/>
          <w:sz w:val="16"/>
          <w:szCs w:val="16"/>
          <w:lang w:val="lt-LT"/>
        </w:rPr>
        <w:t>kokyb</w:t>
      </w:r>
      <w:r w:rsidR="00510594" w:rsidRPr="00B91B3F">
        <w:rPr>
          <w:rFonts w:ascii="Poppins" w:hAnsi="Poppins" w:cs="Poppins"/>
          <w:color w:val="000000"/>
          <w:sz w:val="16"/>
          <w:szCs w:val="16"/>
          <w:lang w:val="lt-LT"/>
        </w:rPr>
        <w:t>ės lygiai</w:t>
      </w:r>
      <w:r w:rsidRPr="00B91B3F">
        <w:rPr>
          <w:rFonts w:ascii="Poppins" w:hAnsi="Poppins" w:cs="Poppins"/>
          <w:color w:val="000000"/>
          <w:sz w:val="16"/>
          <w:szCs w:val="16"/>
          <w:lang w:val="lt-LT"/>
        </w:rPr>
        <w:t xml:space="preserve">, įskaitant visus </w:t>
      </w:r>
      <w:r w:rsidR="00510594" w:rsidRPr="00B91B3F">
        <w:rPr>
          <w:rFonts w:ascii="Poppins" w:hAnsi="Poppins" w:cs="Poppins"/>
          <w:color w:val="000000"/>
          <w:sz w:val="16"/>
          <w:szCs w:val="16"/>
          <w:lang w:val="lt-LT"/>
        </w:rPr>
        <w:t xml:space="preserve">TB </w:t>
      </w:r>
      <w:r w:rsidRPr="00B91B3F">
        <w:rPr>
          <w:rFonts w:ascii="Poppins" w:hAnsi="Poppins" w:cs="Poppins"/>
          <w:color w:val="000000"/>
          <w:sz w:val="16"/>
          <w:szCs w:val="16"/>
          <w:lang w:val="lt-LT"/>
        </w:rPr>
        <w:t>valdomus ir administruojamus</w:t>
      </w:r>
      <w:r w:rsidRPr="00B91B3F">
        <w:rPr>
          <w:rFonts w:ascii="Poppins" w:hAnsi="Poppins" w:cs="Poppins"/>
          <w:color w:val="000000"/>
          <w:sz w:val="16"/>
          <w:szCs w:val="16"/>
          <w:shd w:val="clear" w:color="auto" w:fill="FFFFFF"/>
          <w:lang w:val="lt-LT"/>
        </w:rPr>
        <w:t xml:space="preserve"> objektus. </w:t>
      </w:r>
      <w:r w:rsidR="00510594" w:rsidRPr="00B91B3F">
        <w:rPr>
          <w:rFonts w:ascii="Poppins" w:hAnsi="Poppins" w:cs="Poppins"/>
          <w:color w:val="000000"/>
          <w:sz w:val="16"/>
          <w:szCs w:val="16"/>
          <w:lang w:val="lt-LT"/>
        </w:rPr>
        <w:t xml:space="preserve">Suteiktos </w:t>
      </w:r>
      <w:r w:rsidRPr="00B91B3F">
        <w:rPr>
          <w:rFonts w:ascii="Poppins" w:hAnsi="Poppins" w:cs="Poppins"/>
          <w:color w:val="000000"/>
          <w:sz w:val="16"/>
          <w:szCs w:val="16"/>
          <w:shd w:val="clear" w:color="auto" w:fill="FFFFFF"/>
          <w:lang w:val="lt-LT"/>
        </w:rPr>
        <w:t>valymo ir priežiūros paslaugų</w:t>
      </w:r>
      <w:r w:rsidR="00510594" w:rsidRPr="00B91B3F">
        <w:rPr>
          <w:rFonts w:ascii="Poppins" w:hAnsi="Poppins" w:cs="Poppins"/>
          <w:color w:val="000000"/>
          <w:sz w:val="16"/>
          <w:szCs w:val="16"/>
          <w:shd w:val="clear" w:color="auto" w:fill="FFFFFF"/>
          <w:lang w:val="lt-LT"/>
        </w:rPr>
        <w:t xml:space="preserve"> kokybės atitikties pirkimo dokumentams</w:t>
      </w:r>
      <w:r w:rsidRPr="00B91B3F">
        <w:rPr>
          <w:rFonts w:ascii="Poppins" w:hAnsi="Poppins" w:cs="Poppins"/>
          <w:color w:val="000000"/>
          <w:sz w:val="16"/>
          <w:szCs w:val="16"/>
          <w:shd w:val="clear" w:color="auto" w:fill="FFFFFF"/>
          <w:lang w:val="lt-LT"/>
        </w:rPr>
        <w:t xml:space="preserve"> </w:t>
      </w:r>
      <w:r w:rsidR="00510594" w:rsidRPr="00B91B3F">
        <w:rPr>
          <w:rFonts w:ascii="Poppins" w:hAnsi="Poppins" w:cs="Poppins"/>
          <w:color w:val="000000"/>
          <w:sz w:val="16"/>
          <w:szCs w:val="16"/>
          <w:shd w:val="clear" w:color="auto" w:fill="FFFFFF"/>
          <w:lang w:val="lt-LT"/>
        </w:rPr>
        <w:t>į</w:t>
      </w:r>
      <w:r w:rsidRPr="00B91B3F">
        <w:rPr>
          <w:rFonts w:ascii="Poppins" w:hAnsi="Poppins" w:cs="Poppins"/>
          <w:color w:val="000000"/>
          <w:sz w:val="16"/>
          <w:szCs w:val="16"/>
          <w:shd w:val="clear" w:color="auto" w:fill="FFFFFF"/>
          <w:lang w:val="lt-LT"/>
        </w:rPr>
        <w:t xml:space="preserve">vertinimas, vadovaujantis šiuo standartu, </w:t>
      </w:r>
      <w:r w:rsidR="00724C05" w:rsidRPr="00B91B3F">
        <w:rPr>
          <w:rFonts w:ascii="Poppins" w:hAnsi="Poppins" w:cs="Poppins"/>
          <w:color w:val="000000"/>
          <w:sz w:val="16"/>
          <w:szCs w:val="16"/>
          <w:shd w:val="clear" w:color="auto" w:fill="FFFFFF"/>
          <w:lang w:val="lt-LT"/>
        </w:rPr>
        <w:t xml:space="preserve">turi būti </w:t>
      </w:r>
      <w:r w:rsidRPr="00B91B3F">
        <w:rPr>
          <w:rFonts w:ascii="Poppins" w:hAnsi="Poppins" w:cs="Poppins"/>
          <w:color w:val="000000"/>
          <w:sz w:val="16"/>
          <w:szCs w:val="16"/>
          <w:shd w:val="clear" w:color="auto" w:fill="FFFFFF"/>
          <w:lang w:val="lt-LT"/>
        </w:rPr>
        <w:t>atliekamas vienu standartizuotu vertinimo modeliu</w:t>
      </w:r>
      <w:r w:rsidR="00370555" w:rsidRPr="00B91B3F">
        <w:rPr>
          <w:rFonts w:ascii="Poppins" w:hAnsi="Poppins" w:cs="Poppins"/>
          <w:color w:val="000000"/>
          <w:sz w:val="16"/>
          <w:szCs w:val="16"/>
          <w:shd w:val="clear" w:color="auto" w:fill="FFFFFF"/>
          <w:lang w:val="lt-LT"/>
        </w:rPr>
        <w:t xml:space="preserve"> </w:t>
      </w:r>
      <w:r w:rsidR="007D0006" w:rsidRPr="00B91B3F">
        <w:rPr>
          <w:rFonts w:ascii="Poppins" w:hAnsi="Poppins" w:cs="Poppins"/>
          <w:color w:val="000000"/>
          <w:sz w:val="16"/>
          <w:szCs w:val="16"/>
          <w:shd w:val="clear" w:color="auto" w:fill="FFFFFF"/>
          <w:lang w:val="lt-LT"/>
        </w:rPr>
        <w:t>QLT-100:2017</w:t>
      </w:r>
      <w:r w:rsidR="00E10E01" w:rsidRPr="00B91B3F">
        <w:rPr>
          <w:rFonts w:ascii="Poppins" w:hAnsi="Poppins" w:cs="Poppins"/>
          <w:color w:val="000000"/>
          <w:sz w:val="16"/>
          <w:szCs w:val="16"/>
          <w:shd w:val="clear" w:color="auto" w:fill="FFFFFF"/>
          <w:lang w:val="lt-LT"/>
        </w:rPr>
        <w:t>,</w:t>
      </w:r>
      <w:r w:rsidR="007D0006" w:rsidRPr="00B91B3F">
        <w:rPr>
          <w:rFonts w:ascii="Poppins" w:hAnsi="Poppins" w:cs="Poppins"/>
          <w:color w:val="000000"/>
          <w:sz w:val="16"/>
          <w:szCs w:val="16"/>
          <w:shd w:val="clear" w:color="auto" w:fill="FFFFFF"/>
          <w:lang w:val="lt-LT"/>
        </w:rPr>
        <w:t xml:space="preserve"> </w:t>
      </w:r>
      <w:r w:rsidR="00510594" w:rsidRPr="00B91B3F">
        <w:rPr>
          <w:rFonts w:ascii="Poppins" w:hAnsi="Poppins" w:cs="Poppins"/>
          <w:color w:val="000000"/>
          <w:sz w:val="16"/>
          <w:szCs w:val="16"/>
          <w:shd w:val="clear" w:color="auto" w:fill="FFFFFF"/>
          <w:lang w:val="lt-LT"/>
        </w:rPr>
        <w:t>parengtu</w:t>
      </w:r>
      <w:r w:rsidR="00E10E01" w:rsidRPr="00B91B3F">
        <w:rPr>
          <w:rFonts w:ascii="Poppins" w:hAnsi="Poppins" w:cs="Poppins"/>
          <w:color w:val="000000"/>
          <w:sz w:val="16"/>
          <w:szCs w:val="16"/>
          <w:shd w:val="clear" w:color="auto" w:fill="FFFFFF"/>
          <w:lang w:val="lt-LT"/>
        </w:rPr>
        <w:t xml:space="preserve"> pagal</w:t>
      </w:r>
      <w:r w:rsidRPr="00B91B3F">
        <w:rPr>
          <w:rFonts w:ascii="Poppins" w:hAnsi="Poppins" w:cs="Poppins"/>
          <w:color w:val="000000"/>
          <w:sz w:val="16"/>
          <w:szCs w:val="16"/>
          <w:shd w:val="clear" w:color="auto" w:fill="FFFFFF"/>
          <w:lang w:val="lt-LT"/>
        </w:rPr>
        <w:t xml:space="preserve"> EN</w:t>
      </w:r>
      <w:r w:rsidR="00A50507">
        <w:rPr>
          <w:rFonts w:ascii="Poppins" w:hAnsi="Poppins" w:cs="Poppins"/>
          <w:color w:val="000000"/>
          <w:sz w:val="16"/>
          <w:szCs w:val="16"/>
          <w:shd w:val="clear" w:color="auto" w:fill="FFFFFF"/>
          <w:lang w:val="lt-LT"/>
        </w:rPr>
        <w:t> </w:t>
      </w:r>
      <w:r w:rsidRPr="00B91B3F">
        <w:rPr>
          <w:rFonts w:ascii="Poppins" w:hAnsi="Poppins" w:cs="Poppins"/>
          <w:color w:val="000000"/>
          <w:sz w:val="16"/>
          <w:szCs w:val="16"/>
          <w:shd w:val="clear" w:color="auto" w:fill="FFFFFF"/>
          <w:lang w:val="lt-LT"/>
        </w:rPr>
        <w:t>13549, nepriklausom</w:t>
      </w:r>
      <w:r w:rsidR="00510594" w:rsidRPr="00B91B3F">
        <w:rPr>
          <w:rFonts w:ascii="Poppins" w:hAnsi="Poppins" w:cs="Poppins"/>
          <w:color w:val="000000"/>
          <w:sz w:val="16"/>
          <w:szCs w:val="16"/>
          <w:shd w:val="clear" w:color="auto" w:fill="FFFFFF"/>
          <w:lang w:val="lt-LT"/>
        </w:rPr>
        <w:t>ai</w:t>
      </w:r>
      <w:r w:rsidRPr="00B91B3F">
        <w:rPr>
          <w:rFonts w:ascii="Poppins" w:hAnsi="Poppins" w:cs="Poppins"/>
          <w:color w:val="000000"/>
          <w:sz w:val="16"/>
          <w:szCs w:val="16"/>
          <w:shd w:val="clear" w:color="auto" w:fill="FFFFFF"/>
          <w:lang w:val="lt-LT"/>
        </w:rPr>
        <w:t xml:space="preserve"> nuo </w:t>
      </w:r>
      <w:r w:rsidR="00510594" w:rsidRPr="00B91B3F">
        <w:rPr>
          <w:rFonts w:ascii="Poppins" w:hAnsi="Poppins" w:cs="Poppins"/>
          <w:color w:val="000000"/>
          <w:sz w:val="16"/>
          <w:szCs w:val="16"/>
          <w:shd w:val="clear" w:color="auto" w:fill="FFFFFF"/>
          <w:lang w:val="lt-LT"/>
        </w:rPr>
        <w:t>tiekėjų</w:t>
      </w:r>
      <w:r w:rsidRPr="00B91B3F">
        <w:rPr>
          <w:rFonts w:ascii="Poppins" w:hAnsi="Poppins" w:cs="Poppins"/>
          <w:color w:val="000000"/>
          <w:sz w:val="16"/>
          <w:szCs w:val="16"/>
          <w:shd w:val="clear" w:color="auto" w:fill="FFFFFF"/>
          <w:lang w:val="lt-LT"/>
        </w:rPr>
        <w:t>, jų skaičiaus ar turim</w:t>
      </w:r>
      <w:r w:rsidR="00510594" w:rsidRPr="00B91B3F">
        <w:rPr>
          <w:rFonts w:ascii="Poppins" w:hAnsi="Poppins" w:cs="Poppins"/>
          <w:color w:val="000000"/>
          <w:sz w:val="16"/>
          <w:szCs w:val="16"/>
          <w:shd w:val="clear" w:color="auto" w:fill="FFFFFF"/>
          <w:lang w:val="lt-LT"/>
        </w:rPr>
        <w:t>ų</w:t>
      </w:r>
      <w:r w:rsidRPr="00B91B3F">
        <w:rPr>
          <w:rFonts w:ascii="Poppins" w:hAnsi="Poppins" w:cs="Poppins"/>
          <w:color w:val="000000"/>
          <w:sz w:val="16"/>
          <w:szCs w:val="16"/>
          <w:shd w:val="clear" w:color="auto" w:fill="FFFFFF"/>
          <w:lang w:val="lt-LT"/>
        </w:rPr>
        <w:t xml:space="preserve"> vertinimo sistem</w:t>
      </w:r>
      <w:r w:rsidR="00510594" w:rsidRPr="00B91B3F">
        <w:rPr>
          <w:rFonts w:ascii="Poppins" w:hAnsi="Poppins" w:cs="Poppins"/>
          <w:color w:val="000000"/>
          <w:sz w:val="16"/>
          <w:szCs w:val="16"/>
          <w:shd w:val="clear" w:color="auto" w:fill="FFFFFF"/>
          <w:lang w:val="lt-LT"/>
        </w:rPr>
        <w:t>ų</w:t>
      </w:r>
      <w:r w:rsidRPr="00B91B3F">
        <w:rPr>
          <w:rFonts w:ascii="Poppins" w:hAnsi="Poppins" w:cs="Poppins"/>
          <w:color w:val="000000"/>
          <w:sz w:val="16"/>
          <w:szCs w:val="16"/>
          <w:shd w:val="clear" w:color="auto" w:fill="FFFFFF"/>
          <w:lang w:val="lt-LT"/>
        </w:rPr>
        <w:t xml:space="preserve">, taip išlaikant saugios, higieniškos ir švarios aplinkos reikalavimus, aiškumą tarp </w:t>
      </w:r>
      <w:r w:rsidR="00283B99" w:rsidRPr="00B91B3F">
        <w:rPr>
          <w:rFonts w:ascii="Poppins" w:hAnsi="Poppins" w:cs="Poppins"/>
          <w:color w:val="000000"/>
          <w:sz w:val="16"/>
          <w:szCs w:val="16"/>
          <w:shd w:val="clear" w:color="auto" w:fill="FFFFFF"/>
          <w:lang w:val="lt-LT"/>
        </w:rPr>
        <w:t xml:space="preserve">darbuotojų ir </w:t>
      </w:r>
      <w:r w:rsidRPr="00B91B3F">
        <w:rPr>
          <w:rFonts w:ascii="Poppins" w:hAnsi="Poppins" w:cs="Poppins"/>
          <w:color w:val="000000"/>
          <w:sz w:val="16"/>
          <w:szCs w:val="16"/>
          <w:shd w:val="clear" w:color="auto" w:fill="FFFFFF"/>
          <w:lang w:val="lt-LT"/>
        </w:rPr>
        <w:t>lankytojų</w:t>
      </w:r>
      <w:r w:rsidR="00283B99" w:rsidRPr="00B91B3F">
        <w:rPr>
          <w:rFonts w:ascii="Poppins" w:hAnsi="Poppins" w:cs="Poppins"/>
          <w:color w:val="000000"/>
          <w:sz w:val="16"/>
          <w:szCs w:val="16"/>
          <w:shd w:val="clear" w:color="auto" w:fill="FFFFFF"/>
          <w:lang w:val="lt-LT"/>
        </w:rPr>
        <w:t xml:space="preserve"> bei</w:t>
      </w:r>
      <w:r w:rsidRPr="00B91B3F">
        <w:rPr>
          <w:rFonts w:ascii="Poppins" w:hAnsi="Poppins" w:cs="Poppins"/>
          <w:color w:val="000000"/>
          <w:sz w:val="16"/>
          <w:szCs w:val="16"/>
          <w:shd w:val="clear" w:color="auto" w:fill="FFFFFF"/>
          <w:lang w:val="lt-LT"/>
        </w:rPr>
        <w:t xml:space="preserve"> skaidrumą </w:t>
      </w:r>
      <w:r w:rsidR="00283B99" w:rsidRPr="00B91B3F">
        <w:rPr>
          <w:rFonts w:ascii="Poppins" w:hAnsi="Poppins" w:cs="Poppins"/>
          <w:color w:val="000000"/>
          <w:sz w:val="16"/>
          <w:szCs w:val="16"/>
          <w:shd w:val="clear" w:color="auto" w:fill="FFFFFF"/>
          <w:lang w:val="lt-LT"/>
        </w:rPr>
        <w:t>ir</w:t>
      </w:r>
      <w:r w:rsidRPr="00B91B3F">
        <w:rPr>
          <w:rFonts w:ascii="Poppins" w:hAnsi="Poppins" w:cs="Poppins"/>
          <w:color w:val="000000"/>
          <w:sz w:val="16"/>
          <w:szCs w:val="16"/>
          <w:shd w:val="clear" w:color="auto" w:fill="FFFFFF"/>
          <w:lang w:val="lt-LT"/>
        </w:rPr>
        <w:t xml:space="preserve"> objektyvumą tarp organizacijos ir </w:t>
      </w:r>
      <w:r w:rsidR="00510594" w:rsidRPr="00B91B3F">
        <w:rPr>
          <w:rFonts w:ascii="Poppins" w:hAnsi="Poppins" w:cs="Poppins"/>
          <w:color w:val="000000"/>
          <w:sz w:val="16"/>
          <w:szCs w:val="16"/>
          <w:shd w:val="clear" w:color="auto" w:fill="FFFFFF"/>
          <w:lang w:val="lt-LT"/>
        </w:rPr>
        <w:t>tiekėjo</w:t>
      </w:r>
      <w:r w:rsidRPr="00B91B3F">
        <w:rPr>
          <w:rFonts w:ascii="Poppins" w:hAnsi="Poppins" w:cs="Poppins"/>
          <w:color w:val="000000"/>
          <w:sz w:val="16"/>
          <w:szCs w:val="16"/>
          <w:shd w:val="clear" w:color="auto" w:fill="FFFFFF"/>
          <w:lang w:val="lt-LT"/>
        </w:rPr>
        <w:t>.</w:t>
      </w:r>
    </w:p>
    <w:p w14:paraId="59AA9721"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shd w:val="clear" w:color="auto" w:fill="FFFFFF"/>
          <w:lang w:val="lt-LT"/>
        </w:rPr>
      </w:pPr>
    </w:p>
    <w:p w14:paraId="173958CB" w14:textId="7AE21F95" w:rsidR="00B62E56" w:rsidRPr="00B91B3F" w:rsidRDefault="00510594" w:rsidP="00DD3300">
      <w:pPr>
        <w:pStyle w:val="ListParagraph1"/>
        <w:spacing w:after="0" w:line="240" w:lineRule="auto"/>
        <w:ind w:left="0"/>
        <w:jc w:val="both"/>
        <w:rPr>
          <w:rFonts w:ascii="Poppins" w:hAnsi="Poppins" w:cs="Poppins"/>
          <w:b/>
          <w:iCs/>
          <w:color w:val="000000"/>
          <w:sz w:val="16"/>
          <w:szCs w:val="16"/>
        </w:rPr>
      </w:pPr>
      <w:r w:rsidRPr="00B91B3F">
        <w:rPr>
          <w:rFonts w:ascii="Poppins" w:hAnsi="Poppins" w:cs="Poppins"/>
          <w:b/>
          <w:color w:val="000000"/>
          <w:sz w:val="16"/>
          <w:szCs w:val="16"/>
        </w:rPr>
        <w:t>TB</w:t>
      </w:r>
      <w:r w:rsidR="00AF6361" w:rsidRPr="00B91B3F">
        <w:rPr>
          <w:rFonts w:ascii="Poppins" w:hAnsi="Poppins" w:cs="Poppins"/>
          <w:b/>
          <w:color w:val="000000"/>
          <w:sz w:val="16"/>
          <w:szCs w:val="16"/>
        </w:rPr>
        <w:t xml:space="preserve"> švaros,</w:t>
      </w:r>
      <w:r w:rsidR="00B62E56" w:rsidRPr="00B91B3F">
        <w:rPr>
          <w:rFonts w:ascii="Poppins" w:hAnsi="Poppins" w:cs="Poppins"/>
          <w:b/>
          <w:iCs/>
          <w:color w:val="000000"/>
          <w:sz w:val="16"/>
          <w:szCs w:val="16"/>
        </w:rPr>
        <w:t xml:space="preserve"> valymo ir priežiūros paslaugų standartai</w:t>
      </w:r>
    </w:p>
    <w:p w14:paraId="0E101B46" w14:textId="11D718EB" w:rsidR="00B62E56" w:rsidRPr="00B91B3F" w:rsidRDefault="00A8466F" w:rsidP="0083739B">
      <w:pPr>
        <w:jc w:val="both"/>
        <w:rPr>
          <w:rFonts w:ascii="Poppins" w:hAnsi="Poppins" w:cs="Poppins"/>
          <w:color w:val="000000"/>
          <w:sz w:val="16"/>
          <w:szCs w:val="16"/>
          <w:shd w:val="clear" w:color="auto" w:fill="FFFFFF"/>
        </w:rPr>
      </w:pPr>
      <w:r w:rsidRPr="00B91B3F">
        <w:rPr>
          <w:rFonts w:ascii="Poppins" w:hAnsi="Poppins" w:cs="Poppins"/>
          <w:color w:val="000000"/>
          <w:sz w:val="16"/>
          <w:szCs w:val="16"/>
        </w:rPr>
        <w:t xml:space="preserve">Šis </w:t>
      </w:r>
      <w:r w:rsidR="00724C05" w:rsidRPr="00B91B3F">
        <w:rPr>
          <w:rFonts w:ascii="Poppins" w:hAnsi="Poppins" w:cs="Poppins"/>
          <w:color w:val="000000"/>
          <w:sz w:val="16"/>
          <w:szCs w:val="16"/>
          <w:shd w:val="clear" w:color="auto" w:fill="FFFFFF"/>
        </w:rPr>
        <w:t>„</w:t>
      </w:r>
      <w:r w:rsidR="00E10E01" w:rsidRPr="00B91B3F">
        <w:rPr>
          <w:rFonts w:ascii="Poppins" w:hAnsi="Poppins" w:cs="Poppins"/>
          <w:color w:val="000000"/>
          <w:sz w:val="16"/>
          <w:szCs w:val="16"/>
          <w:shd w:val="clear" w:color="auto" w:fill="FFFFFF"/>
        </w:rPr>
        <w:t>Patalpų</w:t>
      </w:r>
      <w:r w:rsidR="00AF6361" w:rsidRPr="00B91B3F">
        <w:rPr>
          <w:rFonts w:ascii="Poppins" w:hAnsi="Poppins" w:cs="Poppins"/>
          <w:color w:val="000000"/>
          <w:sz w:val="16"/>
          <w:szCs w:val="16"/>
          <w:shd w:val="clear" w:color="auto" w:fill="FFFFFF"/>
        </w:rPr>
        <w:t xml:space="preserve"> </w:t>
      </w:r>
      <w:r w:rsidR="00510594" w:rsidRPr="00B91B3F">
        <w:rPr>
          <w:rFonts w:ascii="Poppins" w:hAnsi="Poppins" w:cs="Poppins"/>
          <w:color w:val="000000"/>
          <w:sz w:val="16"/>
          <w:szCs w:val="16"/>
          <w:shd w:val="clear" w:color="auto" w:fill="FFFFFF"/>
        </w:rPr>
        <w:t xml:space="preserve">ir teritorijos </w:t>
      </w:r>
      <w:r w:rsidR="00AF6361" w:rsidRPr="00B91B3F">
        <w:rPr>
          <w:rFonts w:ascii="Poppins" w:hAnsi="Poppins" w:cs="Poppins"/>
          <w:color w:val="000000"/>
          <w:sz w:val="16"/>
          <w:szCs w:val="16"/>
          <w:shd w:val="clear" w:color="auto" w:fill="FFFFFF"/>
        </w:rPr>
        <w:t>švaros</w:t>
      </w:r>
      <w:r w:rsidR="00510594" w:rsidRPr="00B91B3F">
        <w:rPr>
          <w:rFonts w:ascii="Poppins" w:hAnsi="Poppins" w:cs="Poppins"/>
          <w:color w:val="000000"/>
          <w:sz w:val="16"/>
          <w:szCs w:val="16"/>
          <w:shd w:val="clear" w:color="auto" w:fill="FFFFFF"/>
        </w:rPr>
        <w:t>,</w:t>
      </w:r>
      <w:r w:rsidR="00E10E01" w:rsidRPr="00B91B3F">
        <w:rPr>
          <w:rFonts w:ascii="Poppins" w:hAnsi="Poppins" w:cs="Poppins"/>
          <w:color w:val="000000"/>
          <w:sz w:val="16"/>
          <w:szCs w:val="16"/>
          <w:shd w:val="clear" w:color="auto" w:fill="FFFFFF"/>
        </w:rPr>
        <w:t xml:space="preserve"> </w:t>
      </w:r>
      <w:r w:rsidR="00724C05" w:rsidRPr="00B91B3F">
        <w:rPr>
          <w:rFonts w:ascii="Poppins" w:hAnsi="Poppins" w:cs="Poppins"/>
          <w:color w:val="000000"/>
          <w:sz w:val="16"/>
          <w:szCs w:val="16"/>
          <w:shd w:val="clear" w:color="auto" w:fill="FFFFFF"/>
        </w:rPr>
        <w:t>v</w:t>
      </w:r>
      <w:r w:rsidR="00B62E56" w:rsidRPr="00B91B3F">
        <w:rPr>
          <w:rFonts w:ascii="Poppins" w:hAnsi="Poppins" w:cs="Poppins"/>
          <w:color w:val="000000"/>
          <w:sz w:val="16"/>
          <w:szCs w:val="16"/>
          <w:shd w:val="clear" w:color="auto" w:fill="FFFFFF"/>
        </w:rPr>
        <w:t xml:space="preserve">alymo </w:t>
      </w:r>
      <w:r w:rsidR="00AF6361" w:rsidRPr="00B91B3F">
        <w:rPr>
          <w:rFonts w:ascii="Poppins" w:hAnsi="Poppins" w:cs="Poppins"/>
          <w:color w:val="000000"/>
          <w:sz w:val="16"/>
          <w:szCs w:val="16"/>
          <w:shd w:val="clear" w:color="auto" w:fill="FFFFFF"/>
        </w:rPr>
        <w:t>ir</w:t>
      </w:r>
      <w:r w:rsidR="00B62E56" w:rsidRPr="00B91B3F">
        <w:rPr>
          <w:rFonts w:ascii="Poppins" w:hAnsi="Poppins" w:cs="Poppins"/>
          <w:color w:val="000000"/>
          <w:sz w:val="16"/>
          <w:szCs w:val="16"/>
          <w:shd w:val="clear" w:color="auto" w:fill="FFFFFF"/>
        </w:rPr>
        <w:t xml:space="preserve"> priežiūros paslaugų standartas</w:t>
      </w:r>
      <w:r w:rsidR="00AF6361" w:rsidRPr="00B91B3F">
        <w:rPr>
          <w:rFonts w:ascii="Poppins" w:hAnsi="Poppins" w:cs="Poppins"/>
          <w:color w:val="000000"/>
          <w:sz w:val="16"/>
          <w:szCs w:val="16"/>
          <w:shd w:val="clear" w:color="auto" w:fill="FFFFFF"/>
        </w:rPr>
        <w:t xml:space="preserve">. Kokybės lygio nustatymo ir įvertinimo </w:t>
      </w:r>
      <w:r w:rsidR="00510594" w:rsidRPr="00B91B3F">
        <w:rPr>
          <w:rFonts w:ascii="Poppins" w:hAnsi="Poppins" w:cs="Poppins"/>
          <w:color w:val="000000"/>
          <w:sz w:val="16"/>
          <w:szCs w:val="16"/>
          <w:shd w:val="clear" w:color="auto" w:fill="FFFFFF"/>
        </w:rPr>
        <w:t>metodika</w:t>
      </w:r>
      <w:r w:rsidR="00A621BC" w:rsidRPr="00B91B3F">
        <w:rPr>
          <w:rFonts w:ascii="Poppins" w:hAnsi="Poppins" w:cs="Poppins"/>
          <w:color w:val="000000"/>
          <w:sz w:val="16"/>
          <w:szCs w:val="16"/>
          <w:shd w:val="clear" w:color="auto" w:fill="FFFFFF"/>
        </w:rPr>
        <w:t>“</w:t>
      </w:r>
      <w:r w:rsidR="00B62E56" w:rsidRPr="00B91B3F">
        <w:rPr>
          <w:rFonts w:ascii="Poppins" w:hAnsi="Poppins" w:cs="Poppins"/>
          <w:color w:val="000000"/>
          <w:sz w:val="16"/>
          <w:szCs w:val="16"/>
          <w:shd w:val="clear" w:color="auto" w:fill="FFFFFF"/>
        </w:rPr>
        <w:t xml:space="preserve"> papildo esamus</w:t>
      </w:r>
      <w:r w:rsidR="00A621BC" w:rsidRPr="00B91B3F">
        <w:rPr>
          <w:rFonts w:ascii="Poppins" w:hAnsi="Poppins" w:cs="Poppins"/>
          <w:color w:val="000000"/>
          <w:sz w:val="16"/>
          <w:szCs w:val="16"/>
          <w:shd w:val="clear" w:color="auto" w:fill="FFFFFF"/>
        </w:rPr>
        <w:t xml:space="preserve"> </w:t>
      </w:r>
      <w:r w:rsidR="00510594" w:rsidRPr="00B91B3F">
        <w:rPr>
          <w:rFonts w:ascii="Poppins" w:hAnsi="Poppins" w:cs="Poppins"/>
          <w:color w:val="000000"/>
          <w:sz w:val="16"/>
          <w:szCs w:val="16"/>
          <w:shd w:val="clear" w:color="auto" w:fill="FFFFFF"/>
        </w:rPr>
        <w:t>TB</w:t>
      </w:r>
      <w:r w:rsidR="00CA3965" w:rsidRPr="00B91B3F">
        <w:rPr>
          <w:rFonts w:ascii="Poppins" w:hAnsi="Poppins" w:cs="Poppins"/>
          <w:color w:val="000000"/>
          <w:sz w:val="16"/>
          <w:szCs w:val="16"/>
          <w:shd w:val="clear" w:color="auto" w:fill="FFFFFF"/>
        </w:rPr>
        <w:t xml:space="preserve"> </w:t>
      </w:r>
      <w:r w:rsidR="00B62E56" w:rsidRPr="00B91B3F">
        <w:rPr>
          <w:rFonts w:ascii="Poppins" w:hAnsi="Poppins" w:cs="Poppins"/>
          <w:color w:val="000000"/>
          <w:sz w:val="16"/>
          <w:szCs w:val="16"/>
          <w:shd w:val="clear" w:color="auto" w:fill="FFFFFF"/>
        </w:rPr>
        <w:t>standartus, reglamentuodamas</w:t>
      </w:r>
      <w:r w:rsidR="00A621BC" w:rsidRPr="00B91B3F">
        <w:rPr>
          <w:rFonts w:ascii="Poppins" w:hAnsi="Poppins" w:cs="Poppins"/>
          <w:color w:val="000000"/>
          <w:sz w:val="16"/>
          <w:szCs w:val="16"/>
          <w:shd w:val="clear" w:color="auto" w:fill="FFFFFF"/>
        </w:rPr>
        <w:t xml:space="preserve"> </w:t>
      </w:r>
      <w:r w:rsidR="00B62E56" w:rsidRPr="00B91B3F">
        <w:rPr>
          <w:rFonts w:ascii="Poppins" w:hAnsi="Poppins" w:cs="Poppins"/>
          <w:color w:val="000000"/>
          <w:sz w:val="16"/>
          <w:szCs w:val="16"/>
          <w:shd w:val="clear" w:color="auto" w:fill="FFFFFF"/>
        </w:rPr>
        <w:t>reikalaujam</w:t>
      </w:r>
      <w:r w:rsidR="00EF5F7C" w:rsidRPr="00B91B3F">
        <w:rPr>
          <w:rFonts w:ascii="Poppins" w:hAnsi="Poppins" w:cs="Poppins"/>
          <w:color w:val="000000"/>
          <w:sz w:val="16"/>
          <w:szCs w:val="16"/>
          <w:shd w:val="clear" w:color="auto" w:fill="FFFFFF"/>
        </w:rPr>
        <w:t>us</w:t>
      </w:r>
      <w:r w:rsidR="00B62E56" w:rsidRPr="00B91B3F">
        <w:rPr>
          <w:rFonts w:ascii="Poppins" w:hAnsi="Poppins" w:cs="Poppins"/>
          <w:color w:val="000000"/>
          <w:sz w:val="16"/>
          <w:szCs w:val="16"/>
          <w:shd w:val="clear" w:color="auto" w:fill="FFFFFF"/>
        </w:rPr>
        <w:t xml:space="preserve"> rezultat</w:t>
      </w:r>
      <w:r w:rsidR="00EF5F7C" w:rsidRPr="00B91B3F">
        <w:rPr>
          <w:rFonts w:ascii="Poppins" w:hAnsi="Poppins" w:cs="Poppins"/>
          <w:color w:val="000000"/>
          <w:sz w:val="16"/>
          <w:szCs w:val="16"/>
          <w:shd w:val="clear" w:color="auto" w:fill="FFFFFF"/>
        </w:rPr>
        <w:t>us</w:t>
      </w:r>
      <w:r w:rsidR="00B62E56" w:rsidRPr="00B91B3F">
        <w:rPr>
          <w:rFonts w:ascii="Poppins" w:hAnsi="Poppins" w:cs="Poppins"/>
          <w:color w:val="000000"/>
          <w:sz w:val="16"/>
          <w:szCs w:val="16"/>
          <w:shd w:val="clear" w:color="auto" w:fill="FFFFFF"/>
        </w:rPr>
        <w:t xml:space="preserve"> iš </w:t>
      </w:r>
      <w:r w:rsidR="00510594" w:rsidRPr="00B91B3F">
        <w:rPr>
          <w:rFonts w:ascii="Poppins" w:hAnsi="Poppins" w:cs="Poppins"/>
          <w:color w:val="000000"/>
          <w:sz w:val="16"/>
          <w:szCs w:val="16"/>
          <w:shd w:val="clear" w:color="auto" w:fill="FFFFFF"/>
        </w:rPr>
        <w:t>tiekėjo</w:t>
      </w:r>
      <w:r w:rsidR="00B62E56" w:rsidRPr="00B91B3F">
        <w:rPr>
          <w:rFonts w:ascii="Poppins" w:hAnsi="Poppins" w:cs="Poppins"/>
          <w:color w:val="000000"/>
          <w:sz w:val="16"/>
          <w:szCs w:val="16"/>
          <w:shd w:val="clear" w:color="auto" w:fill="FFFFFF"/>
        </w:rPr>
        <w:t xml:space="preserve">, pateikia detalizuotą švaros standartą, </w:t>
      </w:r>
      <w:r w:rsidR="00CA3965" w:rsidRPr="00B91B3F">
        <w:rPr>
          <w:rFonts w:ascii="Poppins" w:hAnsi="Poppins" w:cs="Poppins"/>
          <w:color w:val="000000"/>
          <w:sz w:val="16"/>
          <w:szCs w:val="16"/>
          <w:shd w:val="clear" w:color="auto" w:fill="FFFFFF"/>
        </w:rPr>
        <w:t>kokybės lygius</w:t>
      </w:r>
      <w:r w:rsidR="00B62E56" w:rsidRPr="00B91B3F">
        <w:rPr>
          <w:rFonts w:ascii="Poppins" w:hAnsi="Poppins" w:cs="Poppins"/>
          <w:color w:val="000000"/>
          <w:sz w:val="16"/>
          <w:szCs w:val="16"/>
          <w:shd w:val="clear" w:color="auto" w:fill="FFFFFF"/>
        </w:rPr>
        <w:t xml:space="preserve">, detalizuoja valymo ir priežiūros paslaugų administravimą ir valdymą, </w:t>
      </w:r>
      <w:r w:rsidR="00510594" w:rsidRPr="00B91B3F">
        <w:rPr>
          <w:rFonts w:ascii="Poppins" w:hAnsi="Poppins" w:cs="Poppins"/>
          <w:color w:val="000000"/>
          <w:sz w:val="16"/>
          <w:szCs w:val="16"/>
          <w:shd w:val="clear" w:color="auto" w:fill="FFFFFF"/>
        </w:rPr>
        <w:t xml:space="preserve">suteiktos valymo </w:t>
      </w:r>
      <w:r w:rsidR="00B62E56" w:rsidRPr="00B91B3F">
        <w:rPr>
          <w:rFonts w:ascii="Poppins" w:hAnsi="Poppins" w:cs="Poppins"/>
          <w:color w:val="000000"/>
          <w:sz w:val="16"/>
          <w:szCs w:val="16"/>
          <w:shd w:val="clear" w:color="auto" w:fill="FFFFFF"/>
        </w:rPr>
        <w:t>paslaug</w:t>
      </w:r>
      <w:r w:rsidR="00510594" w:rsidRPr="00B91B3F">
        <w:rPr>
          <w:rFonts w:ascii="Poppins" w:hAnsi="Poppins" w:cs="Poppins"/>
          <w:color w:val="000000"/>
          <w:sz w:val="16"/>
          <w:szCs w:val="16"/>
          <w:shd w:val="clear" w:color="auto" w:fill="FFFFFF"/>
        </w:rPr>
        <w:t>ų kokybės</w:t>
      </w:r>
      <w:r w:rsidR="00B62E56" w:rsidRPr="00B91B3F">
        <w:rPr>
          <w:rFonts w:ascii="Poppins" w:hAnsi="Poppins" w:cs="Poppins"/>
          <w:color w:val="000000"/>
          <w:sz w:val="16"/>
          <w:szCs w:val="16"/>
          <w:shd w:val="clear" w:color="auto" w:fill="FFFFFF"/>
        </w:rPr>
        <w:t xml:space="preserve"> atitikties </w:t>
      </w:r>
      <w:r w:rsidR="00510594" w:rsidRPr="00B91B3F">
        <w:rPr>
          <w:rFonts w:ascii="Poppins" w:hAnsi="Poppins" w:cs="Poppins"/>
          <w:color w:val="000000"/>
          <w:sz w:val="16"/>
          <w:szCs w:val="16"/>
          <w:shd w:val="clear" w:color="auto" w:fill="FFFFFF"/>
        </w:rPr>
        <w:t>įvertinimo procedūrą</w:t>
      </w:r>
      <w:r w:rsidR="00B62E56" w:rsidRPr="00B91B3F">
        <w:rPr>
          <w:rFonts w:ascii="Poppins" w:hAnsi="Poppins" w:cs="Poppins"/>
          <w:color w:val="000000"/>
          <w:sz w:val="16"/>
          <w:szCs w:val="16"/>
          <w:shd w:val="clear" w:color="auto" w:fill="FFFFFF"/>
        </w:rPr>
        <w:t>, neatitikčių registravimą, kokybės lygio nustatymo sistemą</w:t>
      </w:r>
      <w:r w:rsidR="000A50B0" w:rsidRPr="00B91B3F">
        <w:rPr>
          <w:rFonts w:ascii="Poppins" w:hAnsi="Poppins" w:cs="Poppins"/>
          <w:color w:val="000000"/>
          <w:sz w:val="16"/>
          <w:szCs w:val="16"/>
          <w:shd w:val="clear" w:color="auto" w:fill="FFFFFF"/>
        </w:rPr>
        <w:t xml:space="preserve"> </w:t>
      </w:r>
      <w:r w:rsidR="00B62E56" w:rsidRPr="00B91B3F">
        <w:rPr>
          <w:rFonts w:ascii="Poppins" w:hAnsi="Poppins" w:cs="Poppins"/>
          <w:color w:val="000000"/>
          <w:sz w:val="16"/>
          <w:szCs w:val="16"/>
          <w:shd w:val="clear" w:color="auto" w:fill="FFFFFF"/>
        </w:rPr>
        <w:t>bei siejasi su EN</w:t>
      </w:r>
      <w:r w:rsidR="007303A5">
        <w:rPr>
          <w:rFonts w:ascii="Poppins" w:hAnsi="Poppins" w:cs="Poppins"/>
          <w:color w:val="000000"/>
          <w:sz w:val="16"/>
          <w:szCs w:val="16"/>
          <w:shd w:val="clear" w:color="auto" w:fill="FFFFFF"/>
        </w:rPr>
        <w:t> </w:t>
      </w:r>
      <w:r w:rsidR="00B62E56" w:rsidRPr="00B91B3F">
        <w:rPr>
          <w:rFonts w:ascii="Poppins" w:hAnsi="Poppins" w:cs="Poppins"/>
          <w:color w:val="000000"/>
          <w:sz w:val="16"/>
          <w:szCs w:val="16"/>
          <w:shd w:val="clear" w:color="auto" w:fill="FFFFFF"/>
        </w:rPr>
        <w:t>13549</w:t>
      </w:r>
      <w:r w:rsidR="00EF5F7C" w:rsidRPr="00B91B3F">
        <w:rPr>
          <w:rFonts w:ascii="Poppins" w:hAnsi="Poppins" w:cs="Poppins"/>
          <w:color w:val="000000"/>
          <w:sz w:val="16"/>
          <w:szCs w:val="16"/>
          <w:shd w:val="clear" w:color="auto" w:fill="FFFFFF"/>
        </w:rPr>
        <w:t>, L</w:t>
      </w:r>
      <w:r w:rsidR="00510594" w:rsidRPr="00B91B3F">
        <w:rPr>
          <w:rFonts w:ascii="Poppins" w:hAnsi="Poppins" w:cs="Poppins"/>
          <w:color w:val="000000"/>
          <w:sz w:val="16"/>
          <w:szCs w:val="16"/>
          <w:shd w:val="clear" w:color="auto" w:fill="FFFFFF"/>
        </w:rPr>
        <w:t xml:space="preserve">ietuvos Respublikos teisės aktais, </w:t>
      </w:r>
      <w:r w:rsidR="00EF5F7C" w:rsidRPr="00B91B3F">
        <w:rPr>
          <w:rFonts w:ascii="Poppins" w:hAnsi="Poppins" w:cs="Poppins"/>
          <w:color w:val="000000"/>
          <w:sz w:val="16"/>
          <w:szCs w:val="16"/>
          <w:shd w:val="clear" w:color="auto" w:fill="FFFFFF"/>
        </w:rPr>
        <w:t xml:space="preserve">higienos normomis </w:t>
      </w:r>
      <w:r w:rsidR="00CA3965" w:rsidRPr="00B91B3F">
        <w:rPr>
          <w:rFonts w:ascii="Poppins" w:hAnsi="Poppins" w:cs="Poppins"/>
          <w:color w:val="000000"/>
          <w:sz w:val="16"/>
          <w:szCs w:val="16"/>
          <w:shd w:val="clear" w:color="auto" w:fill="FFFFFF"/>
        </w:rPr>
        <w:t>ir kitais standartais</w:t>
      </w:r>
      <w:r w:rsidR="00A621BC" w:rsidRPr="00B91B3F">
        <w:rPr>
          <w:rFonts w:ascii="Poppins" w:hAnsi="Poppins" w:cs="Poppins"/>
          <w:color w:val="000000"/>
          <w:sz w:val="16"/>
          <w:szCs w:val="16"/>
          <w:shd w:val="clear" w:color="auto" w:fill="FFFFFF"/>
        </w:rPr>
        <w:t>.</w:t>
      </w:r>
      <w:r w:rsidR="00B62E56" w:rsidRPr="00B91B3F">
        <w:rPr>
          <w:rFonts w:ascii="Poppins" w:hAnsi="Poppins" w:cs="Poppins"/>
          <w:color w:val="000000"/>
          <w:sz w:val="16"/>
          <w:szCs w:val="16"/>
          <w:shd w:val="clear" w:color="auto" w:fill="FFFFFF"/>
        </w:rPr>
        <w:t xml:space="preserve"> Standartas prisideda prie </w:t>
      </w:r>
      <w:r w:rsidR="00510594" w:rsidRPr="00B91B3F">
        <w:rPr>
          <w:rFonts w:ascii="Poppins" w:hAnsi="Poppins" w:cs="Poppins"/>
          <w:color w:val="000000"/>
          <w:sz w:val="16"/>
          <w:szCs w:val="16"/>
        </w:rPr>
        <w:t>TB</w:t>
      </w:r>
      <w:r w:rsidR="00B62E56" w:rsidRPr="00B91B3F">
        <w:rPr>
          <w:rFonts w:ascii="Poppins" w:hAnsi="Poppins" w:cs="Poppins"/>
          <w:color w:val="000000"/>
          <w:sz w:val="16"/>
          <w:szCs w:val="16"/>
          <w:shd w:val="clear" w:color="auto" w:fill="FFFFFF"/>
        </w:rPr>
        <w:t xml:space="preserve"> veiklos tobul</w:t>
      </w:r>
      <w:r w:rsidR="00A621BC" w:rsidRPr="00B91B3F">
        <w:rPr>
          <w:rFonts w:ascii="Poppins" w:hAnsi="Poppins" w:cs="Poppins"/>
          <w:color w:val="000000"/>
          <w:sz w:val="16"/>
          <w:szCs w:val="16"/>
          <w:shd w:val="clear" w:color="auto" w:fill="FFFFFF"/>
        </w:rPr>
        <w:t>inimo</w:t>
      </w:r>
      <w:r w:rsidR="00B62E56" w:rsidRPr="00B91B3F">
        <w:rPr>
          <w:rFonts w:ascii="Poppins" w:hAnsi="Poppins" w:cs="Poppins"/>
          <w:color w:val="000000"/>
          <w:sz w:val="16"/>
          <w:szCs w:val="16"/>
          <w:shd w:val="clear" w:color="auto" w:fill="FFFFFF"/>
        </w:rPr>
        <w:t xml:space="preserve">, </w:t>
      </w:r>
      <w:r w:rsidR="00A621BC" w:rsidRPr="00B91B3F">
        <w:rPr>
          <w:rFonts w:ascii="Poppins" w:hAnsi="Poppins" w:cs="Poppins"/>
          <w:color w:val="000000"/>
          <w:sz w:val="16"/>
          <w:szCs w:val="16"/>
          <w:shd w:val="clear" w:color="auto" w:fill="FFFFFF"/>
        </w:rPr>
        <w:t>komandinio bendradarbiavimo, aiškių tikslų įvardinimo bei švarios</w:t>
      </w:r>
      <w:r w:rsidR="00CA3965" w:rsidRPr="00B91B3F">
        <w:rPr>
          <w:rFonts w:ascii="Poppins" w:hAnsi="Poppins" w:cs="Poppins"/>
          <w:color w:val="000000"/>
          <w:sz w:val="16"/>
          <w:szCs w:val="16"/>
          <w:shd w:val="clear" w:color="auto" w:fill="FFFFFF"/>
        </w:rPr>
        <w:t>, higieniškos</w:t>
      </w:r>
      <w:r w:rsidR="00A621BC" w:rsidRPr="00B91B3F">
        <w:rPr>
          <w:rFonts w:ascii="Poppins" w:hAnsi="Poppins" w:cs="Poppins"/>
          <w:color w:val="000000"/>
          <w:sz w:val="16"/>
          <w:szCs w:val="16"/>
          <w:shd w:val="clear" w:color="auto" w:fill="FFFFFF"/>
        </w:rPr>
        <w:t xml:space="preserve"> ir saugios aplinkos.</w:t>
      </w:r>
    </w:p>
    <w:p w14:paraId="76B66FDE" w14:textId="77777777" w:rsidR="000A50B0" w:rsidRPr="00B91B3F" w:rsidRDefault="000A50B0" w:rsidP="00DD3300">
      <w:pPr>
        <w:pStyle w:val="ListParagraph1"/>
        <w:spacing w:after="0" w:line="240" w:lineRule="auto"/>
        <w:ind w:left="0"/>
        <w:rPr>
          <w:rFonts w:ascii="Poppins" w:hAnsi="Poppins" w:cs="Poppins"/>
          <w:b/>
          <w:color w:val="000000"/>
          <w:sz w:val="16"/>
          <w:szCs w:val="16"/>
        </w:rPr>
      </w:pPr>
    </w:p>
    <w:p w14:paraId="109EB853" w14:textId="4FE29828" w:rsidR="00B62E56" w:rsidRPr="00B91B3F" w:rsidRDefault="00B62E56" w:rsidP="00DD3300">
      <w:pPr>
        <w:pStyle w:val="ListParagraph1"/>
        <w:spacing w:after="0" w:line="240" w:lineRule="auto"/>
        <w:ind w:left="0"/>
        <w:rPr>
          <w:rFonts w:ascii="Poppins" w:hAnsi="Poppins" w:cs="Poppins"/>
          <w:b/>
          <w:color w:val="000000"/>
          <w:sz w:val="16"/>
          <w:szCs w:val="16"/>
        </w:rPr>
      </w:pPr>
      <w:r w:rsidRPr="00B91B3F">
        <w:rPr>
          <w:rFonts w:ascii="Poppins" w:hAnsi="Poppins" w:cs="Poppins"/>
          <w:b/>
          <w:color w:val="000000"/>
          <w:sz w:val="16"/>
          <w:szCs w:val="16"/>
        </w:rPr>
        <w:t>ĮSITRAUKIMAS Į STANDARTĄ</w:t>
      </w:r>
    </w:p>
    <w:p w14:paraId="341200CD" w14:textId="6372FDCE" w:rsidR="00B62E56" w:rsidRPr="00B91B3F" w:rsidRDefault="00B62E56" w:rsidP="0083739B">
      <w:pPr>
        <w:jc w:val="both"/>
        <w:rPr>
          <w:rFonts w:ascii="Poppins" w:hAnsi="Poppins" w:cs="Poppins"/>
          <w:sz w:val="16"/>
          <w:szCs w:val="16"/>
        </w:rPr>
      </w:pPr>
      <w:r w:rsidRPr="00B91B3F">
        <w:rPr>
          <w:rFonts w:ascii="Poppins" w:hAnsi="Poppins" w:cs="Poppins"/>
          <w:sz w:val="16"/>
          <w:szCs w:val="16"/>
        </w:rPr>
        <w:t>Švari</w:t>
      </w:r>
      <w:r w:rsidR="00A621BC" w:rsidRPr="00B91B3F">
        <w:rPr>
          <w:rFonts w:ascii="Poppins" w:hAnsi="Poppins" w:cs="Poppins"/>
          <w:sz w:val="16"/>
          <w:szCs w:val="16"/>
        </w:rPr>
        <w:t>, reprezentatyvi</w:t>
      </w:r>
      <w:r w:rsidRPr="00B91B3F">
        <w:rPr>
          <w:rFonts w:ascii="Poppins" w:hAnsi="Poppins" w:cs="Poppins"/>
          <w:sz w:val="16"/>
          <w:szCs w:val="16"/>
        </w:rPr>
        <w:t xml:space="preserve"> ir saugi </w:t>
      </w:r>
      <w:r w:rsidR="00510594" w:rsidRPr="00B91B3F">
        <w:rPr>
          <w:rFonts w:ascii="Poppins" w:hAnsi="Poppins" w:cs="Poppins"/>
          <w:sz w:val="16"/>
          <w:szCs w:val="16"/>
        </w:rPr>
        <w:t>TB</w:t>
      </w:r>
      <w:r w:rsidR="000A50B0" w:rsidRPr="00B91B3F">
        <w:rPr>
          <w:rFonts w:ascii="Poppins" w:hAnsi="Poppins" w:cs="Poppins"/>
          <w:color w:val="000000"/>
          <w:sz w:val="16"/>
          <w:szCs w:val="16"/>
        </w:rPr>
        <w:t xml:space="preserve"> </w:t>
      </w:r>
      <w:r w:rsidRPr="00B91B3F">
        <w:rPr>
          <w:rFonts w:ascii="Poppins" w:hAnsi="Poppins" w:cs="Poppins"/>
          <w:sz w:val="16"/>
          <w:szCs w:val="16"/>
        </w:rPr>
        <w:t xml:space="preserve">aplinka yra ypač svarbi </w:t>
      </w:r>
      <w:r w:rsidR="00510594" w:rsidRPr="00B91B3F">
        <w:rPr>
          <w:rFonts w:ascii="Poppins" w:hAnsi="Poppins" w:cs="Poppins"/>
          <w:sz w:val="16"/>
          <w:szCs w:val="16"/>
        </w:rPr>
        <w:t>patalpų ir teritorijos naudotojams</w:t>
      </w:r>
      <w:r w:rsidRPr="00B91B3F">
        <w:rPr>
          <w:rFonts w:ascii="Poppins" w:hAnsi="Poppins" w:cs="Poppins"/>
          <w:sz w:val="16"/>
          <w:szCs w:val="16"/>
        </w:rPr>
        <w:t xml:space="preserve">. Neatsižvelgdami į pareigas, visi </w:t>
      </w:r>
      <w:r w:rsidR="00DD3300" w:rsidRPr="00B91B3F">
        <w:rPr>
          <w:rFonts w:ascii="Poppins" w:hAnsi="Poppins" w:cs="Poppins"/>
          <w:sz w:val="16"/>
          <w:szCs w:val="16"/>
        </w:rPr>
        <w:t>TB patalpų ir teritorijos naudotojai</w:t>
      </w:r>
      <w:r w:rsidRPr="00B91B3F">
        <w:rPr>
          <w:rFonts w:ascii="Poppins" w:hAnsi="Poppins" w:cs="Poppins"/>
          <w:sz w:val="16"/>
          <w:szCs w:val="16"/>
        </w:rPr>
        <w:t xml:space="preserve"> turėtų susipažinti su šiuo standartu. Nors nebūtinai visi toliau išvardyti </w:t>
      </w:r>
      <w:r w:rsidR="00DD3300" w:rsidRPr="00B91B3F">
        <w:rPr>
          <w:rFonts w:ascii="Poppins" w:hAnsi="Poppins" w:cs="Poppins"/>
          <w:sz w:val="16"/>
          <w:szCs w:val="16"/>
        </w:rPr>
        <w:t>patalpų ir teritorijos naudotojai</w:t>
      </w:r>
      <w:r w:rsidRPr="00B91B3F">
        <w:rPr>
          <w:rFonts w:ascii="Poppins" w:hAnsi="Poppins" w:cs="Poppins"/>
          <w:sz w:val="16"/>
          <w:szCs w:val="16"/>
        </w:rPr>
        <w:t xml:space="preserve"> atlieka ar yra susiję su valymu ir priežiūros paslaugomis, visi turėtų žinoti ir dalyvauti </w:t>
      </w:r>
      <w:r w:rsidR="00DD3300" w:rsidRPr="00B91B3F">
        <w:rPr>
          <w:rFonts w:ascii="Poppins" w:hAnsi="Poppins" w:cs="Poppins"/>
          <w:color w:val="000000"/>
          <w:sz w:val="16"/>
          <w:szCs w:val="16"/>
        </w:rPr>
        <w:t>TB</w:t>
      </w:r>
      <w:r w:rsidR="00283B99" w:rsidRPr="00B91B3F">
        <w:rPr>
          <w:rFonts w:ascii="Poppins" w:hAnsi="Poppins" w:cs="Poppins"/>
          <w:color w:val="000000"/>
          <w:sz w:val="16"/>
          <w:szCs w:val="16"/>
        </w:rPr>
        <w:t xml:space="preserve"> </w:t>
      </w:r>
      <w:r w:rsidRPr="00B91B3F">
        <w:rPr>
          <w:rFonts w:ascii="Poppins" w:hAnsi="Poppins" w:cs="Poppins"/>
          <w:sz w:val="16"/>
          <w:szCs w:val="16"/>
        </w:rPr>
        <w:t xml:space="preserve">kokybės gerinimo procese: </w:t>
      </w:r>
    </w:p>
    <w:p w14:paraId="31B5783D" w14:textId="72AA19AC" w:rsidR="00B62E56"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valymo ir priežiūros paslaugos t</w:t>
      </w:r>
      <w:r w:rsidR="00AC313F">
        <w:rPr>
          <w:rFonts w:ascii="Poppins" w:hAnsi="Poppins" w:cs="Poppins"/>
          <w:sz w:val="16"/>
          <w:szCs w:val="16"/>
        </w:rPr>
        <w:t>iekėjas</w:t>
      </w:r>
      <w:r w:rsidRPr="00B91B3F">
        <w:rPr>
          <w:rFonts w:ascii="Poppins" w:hAnsi="Poppins" w:cs="Poppins"/>
          <w:sz w:val="16"/>
          <w:szCs w:val="16"/>
        </w:rPr>
        <w:t>;</w:t>
      </w:r>
    </w:p>
    <w:p w14:paraId="19D285BE" w14:textId="77777777" w:rsidR="00B62E56"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nuolatiniai ir pagalbiniai darbuotojai;</w:t>
      </w:r>
    </w:p>
    <w:p w14:paraId="3C618BBC" w14:textId="77777777" w:rsidR="00B62E56"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 xml:space="preserve">administracijos darbuotojai; </w:t>
      </w:r>
    </w:p>
    <w:p w14:paraId="7C5BFF92" w14:textId="195055F4" w:rsidR="00DD3300" w:rsidRPr="00B91B3F" w:rsidRDefault="00B62E56"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vadovai ir direktoriai</w:t>
      </w:r>
      <w:r w:rsidR="00DD3300" w:rsidRPr="00B91B3F">
        <w:rPr>
          <w:rFonts w:ascii="Poppins" w:hAnsi="Poppins" w:cs="Poppins"/>
          <w:sz w:val="16"/>
          <w:szCs w:val="16"/>
        </w:rPr>
        <w:t>;</w:t>
      </w:r>
    </w:p>
    <w:p w14:paraId="39FE203F" w14:textId="594BABE3" w:rsidR="00DD3300" w:rsidRPr="00B91B3F" w:rsidRDefault="00DD3300"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nuomininkai;</w:t>
      </w:r>
    </w:p>
    <w:p w14:paraId="470E0AF1" w14:textId="1DBC8AD3" w:rsidR="00DD3300" w:rsidRPr="00B91B3F" w:rsidRDefault="00DD3300" w:rsidP="0083739B">
      <w:pPr>
        <w:pStyle w:val="Sraopastraipa"/>
        <w:numPr>
          <w:ilvl w:val="0"/>
          <w:numId w:val="10"/>
        </w:numPr>
        <w:spacing w:after="0" w:line="240" w:lineRule="auto"/>
        <w:jc w:val="both"/>
        <w:rPr>
          <w:rFonts w:ascii="Poppins" w:hAnsi="Poppins" w:cs="Poppins"/>
          <w:sz w:val="16"/>
          <w:szCs w:val="16"/>
        </w:rPr>
      </w:pPr>
      <w:r w:rsidRPr="00B91B3F">
        <w:rPr>
          <w:rFonts w:ascii="Poppins" w:hAnsi="Poppins" w:cs="Poppins"/>
          <w:sz w:val="16"/>
          <w:szCs w:val="16"/>
        </w:rPr>
        <w:t>kiti suinteresuoti asmenys.</w:t>
      </w:r>
    </w:p>
    <w:p w14:paraId="4C8B5BDF" w14:textId="77777777" w:rsidR="00DD3300" w:rsidRPr="00B91B3F" w:rsidRDefault="00DD3300" w:rsidP="00DD3300">
      <w:pPr>
        <w:jc w:val="both"/>
        <w:rPr>
          <w:rFonts w:ascii="Poppins" w:hAnsi="Poppins" w:cs="Poppins"/>
          <w:sz w:val="16"/>
          <w:szCs w:val="16"/>
        </w:rPr>
      </w:pPr>
    </w:p>
    <w:p w14:paraId="74DB97E3" w14:textId="77777777" w:rsidR="00290B59" w:rsidRDefault="00290B59" w:rsidP="0083739B">
      <w:pPr>
        <w:jc w:val="both"/>
        <w:rPr>
          <w:rFonts w:ascii="Poppins" w:hAnsi="Poppins" w:cs="Poppins"/>
          <w:sz w:val="16"/>
          <w:szCs w:val="16"/>
        </w:rPr>
      </w:pPr>
    </w:p>
    <w:p w14:paraId="275ECEBC" w14:textId="77777777" w:rsidR="00290B59" w:rsidRDefault="00290B59" w:rsidP="0083739B">
      <w:pPr>
        <w:jc w:val="both"/>
        <w:rPr>
          <w:rFonts w:ascii="Poppins" w:hAnsi="Poppins" w:cs="Poppins"/>
          <w:sz w:val="16"/>
          <w:szCs w:val="16"/>
        </w:rPr>
      </w:pPr>
    </w:p>
    <w:p w14:paraId="02B7B308" w14:textId="77777777" w:rsidR="007303A5" w:rsidRDefault="007303A5">
      <w:pPr>
        <w:spacing w:after="160" w:line="259" w:lineRule="auto"/>
        <w:rPr>
          <w:rFonts w:ascii="Poppins" w:eastAsia="Calibri" w:hAnsi="Poppins" w:cs="Poppins"/>
          <w:b/>
          <w:color w:val="000000"/>
          <w:sz w:val="16"/>
          <w:szCs w:val="16"/>
          <w:lang w:eastAsia="en-US"/>
        </w:rPr>
      </w:pPr>
      <w:r>
        <w:rPr>
          <w:rFonts w:ascii="Poppins" w:hAnsi="Poppins" w:cs="Poppins"/>
          <w:b/>
          <w:color w:val="000000"/>
          <w:sz w:val="16"/>
          <w:szCs w:val="16"/>
        </w:rPr>
        <w:br w:type="page"/>
      </w:r>
    </w:p>
    <w:p w14:paraId="62945B9A" w14:textId="4E3C8499" w:rsidR="002106B4" w:rsidRPr="00B91B3F" w:rsidRDefault="00DD3300" w:rsidP="00DD3300">
      <w:pPr>
        <w:pStyle w:val="ListParagraph1"/>
        <w:spacing w:after="0" w:line="240" w:lineRule="auto"/>
        <w:ind w:left="0"/>
        <w:jc w:val="both"/>
        <w:rPr>
          <w:rFonts w:ascii="Poppins" w:hAnsi="Poppins" w:cs="Poppins"/>
          <w:b/>
          <w:color w:val="000000"/>
          <w:sz w:val="16"/>
          <w:szCs w:val="16"/>
        </w:rPr>
      </w:pPr>
      <w:r w:rsidRPr="00B91B3F">
        <w:rPr>
          <w:rFonts w:ascii="Poppins" w:hAnsi="Poppins" w:cs="Poppins"/>
          <w:b/>
          <w:color w:val="000000"/>
          <w:sz w:val="16"/>
          <w:szCs w:val="16"/>
        </w:rPr>
        <w:t xml:space="preserve">2. </w:t>
      </w:r>
    </w:p>
    <w:p w14:paraId="708B03E6" w14:textId="77777777" w:rsidR="00B62E56" w:rsidRPr="00B91B3F" w:rsidRDefault="00B62E56" w:rsidP="0083739B">
      <w:pPr>
        <w:pStyle w:val="ListParagraph1"/>
        <w:spacing w:after="0" w:line="240" w:lineRule="auto"/>
        <w:ind w:left="0"/>
        <w:jc w:val="both"/>
        <w:rPr>
          <w:rFonts w:ascii="Poppins" w:hAnsi="Poppins" w:cs="Poppins"/>
          <w:b/>
          <w:color w:val="000000"/>
          <w:sz w:val="16"/>
          <w:szCs w:val="16"/>
        </w:rPr>
      </w:pPr>
      <w:r w:rsidRPr="00B91B3F">
        <w:rPr>
          <w:rFonts w:ascii="Poppins" w:hAnsi="Poppins" w:cs="Poppins"/>
          <w:b/>
          <w:color w:val="000000"/>
          <w:sz w:val="16"/>
          <w:szCs w:val="16"/>
        </w:rPr>
        <w:t>TAIKYMO SRITIS</w:t>
      </w:r>
    </w:p>
    <w:p w14:paraId="20219068" w14:textId="77777777" w:rsidR="00B62E56" w:rsidRPr="00B91B3F" w:rsidRDefault="00B62E56" w:rsidP="0083739B">
      <w:pPr>
        <w:jc w:val="both"/>
        <w:rPr>
          <w:rFonts w:ascii="Poppins" w:hAnsi="Poppins" w:cs="Poppins"/>
          <w:color w:val="000000"/>
          <w:sz w:val="16"/>
          <w:szCs w:val="16"/>
        </w:rPr>
      </w:pPr>
    </w:p>
    <w:p w14:paraId="42ADB761" w14:textId="207CAA44" w:rsidR="00E86D89"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sz w:val="16"/>
          <w:szCs w:val="16"/>
          <w:lang w:val="lt-LT"/>
        </w:rPr>
        <w:t xml:space="preserve">Šiame standarte </w:t>
      </w:r>
      <w:r w:rsidR="00DD3300" w:rsidRPr="00B91B3F">
        <w:rPr>
          <w:rFonts w:ascii="Poppins" w:hAnsi="Poppins" w:cs="Poppins"/>
          <w:sz w:val="16"/>
          <w:szCs w:val="16"/>
          <w:lang w:val="lt-LT"/>
        </w:rPr>
        <w:t>apibrėžti</w:t>
      </w:r>
      <w:r w:rsidRPr="00B91B3F">
        <w:rPr>
          <w:rFonts w:ascii="Poppins" w:hAnsi="Poppins" w:cs="Poppins"/>
          <w:sz w:val="16"/>
          <w:szCs w:val="16"/>
          <w:lang w:val="lt-LT"/>
        </w:rPr>
        <w:t xml:space="preserve"> esminiai </w:t>
      </w:r>
      <w:r w:rsidR="00DD3300" w:rsidRPr="00B91B3F">
        <w:rPr>
          <w:rFonts w:ascii="Poppins" w:hAnsi="Poppins" w:cs="Poppins"/>
          <w:color w:val="000000"/>
          <w:sz w:val="16"/>
          <w:szCs w:val="16"/>
          <w:lang w:val="lt-LT"/>
        </w:rPr>
        <w:t>TB</w:t>
      </w:r>
      <w:r w:rsidRPr="00B91B3F">
        <w:rPr>
          <w:rFonts w:ascii="Poppins" w:hAnsi="Poppins" w:cs="Poppins"/>
          <w:sz w:val="16"/>
          <w:szCs w:val="16"/>
          <w:lang w:val="lt-LT"/>
        </w:rPr>
        <w:t xml:space="preserve"> objektų valymo ir priežiūros paslaugų reikalavimai</w:t>
      </w:r>
      <w:r w:rsidR="008208DD" w:rsidRPr="00B91B3F">
        <w:rPr>
          <w:rFonts w:ascii="Poppins" w:hAnsi="Poppins" w:cs="Poppins"/>
          <w:sz w:val="16"/>
          <w:szCs w:val="16"/>
          <w:lang w:val="lt-LT"/>
        </w:rPr>
        <w:t xml:space="preserve"> </w:t>
      </w:r>
      <w:r w:rsidR="00AC313F">
        <w:rPr>
          <w:rFonts w:ascii="Poppins" w:hAnsi="Poppins" w:cs="Poppins"/>
          <w:sz w:val="16"/>
          <w:szCs w:val="16"/>
          <w:lang w:val="lt-LT"/>
        </w:rPr>
        <w:t>tiekėj</w:t>
      </w:r>
      <w:r w:rsidR="00005F1F">
        <w:rPr>
          <w:rFonts w:ascii="Poppins" w:hAnsi="Poppins" w:cs="Poppins"/>
          <w:sz w:val="16"/>
          <w:szCs w:val="16"/>
          <w:lang w:val="lt-LT"/>
        </w:rPr>
        <w:t>ui</w:t>
      </w:r>
      <w:r w:rsidRPr="00B91B3F">
        <w:rPr>
          <w:rFonts w:ascii="Poppins" w:hAnsi="Poppins" w:cs="Poppins"/>
          <w:sz w:val="16"/>
          <w:szCs w:val="16"/>
          <w:lang w:val="lt-LT"/>
        </w:rPr>
        <w:t xml:space="preserve">. </w:t>
      </w:r>
      <w:r w:rsidR="00E86D89" w:rsidRPr="00B91B3F">
        <w:rPr>
          <w:rFonts w:ascii="Poppins" w:hAnsi="Poppins" w:cs="Poppins"/>
          <w:color w:val="000000"/>
          <w:sz w:val="16"/>
          <w:szCs w:val="16"/>
          <w:lang w:val="lt-LT"/>
        </w:rPr>
        <w:t xml:space="preserve">Šis standartas </w:t>
      </w:r>
      <w:r w:rsidR="00DD3300" w:rsidRPr="00B91B3F">
        <w:rPr>
          <w:rFonts w:ascii="Poppins" w:hAnsi="Poppins" w:cs="Poppins"/>
          <w:color w:val="000000"/>
          <w:sz w:val="16"/>
          <w:szCs w:val="16"/>
          <w:lang w:val="lt-LT"/>
        </w:rPr>
        <w:t xml:space="preserve">yra </w:t>
      </w:r>
      <w:r w:rsidR="00E86D89" w:rsidRPr="00B91B3F">
        <w:rPr>
          <w:rFonts w:ascii="Poppins" w:hAnsi="Poppins" w:cs="Poppins"/>
          <w:color w:val="000000"/>
          <w:sz w:val="16"/>
          <w:szCs w:val="16"/>
          <w:lang w:val="lt-LT"/>
        </w:rPr>
        <w:t xml:space="preserve">pritaikytas patalpų </w:t>
      </w:r>
      <w:r w:rsidR="00DD3300" w:rsidRPr="00B91B3F">
        <w:rPr>
          <w:rFonts w:ascii="Poppins" w:hAnsi="Poppins" w:cs="Poppins"/>
          <w:color w:val="000000"/>
          <w:sz w:val="16"/>
          <w:szCs w:val="16"/>
          <w:lang w:val="lt-LT"/>
        </w:rPr>
        <w:t xml:space="preserve">ir teritorijos </w:t>
      </w:r>
      <w:r w:rsidR="00E86D89" w:rsidRPr="00B91B3F">
        <w:rPr>
          <w:rFonts w:ascii="Poppins" w:hAnsi="Poppins" w:cs="Poppins"/>
          <w:color w:val="000000"/>
          <w:sz w:val="16"/>
          <w:szCs w:val="16"/>
          <w:lang w:val="lt-LT"/>
        </w:rPr>
        <w:t xml:space="preserve">valymo </w:t>
      </w:r>
      <w:r w:rsidR="00AF6361" w:rsidRPr="00B91B3F">
        <w:rPr>
          <w:rFonts w:ascii="Poppins" w:hAnsi="Poppins" w:cs="Poppins"/>
          <w:color w:val="000000"/>
          <w:sz w:val="16"/>
          <w:szCs w:val="16"/>
          <w:lang w:val="lt-LT"/>
        </w:rPr>
        <w:t xml:space="preserve">ir </w:t>
      </w:r>
      <w:r w:rsidR="00E86D89" w:rsidRPr="00B91B3F">
        <w:rPr>
          <w:rFonts w:ascii="Poppins" w:hAnsi="Poppins" w:cs="Poppins"/>
          <w:color w:val="000000"/>
          <w:sz w:val="16"/>
          <w:szCs w:val="16"/>
          <w:lang w:val="lt-LT"/>
        </w:rPr>
        <w:t xml:space="preserve">priežiūros paslaugoms. Šiuo standartu siekiama gerinti </w:t>
      </w:r>
      <w:r w:rsidR="00DD3300" w:rsidRPr="00B91B3F">
        <w:rPr>
          <w:rFonts w:ascii="Poppins" w:hAnsi="Poppins" w:cs="Poppins"/>
          <w:color w:val="000000"/>
          <w:sz w:val="16"/>
          <w:szCs w:val="16"/>
          <w:lang w:val="lt-LT"/>
        </w:rPr>
        <w:t xml:space="preserve">gaunamų </w:t>
      </w:r>
      <w:r w:rsidR="00E86D89" w:rsidRPr="00B91B3F">
        <w:rPr>
          <w:rFonts w:ascii="Poppins" w:hAnsi="Poppins" w:cs="Poppins"/>
          <w:color w:val="000000"/>
          <w:sz w:val="16"/>
          <w:szCs w:val="16"/>
          <w:lang w:val="lt-LT"/>
        </w:rPr>
        <w:t xml:space="preserve">paslaugų kokybę, užtikrinti, kad </w:t>
      </w:r>
      <w:r w:rsidR="00AF6361" w:rsidRPr="00B91B3F">
        <w:rPr>
          <w:rFonts w:ascii="Poppins" w:hAnsi="Poppins" w:cs="Poppins"/>
          <w:color w:val="000000"/>
          <w:sz w:val="16"/>
          <w:szCs w:val="16"/>
          <w:lang w:val="lt-LT"/>
        </w:rPr>
        <w:t xml:space="preserve">galimos </w:t>
      </w:r>
      <w:r w:rsidR="00E86D89" w:rsidRPr="00B91B3F">
        <w:rPr>
          <w:rFonts w:ascii="Poppins" w:hAnsi="Poppins" w:cs="Poppins"/>
          <w:color w:val="000000"/>
          <w:sz w:val="16"/>
          <w:szCs w:val="16"/>
          <w:lang w:val="lt-LT"/>
        </w:rPr>
        <w:t xml:space="preserve">rizikos ir reikalaujami rezultatai, susiję su patalpų </w:t>
      </w:r>
      <w:r w:rsidR="00DD3300" w:rsidRPr="00B91B3F">
        <w:rPr>
          <w:rFonts w:ascii="Poppins" w:hAnsi="Poppins" w:cs="Poppins"/>
          <w:color w:val="000000"/>
          <w:sz w:val="16"/>
          <w:szCs w:val="16"/>
          <w:lang w:val="lt-LT"/>
        </w:rPr>
        <w:t xml:space="preserve">ir teritorijos </w:t>
      </w:r>
      <w:r w:rsidR="00E86D89" w:rsidRPr="00B91B3F">
        <w:rPr>
          <w:rFonts w:ascii="Poppins" w:hAnsi="Poppins" w:cs="Poppins"/>
          <w:color w:val="000000"/>
          <w:sz w:val="16"/>
          <w:szCs w:val="16"/>
          <w:lang w:val="lt-LT"/>
        </w:rPr>
        <w:t xml:space="preserve">valymu </w:t>
      </w:r>
      <w:r w:rsidR="00DD3300" w:rsidRPr="00B91B3F">
        <w:rPr>
          <w:rFonts w:ascii="Poppins" w:hAnsi="Poppins" w:cs="Poppins"/>
          <w:color w:val="000000"/>
          <w:sz w:val="16"/>
          <w:szCs w:val="16"/>
          <w:lang w:val="lt-LT"/>
        </w:rPr>
        <w:t>bei</w:t>
      </w:r>
      <w:r w:rsidR="00AF6361" w:rsidRPr="00B91B3F">
        <w:rPr>
          <w:rFonts w:ascii="Poppins" w:hAnsi="Poppins" w:cs="Poppins"/>
          <w:color w:val="000000"/>
          <w:sz w:val="16"/>
          <w:szCs w:val="16"/>
          <w:lang w:val="lt-LT"/>
        </w:rPr>
        <w:t xml:space="preserve"> </w:t>
      </w:r>
      <w:r w:rsidR="00E86D89" w:rsidRPr="00B91B3F">
        <w:rPr>
          <w:rFonts w:ascii="Poppins" w:hAnsi="Poppins" w:cs="Poppins"/>
          <w:color w:val="000000"/>
          <w:sz w:val="16"/>
          <w:szCs w:val="16"/>
          <w:lang w:val="lt-LT"/>
        </w:rPr>
        <w:t>priežiūra</w:t>
      </w:r>
      <w:r w:rsidR="00DD3300" w:rsidRPr="00B91B3F">
        <w:rPr>
          <w:rFonts w:ascii="Poppins" w:hAnsi="Poppins" w:cs="Poppins"/>
          <w:color w:val="000000"/>
          <w:sz w:val="16"/>
          <w:szCs w:val="16"/>
          <w:lang w:val="lt-LT"/>
        </w:rPr>
        <w:t xml:space="preserve"> </w:t>
      </w:r>
      <w:r w:rsidR="001B02F6" w:rsidRPr="00B91B3F">
        <w:rPr>
          <w:rFonts w:ascii="Poppins" w:hAnsi="Poppins" w:cs="Poppins"/>
          <w:color w:val="000000"/>
          <w:sz w:val="16"/>
          <w:szCs w:val="16"/>
          <w:lang w:val="lt-LT"/>
        </w:rPr>
        <w:t xml:space="preserve">yra </w:t>
      </w:r>
      <w:r w:rsidR="00E86D89" w:rsidRPr="00B91B3F">
        <w:rPr>
          <w:rFonts w:ascii="Poppins" w:hAnsi="Poppins" w:cs="Poppins"/>
          <w:color w:val="000000"/>
          <w:sz w:val="16"/>
          <w:szCs w:val="16"/>
          <w:lang w:val="lt-LT"/>
        </w:rPr>
        <w:t>identifikuojami ir tinkamai valdomi</w:t>
      </w:r>
      <w:r w:rsidR="00DD3300" w:rsidRPr="00B91B3F">
        <w:rPr>
          <w:rFonts w:ascii="Poppins" w:hAnsi="Poppins" w:cs="Poppins"/>
          <w:color w:val="000000"/>
          <w:sz w:val="16"/>
          <w:szCs w:val="16"/>
          <w:lang w:val="lt-LT"/>
        </w:rPr>
        <w:t>.</w:t>
      </w:r>
    </w:p>
    <w:p w14:paraId="1D60D6A9" w14:textId="77777777" w:rsidR="00B62E56" w:rsidRPr="00B91B3F" w:rsidRDefault="00B62E56" w:rsidP="0083739B">
      <w:pPr>
        <w:jc w:val="both"/>
        <w:rPr>
          <w:rFonts w:ascii="Poppins" w:hAnsi="Poppins" w:cs="Poppins"/>
          <w:sz w:val="16"/>
          <w:szCs w:val="16"/>
        </w:rPr>
      </w:pPr>
    </w:p>
    <w:p w14:paraId="2717E3BE" w14:textId="246983AF" w:rsidR="00B62E56" w:rsidRPr="00B91B3F" w:rsidRDefault="00DD3300"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Tiekėjas v</w:t>
      </w:r>
      <w:r w:rsidR="00B62E56" w:rsidRPr="00B91B3F">
        <w:rPr>
          <w:rFonts w:ascii="Poppins" w:hAnsi="Poppins" w:cs="Poppins"/>
          <w:color w:val="000000"/>
          <w:sz w:val="16"/>
          <w:szCs w:val="16"/>
          <w:lang w:val="lt-LT"/>
        </w:rPr>
        <w:t xml:space="preserve">adovaudamasis standartu gali įrodyti teikiamų paslaugų efektyvumą ir </w:t>
      </w:r>
      <w:r w:rsidR="00283B99" w:rsidRPr="00B91B3F">
        <w:rPr>
          <w:rFonts w:ascii="Poppins" w:hAnsi="Poppins" w:cs="Poppins"/>
          <w:color w:val="000000"/>
          <w:sz w:val="16"/>
          <w:szCs w:val="16"/>
          <w:lang w:val="lt-LT"/>
        </w:rPr>
        <w:t xml:space="preserve">minimalių </w:t>
      </w:r>
      <w:r w:rsidRPr="00B91B3F">
        <w:rPr>
          <w:rFonts w:ascii="Poppins" w:hAnsi="Poppins" w:cs="Poppins"/>
          <w:color w:val="000000"/>
          <w:sz w:val="16"/>
          <w:szCs w:val="16"/>
          <w:lang w:val="lt-LT"/>
        </w:rPr>
        <w:t>TB</w:t>
      </w:r>
      <w:r w:rsidR="00873954" w:rsidRPr="00B91B3F">
        <w:rPr>
          <w:rFonts w:ascii="Poppins" w:hAnsi="Poppins" w:cs="Poppins"/>
          <w:color w:val="000000"/>
          <w:sz w:val="16"/>
          <w:szCs w:val="16"/>
          <w:shd w:val="clear" w:color="auto" w:fill="FFFFFF"/>
          <w:lang w:val="lt-LT"/>
        </w:rPr>
        <w:t xml:space="preserve"> </w:t>
      </w:r>
      <w:r w:rsidR="00B62E56" w:rsidRPr="00B91B3F">
        <w:rPr>
          <w:rFonts w:ascii="Poppins" w:hAnsi="Poppins" w:cs="Poppins"/>
          <w:color w:val="000000"/>
          <w:sz w:val="16"/>
          <w:szCs w:val="16"/>
          <w:lang w:val="lt-LT"/>
        </w:rPr>
        <w:t xml:space="preserve">poreikių patenkinimą perkamų paslaugų atžvilgiu. </w:t>
      </w:r>
    </w:p>
    <w:p w14:paraId="5A88BB66"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p>
    <w:p w14:paraId="4A8A2DEB"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Šis standartas naudojamas kaip:</w:t>
      </w:r>
    </w:p>
    <w:p w14:paraId="32105F7F" w14:textId="507A84A2" w:rsidR="00B62E56" w:rsidRPr="00B91B3F" w:rsidRDefault="00B62E56"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techninių specifikacijų sudarymo</w:t>
      </w:r>
      <w:r w:rsidR="00DD3300" w:rsidRPr="00B91B3F">
        <w:rPr>
          <w:rFonts w:ascii="Poppins" w:hAnsi="Poppins" w:cs="Poppins"/>
          <w:color w:val="000000"/>
          <w:sz w:val="16"/>
          <w:szCs w:val="16"/>
        </w:rPr>
        <w:t xml:space="preserve"> pagrindas ir </w:t>
      </w:r>
      <w:r w:rsidRPr="00B91B3F">
        <w:rPr>
          <w:rFonts w:ascii="Poppins" w:hAnsi="Poppins" w:cs="Poppins"/>
          <w:color w:val="000000"/>
          <w:sz w:val="16"/>
          <w:szCs w:val="16"/>
        </w:rPr>
        <w:t>tobulinimo procesas;</w:t>
      </w:r>
    </w:p>
    <w:p w14:paraId="392C5DC9" w14:textId="77777777" w:rsidR="00B62E56" w:rsidRPr="00B91B3F" w:rsidRDefault="00B62E56"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sutartinių įsipareigojimų pagrindas;</w:t>
      </w:r>
    </w:p>
    <w:p w14:paraId="7616A8E8" w14:textId="77777777" w:rsidR="00B62E56" w:rsidRPr="00B91B3F" w:rsidRDefault="00B62E56"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reikalaujamų rezultatų vadovas;</w:t>
      </w:r>
    </w:p>
    <w:p w14:paraId="5E5AB1A8" w14:textId="7CF61124" w:rsidR="00B62E56" w:rsidRPr="00B91B3F" w:rsidRDefault="00DD3300"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suteiktos valymo paslaugų kokybės atitikties pirkimo dokumentams įvertinim</w:t>
      </w:r>
      <w:r w:rsidR="003539DC" w:rsidRPr="00B91B3F">
        <w:rPr>
          <w:rFonts w:ascii="Poppins" w:hAnsi="Poppins" w:cs="Poppins"/>
          <w:color w:val="000000"/>
          <w:sz w:val="16"/>
          <w:szCs w:val="16"/>
        </w:rPr>
        <w:t>o s</w:t>
      </w:r>
      <w:r w:rsidR="00B62E56" w:rsidRPr="00B91B3F">
        <w:rPr>
          <w:rFonts w:ascii="Poppins" w:hAnsi="Poppins" w:cs="Poppins"/>
          <w:color w:val="000000"/>
          <w:sz w:val="16"/>
          <w:szCs w:val="16"/>
        </w:rPr>
        <w:t>truktūra ir pagrindas;</w:t>
      </w:r>
    </w:p>
    <w:p w14:paraId="585E7117" w14:textId="2D8C4802" w:rsidR="00B62E56" w:rsidRPr="00B91B3F" w:rsidRDefault="003539DC" w:rsidP="0083739B">
      <w:pPr>
        <w:pStyle w:val="ListParagraph1"/>
        <w:numPr>
          <w:ilvl w:val="0"/>
          <w:numId w:val="2"/>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 xml:space="preserve">teikiamų </w:t>
      </w:r>
      <w:r w:rsidR="00B62E56" w:rsidRPr="00B91B3F">
        <w:rPr>
          <w:rFonts w:ascii="Poppins" w:hAnsi="Poppins" w:cs="Poppins"/>
          <w:color w:val="000000"/>
          <w:sz w:val="16"/>
          <w:szCs w:val="16"/>
        </w:rPr>
        <w:t>valymo ir priežiūros paslaugų patikrinimo struktūra ir pagrindas</w:t>
      </w:r>
      <w:r w:rsidR="00283B99" w:rsidRPr="00B91B3F">
        <w:rPr>
          <w:rFonts w:ascii="Poppins" w:hAnsi="Poppins" w:cs="Poppins"/>
          <w:color w:val="000000"/>
          <w:sz w:val="16"/>
          <w:szCs w:val="16"/>
        </w:rPr>
        <w:t>.</w:t>
      </w:r>
    </w:p>
    <w:p w14:paraId="3A25713F" w14:textId="77777777" w:rsidR="00B62E56" w:rsidRPr="00B91B3F" w:rsidRDefault="00B62E56" w:rsidP="0083739B">
      <w:pPr>
        <w:pStyle w:val="prastasiniatinklio"/>
        <w:shd w:val="clear" w:color="auto" w:fill="FFFFFF"/>
        <w:spacing w:before="0" w:beforeAutospacing="0" w:after="0" w:afterAutospacing="0"/>
        <w:ind w:left="720"/>
        <w:jc w:val="both"/>
        <w:rPr>
          <w:rFonts w:ascii="Poppins" w:hAnsi="Poppins" w:cs="Poppins"/>
          <w:b/>
          <w:color w:val="000000"/>
          <w:sz w:val="16"/>
          <w:szCs w:val="16"/>
          <w:lang w:val="lt-LT"/>
        </w:rPr>
      </w:pPr>
    </w:p>
    <w:p w14:paraId="49765B52" w14:textId="2C3FAFE8"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Standartas nėra valymo ir priežiūros paslaugų gidas, kadangi reikalaujami valymo ir priežiūros rezultatai techniškai gali būti pasiekti bei suteikti įvairiais </w:t>
      </w:r>
      <w:r w:rsidR="003539DC" w:rsidRPr="00B91B3F">
        <w:rPr>
          <w:rFonts w:ascii="Poppins" w:hAnsi="Poppins" w:cs="Poppins"/>
          <w:color w:val="000000"/>
          <w:sz w:val="16"/>
          <w:szCs w:val="16"/>
          <w:lang w:val="lt-LT"/>
        </w:rPr>
        <w:t>metodais</w:t>
      </w:r>
      <w:r w:rsidRPr="00B91B3F">
        <w:rPr>
          <w:rFonts w:ascii="Poppins" w:hAnsi="Poppins" w:cs="Poppins"/>
          <w:color w:val="000000"/>
          <w:sz w:val="16"/>
          <w:szCs w:val="16"/>
          <w:lang w:val="lt-LT"/>
        </w:rPr>
        <w:t>. Standartas vengia nusakyti sąnaudas, įrangą ar procesus (</w:t>
      </w:r>
      <w:r w:rsidR="00BA366A" w:rsidRPr="00B91B3F">
        <w:rPr>
          <w:rFonts w:ascii="Poppins" w:hAnsi="Poppins" w:cs="Poppins"/>
          <w:color w:val="000000"/>
          <w:sz w:val="16"/>
          <w:szCs w:val="16"/>
          <w:lang w:val="lt-LT"/>
        </w:rPr>
        <w:t xml:space="preserve">poreikiui esant, </w:t>
      </w:r>
      <w:r w:rsidRPr="00B91B3F">
        <w:rPr>
          <w:rFonts w:ascii="Poppins" w:hAnsi="Poppins" w:cs="Poppins"/>
          <w:color w:val="000000"/>
          <w:sz w:val="16"/>
          <w:szCs w:val="16"/>
          <w:lang w:val="lt-LT"/>
        </w:rPr>
        <w:t>tai turi būti nusakoma techninėje specifikacijoje</w:t>
      </w:r>
      <w:r w:rsidR="003539DC" w:rsidRPr="00B91B3F">
        <w:rPr>
          <w:rFonts w:ascii="Poppins" w:hAnsi="Poppins" w:cs="Poppins"/>
          <w:color w:val="000000"/>
          <w:sz w:val="16"/>
          <w:szCs w:val="16"/>
          <w:lang w:val="lt-LT"/>
        </w:rPr>
        <w:t>)</w:t>
      </w:r>
      <w:r w:rsidRPr="00B91B3F">
        <w:rPr>
          <w:rFonts w:ascii="Poppins" w:hAnsi="Poppins" w:cs="Poppins"/>
          <w:color w:val="000000"/>
          <w:sz w:val="16"/>
          <w:szCs w:val="16"/>
          <w:lang w:val="lt-LT"/>
        </w:rPr>
        <w:t xml:space="preserve">. Standarto dėmesys yra koncentruotas į reikalaujamo teikiamos paslaugos rezultato apibrėžimą, pasiekimą ir atitikties </w:t>
      </w:r>
      <w:r w:rsidR="003539DC" w:rsidRPr="00B91B3F">
        <w:rPr>
          <w:rFonts w:ascii="Poppins" w:hAnsi="Poppins" w:cs="Poppins"/>
          <w:color w:val="000000"/>
          <w:sz w:val="16"/>
          <w:szCs w:val="16"/>
          <w:lang w:val="lt-LT"/>
        </w:rPr>
        <w:t xml:space="preserve">reikalavimams </w:t>
      </w:r>
      <w:r w:rsidRPr="00B91B3F">
        <w:rPr>
          <w:rFonts w:ascii="Poppins" w:hAnsi="Poppins" w:cs="Poppins"/>
          <w:color w:val="000000"/>
          <w:sz w:val="16"/>
          <w:szCs w:val="16"/>
          <w:lang w:val="lt-LT"/>
        </w:rPr>
        <w:t>nustatymą, kuris yra dėmesio centras kaip kokybiškas švaros ir higienos palaikymas reikalaujamos aplinkos cikle.</w:t>
      </w:r>
    </w:p>
    <w:p w14:paraId="5C9A4608" w14:textId="77777777"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p>
    <w:p w14:paraId="257D9AAB" w14:textId="77C4447E"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i w:val="0"/>
          <w:color w:val="000000"/>
          <w:sz w:val="16"/>
          <w:szCs w:val="16"/>
          <w:lang w:val="lt-LT"/>
        </w:rPr>
      </w:pPr>
      <w:r w:rsidRPr="00B91B3F">
        <w:rPr>
          <w:rFonts w:ascii="Poppins" w:hAnsi="Poppins" w:cs="Poppins"/>
          <w:color w:val="000000"/>
          <w:sz w:val="16"/>
          <w:szCs w:val="16"/>
          <w:lang w:val="lt-LT"/>
        </w:rPr>
        <w:t>Standartas pateikia</w:t>
      </w:r>
      <w:r w:rsidR="001B02F6" w:rsidRPr="00B91B3F">
        <w:rPr>
          <w:rFonts w:ascii="Poppins" w:hAnsi="Poppins" w:cs="Poppins"/>
          <w:color w:val="000000"/>
          <w:sz w:val="16"/>
          <w:szCs w:val="16"/>
          <w:lang w:val="lt-LT"/>
        </w:rPr>
        <w:t xml:space="preserve"> valymo </w:t>
      </w:r>
      <w:r w:rsidRPr="00B91B3F">
        <w:rPr>
          <w:rStyle w:val="Emfaz"/>
          <w:rFonts w:ascii="Poppins" w:hAnsi="Poppins" w:cs="Poppins"/>
          <w:i w:val="0"/>
          <w:color w:val="000000"/>
          <w:sz w:val="16"/>
          <w:szCs w:val="16"/>
          <w:lang w:val="lt-LT"/>
        </w:rPr>
        <w:t xml:space="preserve">ir priežiūros paslaugų kokybės, higieniškos, švarios ir saugios aplinkos </w:t>
      </w:r>
      <w:r w:rsidRPr="00B91B3F">
        <w:rPr>
          <w:rFonts w:ascii="Poppins" w:hAnsi="Poppins" w:cs="Poppins"/>
          <w:color w:val="000000"/>
          <w:sz w:val="16"/>
          <w:szCs w:val="16"/>
          <w:lang w:val="lt-LT"/>
        </w:rPr>
        <w:t>reikalavimus</w:t>
      </w:r>
      <w:r w:rsidRPr="00B91B3F">
        <w:rPr>
          <w:rStyle w:val="Emfaz"/>
          <w:rFonts w:ascii="Poppins" w:hAnsi="Poppins" w:cs="Poppins"/>
          <w:i w:val="0"/>
          <w:color w:val="000000"/>
          <w:sz w:val="16"/>
          <w:szCs w:val="16"/>
          <w:lang w:val="lt-LT"/>
        </w:rPr>
        <w:t xml:space="preserve"> bei orientuotas į:</w:t>
      </w:r>
    </w:p>
    <w:p w14:paraId="5EA34BF7" w14:textId="093FC503" w:rsidR="00B62E56" w:rsidRPr="00B91B3F" w:rsidRDefault="00B62E56" w:rsidP="0083739B">
      <w:pPr>
        <w:pStyle w:val="ListParagraph1"/>
        <w:numPr>
          <w:ilvl w:val="0"/>
          <w:numId w:val="5"/>
        </w:numPr>
        <w:shd w:val="clear" w:color="auto" w:fill="FFFFFF"/>
        <w:spacing w:after="0" w:line="240" w:lineRule="auto"/>
        <w:jc w:val="both"/>
        <w:rPr>
          <w:rFonts w:ascii="Poppins" w:hAnsi="Poppins" w:cs="Poppins"/>
          <w:i/>
          <w:color w:val="000000"/>
          <w:sz w:val="16"/>
          <w:szCs w:val="16"/>
        </w:rPr>
      </w:pPr>
      <w:r w:rsidRPr="00B91B3F">
        <w:rPr>
          <w:rStyle w:val="Emfaz"/>
          <w:rFonts w:ascii="Poppins" w:hAnsi="Poppins" w:cs="Poppins"/>
          <w:i w:val="0"/>
          <w:color w:val="000000"/>
          <w:sz w:val="16"/>
          <w:szCs w:val="16"/>
        </w:rPr>
        <w:t xml:space="preserve">aiškumo suteikimą </w:t>
      </w:r>
      <w:r w:rsidR="003539DC" w:rsidRPr="00B91B3F">
        <w:rPr>
          <w:rStyle w:val="Emfaz"/>
          <w:rFonts w:ascii="Poppins" w:hAnsi="Poppins" w:cs="Poppins"/>
          <w:i w:val="0"/>
          <w:color w:val="000000"/>
          <w:sz w:val="16"/>
          <w:szCs w:val="16"/>
        </w:rPr>
        <w:t>tiekėjui</w:t>
      </w:r>
      <w:r w:rsidRPr="00B91B3F">
        <w:rPr>
          <w:rStyle w:val="Emfaz"/>
          <w:rFonts w:ascii="Poppins" w:hAnsi="Poppins" w:cs="Poppins"/>
          <w:i w:val="0"/>
          <w:color w:val="000000"/>
          <w:sz w:val="16"/>
          <w:szCs w:val="16"/>
        </w:rPr>
        <w:t>;</w:t>
      </w:r>
    </w:p>
    <w:p w14:paraId="39A62543" w14:textId="77777777" w:rsidR="00B62E56" w:rsidRPr="00B91B3F" w:rsidRDefault="00B62E56" w:rsidP="0083739B">
      <w:pPr>
        <w:pStyle w:val="ListParagraph1"/>
        <w:numPr>
          <w:ilvl w:val="0"/>
          <w:numId w:val="5"/>
        </w:numPr>
        <w:shd w:val="clear" w:color="auto" w:fill="FFFFFF"/>
        <w:spacing w:after="0" w:line="240" w:lineRule="auto"/>
        <w:jc w:val="both"/>
        <w:rPr>
          <w:rStyle w:val="Emfaz"/>
          <w:rFonts w:ascii="Poppins" w:hAnsi="Poppins" w:cs="Poppins"/>
          <w:i w:val="0"/>
          <w:iCs w:val="0"/>
          <w:color w:val="000000"/>
          <w:sz w:val="16"/>
          <w:szCs w:val="16"/>
        </w:rPr>
      </w:pPr>
      <w:r w:rsidRPr="00B91B3F">
        <w:rPr>
          <w:rStyle w:val="Emfaz"/>
          <w:rFonts w:ascii="Poppins" w:hAnsi="Poppins" w:cs="Poppins"/>
          <w:i w:val="0"/>
          <w:color w:val="000000"/>
          <w:sz w:val="16"/>
          <w:szCs w:val="16"/>
        </w:rPr>
        <w:t>veiksmingą pagalbą valdant sutartį;</w:t>
      </w:r>
    </w:p>
    <w:p w14:paraId="35F04FB6" w14:textId="77777777" w:rsidR="00B62E56" w:rsidRPr="00B91B3F" w:rsidRDefault="00B62E56" w:rsidP="0083739B">
      <w:pPr>
        <w:pStyle w:val="ListParagraph1"/>
        <w:numPr>
          <w:ilvl w:val="0"/>
          <w:numId w:val="5"/>
        </w:numPr>
        <w:shd w:val="clear" w:color="auto" w:fill="FFFFFF"/>
        <w:spacing w:after="0" w:line="240" w:lineRule="auto"/>
        <w:jc w:val="both"/>
        <w:rPr>
          <w:rStyle w:val="Emfaz"/>
          <w:rFonts w:ascii="Poppins" w:hAnsi="Poppins" w:cs="Poppins"/>
          <w:i w:val="0"/>
          <w:iCs w:val="0"/>
          <w:color w:val="000000"/>
          <w:sz w:val="16"/>
          <w:szCs w:val="16"/>
        </w:rPr>
      </w:pPr>
      <w:r w:rsidRPr="00B91B3F">
        <w:rPr>
          <w:rStyle w:val="Emfaz"/>
          <w:rFonts w:ascii="Poppins" w:hAnsi="Poppins" w:cs="Poppins"/>
          <w:i w:val="0"/>
          <w:color w:val="000000"/>
          <w:sz w:val="16"/>
          <w:szCs w:val="16"/>
        </w:rPr>
        <w:t>aiškius reikalaujamų rezultatų apibrėžimus;</w:t>
      </w:r>
    </w:p>
    <w:p w14:paraId="5F2EC0D2" w14:textId="161A0A87" w:rsidR="00B62E56" w:rsidRPr="00B91B3F" w:rsidRDefault="003539DC" w:rsidP="0083739B">
      <w:pPr>
        <w:pStyle w:val="ListParagraph1"/>
        <w:numPr>
          <w:ilvl w:val="0"/>
          <w:numId w:val="5"/>
        </w:numPr>
        <w:shd w:val="clear" w:color="auto" w:fill="FFFFFF"/>
        <w:spacing w:after="0" w:line="240" w:lineRule="auto"/>
        <w:jc w:val="both"/>
        <w:rPr>
          <w:rFonts w:ascii="Poppins" w:hAnsi="Poppins" w:cs="Poppins"/>
          <w:i/>
          <w:color w:val="000000"/>
          <w:sz w:val="16"/>
          <w:szCs w:val="16"/>
        </w:rPr>
      </w:pPr>
      <w:r w:rsidRPr="00B91B3F">
        <w:rPr>
          <w:rFonts w:ascii="Poppins" w:hAnsi="Poppins" w:cs="Poppins"/>
          <w:color w:val="000000"/>
          <w:sz w:val="16"/>
          <w:szCs w:val="16"/>
        </w:rPr>
        <w:t>TB patalpų ir teritorijos naudotojus</w:t>
      </w:r>
      <w:r w:rsidR="00B62E56" w:rsidRPr="00B91B3F">
        <w:rPr>
          <w:rStyle w:val="Emfaz"/>
          <w:rFonts w:ascii="Poppins" w:hAnsi="Poppins" w:cs="Poppins"/>
          <w:i w:val="0"/>
          <w:color w:val="000000"/>
          <w:sz w:val="16"/>
          <w:szCs w:val="16"/>
        </w:rPr>
        <w:t>;</w:t>
      </w:r>
    </w:p>
    <w:p w14:paraId="16EEE898" w14:textId="4551C0EA" w:rsidR="00AC313F" w:rsidRPr="00280D91" w:rsidRDefault="00B62E56" w:rsidP="00280D91">
      <w:pPr>
        <w:pStyle w:val="ListParagraph1"/>
        <w:numPr>
          <w:ilvl w:val="0"/>
          <w:numId w:val="5"/>
        </w:numPr>
        <w:shd w:val="clear" w:color="auto" w:fill="FFFFFF"/>
        <w:spacing w:after="0" w:line="240" w:lineRule="auto"/>
        <w:jc w:val="both"/>
        <w:rPr>
          <w:rFonts w:ascii="Poppins" w:hAnsi="Poppins" w:cs="Poppins"/>
          <w:i/>
          <w:color w:val="000000"/>
          <w:sz w:val="16"/>
          <w:szCs w:val="16"/>
        </w:rPr>
      </w:pPr>
      <w:r w:rsidRPr="00B91B3F">
        <w:rPr>
          <w:rStyle w:val="Emfaz"/>
          <w:rFonts w:ascii="Poppins" w:hAnsi="Poppins" w:cs="Poppins"/>
          <w:i w:val="0"/>
          <w:color w:val="000000"/>
          <w:sz w:val="16"/>
          <w:szCs w:val="16"/>
        </w:rPr>
        <w:t>suinteresuotas šalis.</w:t>
      </w:r>
    </w:p>
    <w:p w14:paraId="30B42713" w14:textId="77777777" w:rsidR="00AC313F" w:rsidRPr="00B91B3F" w:rsidRDefault="00AC313F"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p>
    <w:p w14:paraId="3983846C" w14:textId="115DC032"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b/>
          <w:i w:val="0"/>
          <w:color w:val="000000"/>
          <w:sz w:val="16"/>
          <w:szCs w:val="16"/>
          <w:lang w:val="lt-LT"/>
        </w:rPr>
      </w:pPr>
      <w:r w:rsidRPr="00B91B3F">
        <w:rPr>
          <w:rStyle w:val="Emfaz"/>
          <w:rFonts w:ascii="Poppins" w:hAnsi="Poppins" w:cs="Poppins"/>
          <w:b/>
          <w:i w:val="0"/>
          <w:color w:val="000000"/>
          <w:sz w:val="16"/>
          <w:szCs w:val="16"/>
          <w:lang w:val="lt-LT"/>
        </w:rPr>
        <w:t xml:space="preserve">Aiškumas </w:t>
      </w:r>
      <w:r w:rsidR="003539DC" w:rsidRPr="00B91B3F">
        <w:rPr>
          <w:rStyle w:val="Emfaz"/>
          <w:rFonts w:ascii="Poppins" w:hAnsi="Poppins" w:cs="Poppins"/>
          <w:b/>
          <w:i w:val="0"/>
          <w:color w:val="000000"/>
          <w:sz w:val="16"/>
          <w:szCs w:val="16"/>
          <w:lang w:val="lt-LT"/>
        </w:rPr>
        <w:t>tiekėjui</w:t>
      </w:r>
    </w:p>
    <w:p w14:paraId="7E780CCA" w14:textId="6FFAC8BB" w:rsidR="00873954"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Pirmiausia </w:t>
      </w:r>
      <w:r w:rsidR="00DF2A98" w:rsidRPr="00B91B3F">
        <w:rPr>
          <w:rFonts w:ascii="Poppins" w:hAnsi="Poppins" w:cs="Poppins"/>
          <w:color w:val="000000"/>
          <w:sz w:val="16"/>
          <w:szCs w:val="16"/>
          <w:lang w:val="lt-LT"/>
        </w:rPr>
        <w:t xml:space="preserve">yra </w:t>
      </w:r>
      <w:r w:rsidRPr="00B91B3F">
        <w:rPr>
          <w:rFonts w:ascii="Poppins" w:hAnsi="Poppins" w:cs="Poppins"/>
          <w:color w:val="000000"/>
          <w:sz w:val="16"/>
          <w:szCs w:val="16"/>
          <w:lang w:val="lt-LT"/>
        </w:rPr>
        <w:t>svarbus standarto aiškumas.</w:t>
      </w:r>
      <w:r w:rsidR="00005F1F">
        <w:rPr>
          <w:rFonts w:ascii="Poppins" w:hAnsi="Poppins" w:cs="Poppins"/>
          <w:color w:val="000000"/>
          <w:sz w:val="16"/>
          <w:szCs w:val="16"/>
          <w:lang w:val="lt-LT"/>
        </w:rPr>
        <w:t xml:space="preserve"> </w:t>
      </w:r>
      <w:r w:rsidR="003539DC" w:rsidRPr="00B91B3F">
        <w:rPr>
          <w:rFonts w:ascii="Poppins" w:hAnsi="Poppins" w:cs="Poppins"/>
          <w:color w:val="000000"/>
          <w:sz w:val="16"/>
          <w:szCs w:val="16"/>
          <w:lang w:val="lt-LT"/>
        </w:rPr>
        <w:t>Tie</w:t>
      </w:r>
      <w:r w:rsidRPr="00B91B3F">
        <w:rPr>
          <w:rFonts w:ascii="Poppins" w:hAnsi="Poppins" w:cs="Poppins"/>
          <w:color w:val="000000"/>
          <w:sz w:val="16"/>
          <w:szCs w:val="16"/>
          <w:lang w:val="lt-LT"/>
        </w:rPr>
        <w:t xml:space="preserve">kėjas turi vienodai suprasti šį standartą, reikalaujamą rezultatą ir jo suteikimą </w:t>
      </w:r>
      <w:r w:rsidR="003539DC" w:rsidRPr="00B91B3F">
        <w:rPr>
          <w:rFonts w:ascii="Poppins" w:hAnsi="Poppins" w:cs="Poppins"/>
          <w:color w:val="000000"/>
          <w:sz w:val="16"/>
          <w:szCs w:val="16"/>
          <w:lang w:val="lt-LT"/>
        </w:rPr>
        <w:t>TB</w:t>
      </w:r>
      <w:r w:rsidRPr="00B91B3F">
        <w:rPr>
          <w:rFonts w:ascii="Poppins" w:hAnsi="Poppins" w:cs="Poppins"/>
          <w:color w:val="000000"/>
          <w:sz w:val="16"/>
          <w:szCs w:val="16"/>
          <w:lang w:val="lt-LT"/>
        </w:rPr>
        <w:t xml:space="preserve">. Taip pat </w:t>
      </w:r>
      <w:r w:rsidR="003539DC" w:rsidRPr="00B91B3F">
        <w:rPr>
          <w:rFonts w:ascii="Poppins" w:hAnsi="Poppins" w:cs="Poppins"/>
          <w:color w:val="000000"/>
          <w:sz w:val="16"/>
          <w:szCs w:val="16"/>
          <w:lang w:val="lt-LT"/>
        </w:rPr>
        <w:t xml:space="preserve">yra </w:t>
      </w:r>
      <w:r w:rsidR="00294417" w:rsidRPr="00B91B3F">
        <w:rPr>
          <w:rFonts w:ascii="Poppins" w:hAnsi="Poppins" w:cs="Poppins"/>
          <w:color w:val="000000"/>
          <w:sz w:val="16"/>
          <w:szCs w:val="16"/>
          <w:lang w:val="lt-LT"/>
        </w:rPr>
        <w:t>siekiama užtikrinti</w:t>
      </w:r>
      <w:r w:rsidRPr="00B91B3F">
        <w:rPr>
          <w:rFonts w:ascii="Poppins" w:hAnsi="Poppins" w:cs="Poppins"/>
          <w:color w:val="000000"/>
          <w:sz w:val="16"/>
          <w:szCs w:val="16"/>
          <w:lang w:val="lt-LT"/>
        </w:rPr>
        <w:t xml:space="preserve">, kad </w:t>
      </w:r>
      <w:r w:rsidR="003539DC" w:rsidRPr="00B91B3F">
        <w:rPr>
          <w:rFonts w:ascii="Poppins" w:hAnsi="Poppins" w:cs="Poppins"/>
          <w:color w:val="000000"/>
          <w:sz w:val="16"/>
          <w:szCs w:val="16"/>
          <w:lang w:val="lt-LT"/>
        </w:rPr>
        <w:t>tiekėjas</w:t>
      </w:r>
      <w:r w:rsidRPr="00B91B3F">
        <w:rPr>
          <w:rFonts w:ascii="Poppins" w:hAnsi="Poppins" w:cs="Poppins"/>
          <w:color w:val="000000"/>
          <w:sz w:val="16"/>
          <w:szCs w:val="16"/>
          <w:lang w:val="lt-LT"/>
        </w:rPr>
        <w:t xml:space="preserve"> vykdytų reikalavimus, siektų tų pačių rezultatų ir vadovautųsi tais pačiais kriterijais bei vertintų </w:t>
      </w:r>
      <w:r w:rsidR="003539DC" w:rsidRPr="00B91B3F">
        <w:rPr>
          <w:rFonts w:ascii="Poppins" w:hAnsi="Poppins" w:cs="Poppins"/>
          <w:color w:val="000000"/>
          <w:sz w:val="16"/>
          <w:szCs w:val="16"/>
          <w:lang w:val="lt-LT"/>
        </w:rPr>
        <w:t xml:space="preserve">suteiktos valymo paslaugų kokybės </w:t>
      </w:r>
      <w:r w:rsidRPr="00B91B3F">
        <w:rPr>
          <w:rFonts w:ascii="Poppins" w:hAnsi="Poppins" w:cs="Poppins"/>
          <w:color w:val="000000"/>
          <w:sz w:val="16"/>
          <w:szCs w:val="16"/>
          <w:lang w:val="lt-LT"/>
        </w:rPr>
        <w:t xml:space="preserve">atitiktį </w:t>
      </w:r>
      <w:r w:rsidR="003539DC" w:rsidRPr="00B91B3F">
        <w:rPr>
          <w:rFonts w:ascii="Poppins" w:hAnsi="Poppins" w:cs="Poppins"/>
          <w:color w:val="000000"/>
          <w:sz w:val="16"/>
          <w:szCs w:val="16"/>
          <w:lang w:val="lt-LT"/>
        </w:rPr>
        <w:t xml:space="preserve">pirkimo dokumentams </w:t>
      </w:r>
      <w:r w:rsidRPr="00B91B3F">
        <w:rPr>
          <w:rFonts w:ascii="Poppins" w:hAnsi="Poppins" w:cs="Poppins"/>
          <w:color w:val="000000"/>
          <w:sz w:val="16"/>
          <w:szCs w:val="16"/>
          <w:lang w:val="lt-LT"/>
        </w:rPr>
        <w:t>ta pačia sistema, atitinkančia</w:t>
      </w:r>
      <w:r w:rsidR="000A50B0"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EN</w:t>
      </w:r>
      <w:r w:rsidR="00005F1F">
        <w:rPr>
          <w:rFonts w:ascii="Poppins" w:hAnsi="Poppins" w:cs="Poppins"/>
          <w:color w:val="000000"/>
          <w:sz w:val="16"/>
          <w:szCs w:val="16"/>
          <w:lang w:val="lt-LT"/>
        </w:rPr>
        <w:t> </w:t>
      </w:r>
      <w:r w:rsidRPr="00B91B3F">
        <w:rPr>
          <w:rFonts w:ascii="Poppins" w:hAnsi="Poppins" w:cs="Poppins"/>
          <w:color w:val="000000"/>
          <w:sz w:val="16"/>
          <w:szCs w:val="16"/>
          <w:lang w:val="lt-LT"/>
        </w:rPr>
        <w:t>13549.</w:t>
      </w:r>
      <w:r w:rsidR="00005F1F">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Standarto reikalavimai užtikrina, kad </w:t>
      </w:r>
      <w:r w:rsidR="003539DC" w:rsidRPr="00B91B3F">
        <w:rPr>
          <w:rFonts w:ascii="Poppins" w:hAnsi="Poppins" w:cs="Poppins"/>
          <w:color w:val="000000"/>
          <w:sz w:val="16"/>
          <w:szCs w:val="16"/>
          <w:lang w:val="lt-LT"/>
        </w:rPr>
        <w:t>tiekėjas</w:t>
      </w:r>
      <w:r w:rsidRPr="00B91B3F">
        <w:rPr>
          <w:rFonts w:ascii="Poppins" w:hAnsi="Poppins" w:cs="Poppins"/>
          <w:color w:val="000000"/>
          <w:sz w:val="16"/>
          <w:szCs w:val="16"/>
          <w:lang w:val="lt-LT"/>
        </w:rPr>
        <w:t xml:space="preserve"> </w:t>
      </w:r>
      <w:r w:rsidR="00873954" w:rsidRPr="00B91B3F">
        <w:rPr>
          <w:rFonts w:ascii="Poppins" w:hAnsi="Poppins" w:cs="Poppins"/>
          <w:color w:val="000000"/>
          <w:sz w:val="16"/>
          <w:szCs w:val="16"/>
          <w:lang w:val="lt-LT"/>
        </w:rPr>
        <w:t>turi ga</w:t>
      </w:r>
      <w:r w:rsidR="007A4074" w:rsidRPr="00B91B3F">
        <w:rPr>
          <w:rFonts w:ascii="Poppins" w:hAnsi="Poppins" w:cs="Poppins"/>
          <w:color w:val="000000"/>
          <w:sz w:val="16"/>
          <w:szCs w:val="16"/>
          <w:lang w:val="lt-LT"/>
        </w:rPr>
        <w:t>l</w:t>
      </w:r>
      <w:r w:rsidR="00873954" w:rsidRPr="00B91B3F">
        <w:rPr>
          <w:rFonts w:ascii="Poppins" w:hAnsi="Poppins" w:cs="Poppins"/>
          <w:color w:val="000000"/>
          <w:sz w:val="16"/>
          <w:szCs w:val="16"/>
          <w:lang w:val="lt-LT"/>
        </w:rPr>
        <w:t>imybę</w:t>
      </w:r>
      <w:r w:rsidRPr="00B91B3F">
        <w:rPr>
          <w:rFonts w:ascii="Poppins" w:hAnsi="Poppins" w:cs="Poppins"/>
          <w:color w:val="000000"/>
          <w:sz w:val="16"/>
          <w:szCs w:val="16"/>
          <w:lang w:val="lt-LT"/>
        </w:rPr>
        <w:t xml:space="preserve"> atlikti savo darbą kontroliuojamoje ir apibrėžtoje aplinkoje, o </w:t>
      </w:r>
      <w:r w:rsidR="003539DC" w:rsidRPr="00B91B3F">
        <w:rPr>
          <w:rFonts w:ascii="Poppins" w:hAnsi="Poppins" w:cs="Poppins"/>
          <w:color w:val="000000"/>
          <w:sz w:val="16"/>
          <w:szCs w:val="16"/>
          <w:lang w:val="lt-LT"/>
        </w:rPr>
        <w:t>TB</w:t>
      </w:r>
      <w:r w:rsidR="000A50B0"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gali bet kuriuo metu patikrinti ir įvertinti </w:t>
      </w:r>
      <w:r w:rsidR="003539DC" w:rsidRPr="00B91B3F">
        <w:rPr>
          <w:rFonts w:ascii="Poppins" w:hAnsi="Poppins" w:cs="Poppins"/>
          <w:color w:val="000000"/>
          <w:sz w:val="16"/>
          <w:szCs w:val="16"/>
          <w:lang w:val="lt-LT"/>
        </w:rPr>
        <w:t>suteiktos valymo paslaugų kokybės atitikt</w:t>
      </w:r>
      <w:r w:rsidR="001B02F6" w:rsidRPr="00B91B3F">
        <w:rPr>
          <w:rFonts w:ascii="Poppins" w:hAnsi="Poppins" w:cs="Poppins"/>
          <w:color w:val="000000"/>
          <w:sz w:val="16"/>
          <w:szCs w:val="16"/>
          <w:lang w:val="lt-LT"/>
        </w:rPr>
        <w:t>į</w:t>
      </w:r>
      <w:r w:rsidR="003539DC" w:rsidRPr="00B91B3F">
        <w:rPr>
          <w:rFonts w:ascii="Poppins" w:hAnsi="Poppins" w:cs="Poppins"/>
          <w:color w:val="000000"/>
          <w:sz w:val="16"/>
          <w:szCs w:val="16"/>
          <w:lang w:val="lt-LT"/>
        </w:rPr>
        <w:t xml:space="preserve"> pirkimo dokumentų reikalavimams</w:t>
      </w:r>
      <w:r w:rsidRPr="00B91B3F">
        <w:rPr>
          <w:rFonts w:ascii="Poppins" w:hAnsi="Poppins" w:cs="Poppins"/>
          <w:color w:val="000000"/>
          <w:sz w:val="16"/>
          <w:szCs w:val="16"/>
          <w:lang w:val="lt-LT"/>
        </w:rPr>
        <w:t>.</w:t>
      </w:r>
    </w:p>
    <w:p w14:paraId="6125F2B6" w14:textId="77777777" w:rsidR="00542A45" w:rsidRDefault="00542A45" w:rsidP="00542A45">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46D7ED95" w14:textId="77777777"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i w:val="0"/>
          <w:iCs w:val="0"/>
          <w:color w:val="000000"/>
          <w:sz w:val="16"/>
          <w:szCs w:val="16"/>
          <w:lang w:val="lt-LT"/>
        </w:rPr>
      </w:pPr>
      <w:r w:rsidRPr="00B91B3F">
        <w:rPr>
          <w:rStyle w:val="Emfaz"/>
          <w:rFonts w:ascii="Poppins" w:hAnsi="Poppins" w:cs="Poppins"/>
          <w:b/>
          <w:i w:val="0"/>
          <w:color w:val="000000"/>
          <w:sz w:val="16"/>
          <w:szCs w:val="16"/>
          <w:lang w:val="lt-LT"/>
        </w:rPr>
        <w:t>Veiksminga pagalba valdant sutartis</w:t>
      </w:r>
    </w:p>
    <w:p w14:paraId="0B9110A0" w14:textId="26F15965" w:rsidR="00B62E56" w:rsidRPr="00B91B3F" w:rsidRDefault="00B62E56" w:rsidP="0083739B">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Standartas sukurtas padėti sutarties valdymo</w:t>
      </w:r>
      <w:r w:rsidR="00294417" w:rsidRPr="00B91B3F">
        <w:rPr>
          <w:rFonts w:ascii="Poppins" w:hAnsi="Poppins" w:cs="Poppins"/>
          <w:color w:val="000000"/>
          <w:sz w:val="16"/>
          <w:szCs w:val="16"/>
          <w:lang w:val="lt-LT"/>
        </w:rPr>
        <w:t xml:space="preserve"> ir administravimo</w:t>
      </w:r>
      <w:r w:rsidRPr="00B91B3F">
        <w:rPr>
          <w:rFonts w:ascii="Poppins" w:hAnsi="Poppins" w:cs="Poppins"/>
          <w:color w:val="000000"/>
          <w:sz w:val="16"/>
          <w:szCs w:val="16"/>
          <w:lang w:val="lt-LT"/>
        </w:rPr>
        <w:t xml:space="preserve"> procesui</w:t>
      </w:r>
      <w:r w:rsidR="00294417" w:rsidRPr="00B91B3F">
        <w:rPr>
          <w:rFonts w:ascii="Poppins" w:hAnsi="Poppins" w:cs="Poppins"/>
          <w:color w:val="000000"/>
          <w:sz w:val="16"/>
          <w:szCs w:val="16"/>
          <w:lang w:val="lt-LT"/>
        </w:rPr>
        <w:t xml:space="preserve"> ir</w:t>
      </w:r>
      <w:r w:rsidRPr="00B91B3F">
        <w:rPr>
          <w:rFonts w:ascii="Poppins" w:hAnsi="Poppins" w:cs="Poppins"/>
          <w:color w:val="000000"/>
          <w:sz w:val="16"/>
          <w:szCs w:val="16"/>
          <w:lang w:val="lt-LT"/>
        </w:rPr>
        <w:t xml:space="preserve"> </w:t>
      </w:r>
      <w:r w:rsidR="009D3A73" w:rsidRPr="00B91B3F">
        <w:rPr>
          <w:rFonts w:ascii="Poppins" w:hAnsi="Poppins" w:cs="Poppins"/>
          <w:color w:val="000000"/>
          <w:sz w:val="16"/>
          <w:szCs w:val="16"/>
          <w:lang w:val="lt-LT"/>
        </w:rPr>
        <w:t>turi būti</w:t>
      </w:r>
      <w:r w:rsidRPr="00B91B3F">
        <w:rPr>
          <w:rFonts w:ascii="Poppins" w:hAnsi="Poppins" w:cs="Poppins"/>
          <w:color w:val="000000"/>
          <w:sz w:val="16"/>
          <w:szCs w:val="16"/>
          <w:lang w:val="lt-LT"/>
        </w:rPr>
        <w:t xml:space="preserve"> naudojamas kaip vadovas plėtoti valymo ir priežiūros paslaugų technines specifikacijas.</w:t>
      </w:r>
      <w:r w:rsidR="003539DC"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Standarte pateikti reikalavimai yra nedviprasmiški ir aiškūs, kad </w:t>
      </w:r>
      <w:r w:rsidR="003539DC" w:rsidRPr="00B91B3F">
        <w:rPr>
          <w:rFonts w:ascii="Poppins" w:hAnsi="Poppins" w:cs="Poppins"/>
          <w:color w:val="000000"/>
          <w:sz w:val="16"/>
          <w:szCs w:val="16"/>
          <w:lang w:val="lt-LT"/>
        </w:rPr>
        <w:t>tiekėjas</w:t>
      </w:r>
      <w:r w:rsidRPr="00B91B3F">
        <w:rPr>
          <w:rFonts w:ascii="Poppins" w:hAnsi="Poppins" w:cs="Poppins"/>
          <w:color w:val="000000"/>
          <w:sz w:val="16"/>
          <w:szCs w:val="16"/>
          <w:lang w:val="lt-LT"/>
        </w:rPr>
        <w:t xml:space="preserve"> galėtų aiškiai interpretuoti sutartinius įsipareigojimus ir pateiktus reikalavimus.</w:t>
      </w:r>
    </w:p>
    <w:p w14:paraId="50156DE6" w14:textId="77777777" w:rsidR="00542A45" w:rsidRDefault="00542A45" w:rsidP="00542A45">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0505C3B4" w14:textId="77777777" w:rsidR="00B62E56" w:rsidRPr="00B91B3F" w:rsidRDefault="00B62E56" w:rsidP="0083739B">
      <w:pPr>
        <w:pStyle w:val="prastasiniatinklio"/>
        <w:shd w:val="clear" w:color="auto" w:fill="FFFFFF"/>
        <w:spacing w:before="0" w:beforeAutospacing="0" w:after="0" w:afterAutospacing="0"/>
        <w:jc w:val="both"/>
        <w:rPr>
          <w:rStyle w:val="Emfaz"/>
          <w:rFonts w:ascii="Poppins" w:hAnsi="Poppins" w:cs="Poppins"/>
          <w:b/>
          <w:i w:val="0"/>
          <w:color w:val="000000"/>
          <w:sz w:val="16"/>
          <w:szCs w:val="16"/>
          <w:lang w:val="lt-LT"/>
        </w:rPr>
      </w:pPr>
      <w:r w:rsidRPr="00B91B3F">
        <w:rPr>
          <w:rStyle w:val="Emfaz"/>
          <w:rFonts w:ascii="Poppins" w:hAnsi="Poppins" w:cs="Poppins"/>
          <w:b/>
          <w:i w:val="0"/>
          <w:color w:val="000000"/>
          <w:sz w:val="16"/>
          <w:szCs w:val="16"/>
          <w:lang w:val="lt-LT"/>
        </w:rPr>
        <w:t>Aiškūs reikalaujamų rezultatų apibrėžimai</w:t>
      </w:r>
    </w:p>
    <w:p w14:paraId="08B9EE90" w14:textId="2C2B8329" w:rsidR="00B62E56" w:rsidRPr="00B91B3F" w:rsidRDefault="003539DC" w:rsidP="0083739B">
      <w:pPr>
        <w:pStyle w:val="prastasiniatinklio"/>
        <w:shd w:val="clear" w:color="auto" w:fill="FFFFFF"/>
        <w:spacing w:before="0" w:beforeAutospacing="0" w:after="0" w:afterAutospacing="0"/>
        <w:jc w:val="both"/>
        <w:rPr>
          <w:rFonts w:ascii="Poppins" w:hAnsi="Poppins" w:cs="Poppins"/>
          <w:i/>
          <w:iCs/>
          <w:color w:val="000000"/>
          <w:sz w:val="16"/>
          <w:szCs w:val="16"/>
          <w:lang w:val="lt-LT"/>
        </w:rPr>
      </w:pPr>
      <w:r w:rsidRPr="00B91B3F">
        <w:rPr>
          <w:rFonts w:ascii="Poppins" w:hAnsi="Poppins" w:cs="Poppins"/>
          <w:color w:val="000000"/>
          <w:sz w:val="16"/>
          <w:szCs w:val="16"/>
          <w:lang w:val="lt-LT"/>
        </w:rPr>
        <w:t>TB</w:t>
      </w:r>
      <w:r w:rsidR="00294417" w:rsidRPr="00B91B3F">
        <w:rPr>
          <w:rFonts w:ascii="Poppins" w:hAnsi="Poppins" w:cs="Poppins"/>
          <w:color w:val="000000"/>
          <w:sz w:val="16"/>
          <w:szCs w:val="16"/>
          <w:lang w:val="lt-LT"/>
        </w:rPr>
        <w:t xml:space="preserve"> </w:t>
      </w:r>
      <w:r w:rsidR="00B62E56" w:rsidRPr="00B91B3F">
        <w:rPr>
          <w:rFonts w:ascii="Poppins" w:hAnsi="Poppins" w:cs="Poppins"/>
          <w:color w:val="000000"/>
          <w:sz w:val="16"/>
          <w:szCs w:val="16"/>
          <w:lang w:val="lt-LT"/>
        </w:rPr>
        <w:t xml:space="preserve">skatina </w:t>
      </w:r>
      <w:r w:rsidR="00542A45">
        <w:rPr>
          <w:rFonts w:ascii="Poppins" w:hAnsi="Poppins" w:cs="Poppins"/>
          <w:color w:val="000000"/>
          <w:sz w:val="16"/>
          <w:szCs w:val="16"/>
          <w:lang w:val="lt-LT"/>
        </w:rPr>
        <w:t>novatoriškas</w:t>
      </w:r>
      <w:r w:rsidR="00B62E56" w:rsidRPr="00B91B3F">
        <w:rPr>
          <w:rFonts w:ascii="Poppins" w:hAnsi="Poppins" w:cs="Poppins"/>
          <w:color w:val="000000"/>
          <w:sz w:val="16"/>
          <w:szCs w:val="16"/>
          <w:lang w:val="lt-LT"/>
        </w:rPr>
        <w:t>, inovatyvias, efektyvias, patikrintas valymo ir priežiūros paslaugų praktikas, todėl šis standartas yra sutelktas į reikalaujamus rezultatus, o ne į jų atlikimo metodus.</w:t>
      </w:r>
      <w:r w:rsidR="00542A45">
        <w:rPr>
          <w:rFonts w:ascii="Poppins" w:hAnsi="Poppins" w:cs="Poppins"/>
          <w:color w:val="000000"/>
          <w:sz w:val="16"/>
          <w:szCs w:val="16"/>
          <w:lang w:val="lt-LT"/>
        </w:rPr>
        <w:t xml:space="preserve"> </w:t>
      </w:r>
      <w:r w:rsidR="00B62E56" w:rsidRPr="00B91B3F">
        <w:rPr>
          <w:rFonts w:ascii="Poppins" w:hAnsi="Poppins" w:cs="Poppins"/>
          <w:color w:val="000000"/>
          <w:sz w:val="16"/>
          <w:szCs w:val="16"/>
          <w:lang w:val="lt-LT"/>
        </w:rPr>
        <w:t xml:space="preserve">Tai reiškia, kad skirtingų </w:t>
      </w:r>
      <w:r w:rsidRPr="00B91B3F">
        <w:rPr>
          <w:rFonts w:ascii="Poppins" w:hAnsi="Poppins" w:cs="Poppins"/>
          <w:color w:val="000000"/>
          <w:sz w:val="16"/>
          <w:szCs w:val="16"/>
          <w:lang w:val="lt-LT"/>
        </w:rPr>
        <w:t xml:space="preserve">tiekėjų </w:t>
      </w:r>
      <w:r w:rsidR="00B62E56" w:rsidRPr="00B91B3F">
        <w:rPr>
          <w:rFonts w:ascii="Poppins" w:hAnsi="Poppins" w:cs="Poppins"/>
          <w:color w:val="000000"/>
          <w:sz w:val="16"/>
          <w:szCs w:val="16"/>
          <w:lang w:val="lt-LT"/>
        </w:rPr>
        <w:t>valymo ir priežiūros metodų</w:t>
      </w:r>
      <w:r w:rsidRPr="00B91B3F">
        <w:rPr>
          <w:rFonts w:ascii="Poppins" w:hAnsi="Poppins" w:cs="Poppins"/>
          <w:color w:val="000000"/>
          <w:sz w:val="16"/>
          <w:szCs w:val="16"/>
          <w:lang w:val="lt-LT"/>
        </w:rPr>
        <w:t>, technologijų ar priemonių</w:t>
      </w:r>
      <w:r w:rsidR="00B62E56" w:rsidRPr="00B91B3F">
        <w:rPr>
          <w:rFonts w:ascii="Poppins" w:hAnsi="Poppins" w:cs="Poppins"/>
          <w:color w:val="000000"/>
          <w:sz w:val="16"/>
          <w:szCs w:val="16"/>
          <w:lang w:val="lt-LT"/>
        </w:rPr>
        <w:t xml:space="preserve"> tinkamumas arba netinkamumas taip pat gali būti įvertinamas pagal šį standartą.</w:t>
      </w:r>
      <w:r w:rsidR="00542A45">
        <w:rPr>
          <w:rFonts w:ascii="Poppins" w:hAnsi="Poppins" w:cs="Poppins"/>
          <w:color w:val="000000"/>
          <w:sz w:val="16"/>
          <w:szCs w:val="16"/>
          <w:lang w:val="lt-LT"/>
        </w:rPr>
        <w:t xml:space="preserve"> </w:t>
      </w:r>
      <w:r w:rsidRPr="00B91B3F">
        <w:rPr>
          <w:rFonts w:ascii="Poppins" w:hAnsi="Poppins" w:cs="Poppins"/>
          <w:color w:val="000000"/>
          <w:sz w:val="16"/>
          <w:szCs w:val="16"/>
          <w:lang w:val="lt-LT"/>
        </w:rPr>
        <w:t>Standartas</w:t>
      </w:r>
      <w:r w:rsidR="00B62E56" w:rsidRPr="00B91B3F">
        <w:rPr>
          <w:rFonts w:ascii="Poppins" w:hAnsi="Poppins" w:cs="Poppins"/>
          <w:color w:val="000000"/>
          <w:sz w:val="16"/>
          <w:szCs w:val="16"/>
          <w:lang w:val="lt-LT"/>
        </w:rPr>
        <w:t xml:space="preserve"> pateikia </w:t>
      </w:r>
      <w:r w:rsidRPr="00B91B3F">
        <w:rPr>
          <w:rFonts w:ascii="Poppins" w:hAnsi="Poppins" w:cs="Poppins"/>
          <w:color w:val="000000"/>
          <w:sz w:val="16"/>
          <w:szCs w:val="16"/>
          <w:lang w:val="lt-LT"/>
        </w:rPr>
        <w:t>tiekėjui</w:t>
      </w:r>
      <w:r w:rsidR="00B62E56" w:rsidRPr="00B91B3F">
        <w:rPr>
          <w:rFonts w:ascii="Poppins" w:hAnsi="Poppins" w:cs="Poppins"/>
          <w:color w:val="000000"/>
          <w:sz w:val="16"/>
          <w:szCs w:val="16"/>
          <w:lang w:val="lt-LT"/>
        </w:rPr>
        <w:t xml:space="preserve"> aiškius reikalaujamus rezultatus, kuriuos </w:t>
      </w:r>
      <w:r w:rsidRPr="00B91B3F">
        <w:rPr>
          <w:rFonts w:ascii="Poppins" w:hAnsi="Poppins" w:cs="Poppins"/>
          <w:color w:val="000000"/>
          <w:sz w:val="16"/>
          <w:szCs w:val="16"/>
          <w:lang w:val="lt-LT"/>
        </w:rPr>
        <w:t>TB</w:t>
      </w:r>
      <w:r w:rsidR="00283B99" w:rsidRPr="00B91B3F">
        <w:rPr>
          <w:rFonts w:ascii="Poppins" w:hAnsi="Poppins" w:cs="Poppins"/>
          <w:color w:val="000000"/>
          <w:sz w:val="16"/>
          <w:szCs w:val="16"/>
          <w:lang w:val="lt-LT"/>
        </w:rPr>
        <w:t xml:space="preserve"> </w:t>
      </w:r>
      <w:r w:rsidR="00B62E56" w:rsidRPr="00B91B3F">
        <w:rPr>
          <w:rFonts w:ascii="Poppins" w:hAnsi="Poppins" w:cs="Poppins"/>
          <w:color w:val="000000"/>
          <w:sz w:val="16"/>
          <w:szCs w:val="16"/>
          <w:lang w:val="lt-LT"/>
        </w:rPr>
        <w:t xml:space="preserve">tikisi gauti </w:t>
      </w:r>
      <w:r w:rsidRPr="00B91B3F">
        <w:rPr>
          <w:rFonts w:ascii="Poppins" w:hAnsi="Poppins" w:cs="Poppins"/>
          <w:color w:val="000000"/>
          <w:sz w:val="16"/>
          <w:szCs w:val="16"/>
          <w:lang w:val="lt-LT"/>
        </w:rPr>
        <w:t>sutarties vykdymo metu</w:t>
      </w:r>
      <w:r w:rsidR="00B62E56" w:rsidRPr="00B91B3F">
        <w:rPr>
          <w:rFonts w:ascii="Poppins" w:hAnsi="Poppins" w:cs="Poppins"/>
          <w:color w:val="000000"/>
          <w:sz w:val="16"/>
          <w:szCs w:val="16"/>
          <w:lang w:val="lt-LT"/>
        </w:rPr>
        <w:t xml:space="preserve">. Standartas vengia sąnaudų ar proceso matavimo ir yra sutelktas į būtinybę turėti saugią, tvarkingą ir švarią aplinką </w:t>
      </w:r>
      <w:r w:rsidRPr="00B91B3F">
        <w:rPr>
          <w:rFonts w:ascii="Poppins" w:hAnsi="Poppins" w:cs="Poppins"/>
          <w:color w:val="000000"/>
          <w:sz w:val="16"/>
          <w:szCs w:val="16"/>
          <w:lang w:val="lt-LT"/>
        </w:rPr>
        <w:t>TB</w:t>
      </w:r>
      <w:r w:rsidR="00873954" w:rsidRPr="00B91B3F">
        <w:rPr>
          <w:rFonts w:ascii="Poppins" w:hAnsi="Poppins" w:cs="Poppins"/>
          <w:color w:val="000000"/>
          <w:sz w:val="16"/>
          <w:szCs w:val="16"/>
          <w:shd w:val="clear" w:color="auto" w:fill="FFFFFF"/>
          <w:lang w:val="lt-LT"/>
        </w:rPr>
        <w:t xml:space="preserve"> </w:t>
      </w:r>
      <w:r w:rsidR="00B62E56" w:rsidRPr="00B91B3F">
        <w:rPr>
          <w:rFonts w:ascii="Poppins" w:hAnsi="Poppins" w:cs="Poppins"/>
          <w:color w:val="000000"/>
          <w:sz w:val="16"/>
          <w:szCs w:val="16"/>
          <w:lang w:val="lt-LT"/>
        </w:rPr>
        <w:t xml:space="preserve">valdomuose </w:t>
      </w:r>
      <w:r w:rsidRPr="00B91B3F">
        <w:rPr>
          <w:rFonts w:ascii="Poppins" w:hAnsi="Poppins" w:cs="Poppins"/>
          <w:color w:val="000000"/>
          <w:sz w:val="16"/>
          <w:szCs w:val="16"/>
          <w:lang w:val="lt-LT"/>
        </w:rPr>
        <w:t xml:space="preserve">ir administruojamuose </w:t>
      </w:r>
      <w:r w:rsidR="00B62E56" w:rsidRPr="00B91B3F">
        <w:rPr>
          <w:rFonts w:ascii="Poppins" w:hAnsi="Poppins" w:cs="Poppins"/>
          <w:color w:val="000000"/>
          <w:sz w:val="16"/>
          <w:szCs w:val="16"/>
          <w:lang w:val="lt-LT"/>
        </w:rPr>
        <w:t xml:space="preserve">objektuose. Praktika rodo, jog dažniausiai </w:t>
      </w:r>
      <w:r w:rsidRPr="00B91B3F">
        <w:rPr>
          <w:rFonts w:ascii="Poppins" w:hAnsi="Poppins" w:cs="Poppins"/>
          <w:color w:val="000000"/>
          <w:sz w:val="16"/>
          <w:szCs w:val="16"/>
          <w:lang w:val="lt-LT"/>
        </w:rPr>
        <w:t xml:space="preserve">pirkimo dokumentų </w:t>
      </w:r>
      <w:r w:rsidR="00B62E56" w:rsidRPr="00B91B3F">
        <w:rPr>
          <w:rFonts w:ascii="Poppins" w:hAnsi="Poppins" w:cs="Poppins"/>
          <w:color w:val="000000"/>
          <w:sz w:val="16"/>
          <w:szCs w:val="16"/>
          <w:lang w:val="lt-LT"/>
        </w:rPr>
        <w:t>reikalavimai yra sutelkti į valymo metodus</w:t>
      </w:r>
      <w:r w:rsidRPr="00B91B3F">
        <w:rPr>
          <w:rFonts w:ascii="Poppins" w:hAnsi="Poppins" w:cs="Poppins"/>
          <w:color w:val="000000"/>
          <w:sz w:val="16"/>
          <w:szCs w:val="16"/>
          <w:lang w:val="lt-LT"/>
        </w:rPr>
        <w:t xml:space="preserve"> ir technologijas</w:t>
      </w:r>
      <w:r w:rsidR="00B62E56" w:rsidRPr="00B91B3F">
        <w:rPr>
          <w:rFonts w:ascii="Poppins" w:hAnsi="Poppins" w:cs="Poppins"/>
          <w:color w:val="000000"/>
          <w:sz w:val="16"/>
          <w:szCs w:val="16"/>
          <w:lang w:val="lt-LT"/>
        </w:rPr>
        <w:t>, o ne į reikalaujamus rezultatus.</w:t>
      </w:r>
      <w:r w:rsidR="00294417" w:rsidRPr="00B91B3F">
        <w:rPr>
          <w:rFonts w:ascii="Poppins" w:hAnsi="Poppins" w:cs="Poppins"/>
          <w:color w:val="000000"/>
          <w:sz w:val="16"/>
          <w:szCs w:val="16"/>
          <w:lang w:val="lt-LT"/>
        </w:rPr>
        <w:t xml:space="preserve"> </w:t>
      </w:r>
      <w:r w:rsidRPr="00B91B3F">
        <w:rPr>
          <w:rFonts w:ascii="Poppins" w:hAnsi="Poppins" w:cs="Poppins"/>
          <w:color w:val="000000"/>
          <w:sz w:val="16"/>
          <w:szCs w:val="16"/>
          <w:lang w:val="lt-LT"/>
        </w:rPr>
        <w:t>Šiuo standartu TB</w:t>
      </w:r>
      <w:r w:rsidR="00B62E56" w:rsidRPr="00B91B3F">
        <w:rPr>
          <w:rFonts w:ascii="Poppins" w:hAnsi="Poppins" w:cs="Poppins"/>
          <w:color w:val="000000"/>
          <w:sz w:val="16"/>
          <w:szCs w:val="16"/>
          <w:lang w:val="lt-LT"/>
        </w:rPr>
        <w:t xml:space="preserve"> pateikia </w:t>
      </w:r>
      <w:r w:rsidRPr="00B91B3F">
        <w:rPr>
          <w:rFonts w:ascii="Poppins" w:hAnsi="Poppins" w:cs="Poppins"/>
          <w:color w:val="000000"/>
          <w:sz w:val="16"/>
          <w:szCs w:val="16"/>
          <w:lang w:val="lt-LT"/>
        </w:rPr>
        <w:t>tiekėjui</w:t>
      </w:r>
      <w:r w:rsidR="00B62E56" w:rsidRPr="00B91B3F">
        <w:rPr>
          <w:rFonts w:ascii="Poppins" w:hAnsi="Poppins" w:cs="Poppins"/>
          <w:color w:val="000000"/>
          <w:sz w:val="16"/>
          <w:szCs w:val="16"/>
          <w:lang w:val="lt-LT"/>
        </w:rPr>
        <w:t xml:space="preserve"> </w:t>
      </w:r>
      <w:r w:rsidR="00283B99" w:rsidRPr="00B91B3F">
        <w:rPr>
          <w:rFonts w:ascii="Poppins" w:hAnsi="Poppins" w:cs="Poppins"/>
          <w:color w:val="000000"/>
          <w:sz w:val="16"/>
          <w:szCs w:val="16"/>
          <w:lang w:val="lt-LT"/>
        </w:rPr>
        <w:t xml:space="preserve">minimalius </w:t>
      </w:r>
      <w:r w:rsidR="00B62E56" w:rsidRPr="00B91B3F">
        <w:rPr>
          <w:rFonts w:ascii="Poppins" w:hAnsi="Poppins" w:cs="Poppins"/>
          <w:color w:val="000000"/>
          <w:sz w:val="16"/>
          <w:szCs w:val="16"/>
          <w:lang w:val="lt-LT"/>
        </w:rPr>
        <w:t xml:space="preserve">reikalaujamus rezultatus, taip mažiau koncentruodamas į valymo metodus, kadangi skirtingi </w:t>
      </w:r>
      <w:r w:rsidR="001B02F6" w:rsidRPr="00B91B3F">
        <w:rPr>
          <w:rFonts w:ascii="Poppins" w:hAnsi="Poppins" w:cs="Poppins"/>
          <w:color w:val="000000"/>
          <w:sz w:val="16"/>
          <w:szCs w:val="16"/>
          <w:lang w:val="lt-LT"/>
        </w:rPr>
        <w:t>tiekėjai</w:t>
      </w:r>
      <w:r w:rsidR="00B62E56" w:rsidRPr="00B91B3F">
        <w:rPr>
          <w:rFonts w:ascii="Poppins" w:hAnsi="Poppins" w:cs="Poppins"/>
          <w:color w:val="000000"/>
          <w:sz w:val="16"/>
          <w:szCs w:val="16"/>
          <w:lang w:val="lt-LT"/>
        </w:rPr>
        <w:t xml:space="preserve"> gali </w:t>
      </w:r>
      <w:r w:rsidR="002C42E8" w:rsidRPr="00B91B3F">
        <w:rPr>
          <w:rFonts w:ascii="Poppins" w:hAnsi="Poppins" w:cs="Poppins"/>
          <w:color w:val="000000"/>
          <w:sz w:val="16"/>
          <w:szCs w:val="16"/>
          <w:lang w:val="lt-LT"/>
        </w:rPr>
        <w:t>suteikti</w:t>
      </w:r>
      <w:r w:rsidR="00B62E56" w:rsidRPr="00B91B3F">
        <w:rPr>
          <w:rFonts w:ascii="Poppins" w:hAnsi="Poppins" w:cs="Poppins"/>
          <w:color w:val="000000"/>
          <w:sz w:val="16"/>
          <w:szCs w:val="16"/>
          <w:lang w:val="lt-LT"/>
        </w:rPr>
        <w:t xml:space="preserve"> reikalaujamą rezultatą skirtingais</w:t>
      </w:r>
      <w:r w:rsidR="002C42E8" w:rsidRPr="00B91B3F">
        <w:rPr>
          <w:rFonts w:ascii="Poppins" w:hAnsi="Poppins" w:cs="Poppins"/>
          <w:color w:val="000000"/>
          <w:sz w:val="16"/>
          <w:szCs w:val="16"/>
          <w:lang w:val="lt-LT"/>
        </w:rPr>
        <w:t xml:space="preserve"> valymo būdais, technologijomis ir</w:t>
      </w:r>
      <w:r w:rsidR="00B62E56" w:rsidRPr="00B91B3F">
        <w:rPr>
          <w:rFonts w:ascii="Poppins" w:hAnsi="Poppins" w:cs="Poppins"/>
          <w:color w:val="000000"/>
          <w:sz w:val="16"/>
          <w:szCs w:val="16"/>
          <w:lang w:val="lt-LT"/>
        </w:rPr>
        <w:t xml:space="preserve"> metodais, išlaikydami nustatytą </w:t>
      </w:r>
      <w:r w:rsidR="00EF5F7C" w:rsidRPr="00B91B3F">
        <w:rPr>
          <w:rFonts w:ascii="Poppins" w:hAnsi="Poppins" w:cs="Poppins"/>
          <w:color w:val="000000"/>
          <w:sz w:val="16"/>
          <w:szCs w:val="16"/>
          <w:lang w:val="lt-LT"/>
        </w:rPr>
        <w:t xml:space="preserve">minimalų </w:t>
      </w:r>
      <w:r w:rsidR="00B62E56" w:rsidRPr="00B91B3F">
        <w:rPr>
          <w:rFonts w:ascii="Poppins" w:hAnsi="Poppins" w:cs="Poppins"/>
          <w:color w:val="000000"/>
          <w:sz w:val="16"/>
          <w:szCs w:val="16"/>
          <w:lang w:val="lt-LT"/>
        </w:rPr>
        <w:t>kokyb</w:t>
      </w:r>
      <w:r w:rsidR="00EF5F7C" w:rsidRPr="00B91B3F">
        <w:rPr>
          <w:rFonts w:ascii="Poppins" w:hAnsi="Poppins" w:cs="Poppins"/>
          <w:color w:val="000000"/>
          <w:sz w:val="16"/>
          <w:szCs w:val="16"/>
          <w:lang w:val="lt-LT"/>
        </w:rPr>
        <w:t>ės lygį</w:t>
      </w:r>
      <w:r w:rsidR="00B62E56" w:rsidRPr="00B91B3F">
        <w:rPr>
          <w:rFonts w:ascii="Poppins" w:hAnsi="Poppins" w:cs="Poppins"/>
          <w:color w:val="000000"/>
          <w:sz w:val="16"/>
          <w:szCs w:val="16"/>
          <w:lang w:val="lt-LT"/>
        </w:rPr>
        <w:t xml:space="preserve"> bei saugią ir švarią aplinką.</w:t>
      </w:r>
    </w:p>
    <w:p w14:paraId="07CD2450" w14:textId="77777777" w:rsidR="00542A45" w:rsidRDefault="00542A45" w:rsidP="001B02F6">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345DF9D8" w14:textId="3E6D7277" w:rsidR="001B02F6" w:rsidRPr="00B91B3F" w:rsidRDefault="001B02F6" w:rsidP="001B02F6">
      <w:pPr>
        <w:pStyle w:val="prastasiniatinklio"/>
        <w:shd w:val="clear" w:color="auto" w:fill="FFFFFF"/>
        <w:spacing w:before="0" w:beforeAutospacing="0" w:after="0" w:afterAutospacing="0"/>
        <w:jc w:val="both"/>
        <w:rPr>
          <w:rFonts w:ascii="Poppins" w:hAnsi="Poppins" w:cs="Poppins"/>
          <w:b/>
          <w:iCs/>
          <w:color w:val="000000"/>
          <w:sz w:val="16"/>
          <w:szCs w:val="16"/>
          <w:lang w:val="lt-LT"/>
        </w:rPr>
      </w:pPr>
      <w:r w:rsidRPr="00B91B3F">
        <w:rPr>
          <w:rFonts w:ascii="Poppins" w:hAnsi="Poppins" w:cs="Poppins"/>
          <w:b/>
          <w:color w:val="000000"/>
          <w:sz w:val="16"/>
          <w:szCs w:val="16"/>
          <w:lang w:val="lt-LT"/>
        </w:rPr>
        <w:t>TB patalpų ir teritorijos naudotojai</w:t>
      </w:r>
    </w:p>
    <w:p w14:paraId="144695DC" w14:textId="20A25F6F" w:rsidR="001B02F6" w:rsidRPr="00B91B3F" w:rsidRDefault="001B02F6" w:rsidP="001B02F6">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Standartas yra sutelktas į TB patalpų ir teritorijos naudotojų poreikių tenkinimą, kadangi jie yra galutiniai vartotojai, gaunantys paslaugas. Standartas sukurtas atsižvelgiant ir remiantis kitais pastatų ir teritorijos valymo bei priežiūros, klientų aptarnavimo, kokybės ir kokybės lygio nustatymo standartais, norminiais aktais, kokybės įvertinimo sistemų praktika. </w:t>
      </w:r>
    </w:p>
    <w:p w14:paraId="5F40B2BA" w14:textId="77777777" w:rsidR="00542A45" w:rsidRDefault="00542A45" w:rsidP="00542A45">
      <w:pPr>
        <w:pStyle w:val="prastasiniatinklio"/>
        <w:shd w:val="clear" w:color="auto" w:fill="FFFFFF"/>
        <w:spacing w:before="0" w:beforeAutospacing="0" w:after="0" w:afterAutospacing="0"/>
        <w:jc w:val="both"/>
        <w:rPr>
          <w:rFonts w:ascii="Poppins" w:hAnsi="Poppins" w:cs="Poppins"/>
          <w:b/>
          <w:color w:val="000000"/>
          <w:sz w:val="16"/>
          <w:szCs w:val="16"/>
          <w:lang w:val="lt-LT"/>
        </w:rPr>
      </w:pPr>
    </w:p>
    <w:p w14:paraId="741F7B1F" w14:textId="1D92D28C" w:rsidR="001B02F6" w:rsidRPr="00B91B3F" w:rsidRDefault="001B02F6" w:rsidP="00542A45">
      <w:pPr>
        <w:pStyle w:val="prastasiniatinklio"/>
        <w:keepNext/>
        <w:shd w:val="clear" w:color="auto" w:fill="FFFFFF"/>
        <w:spacing w:before="0" w:beforeAutospacing="0" w:after="0" w:afterAutospacing="0"/>
        <w:jc w:val="both"/>
        <w:rPr>
          <w:rFonts w:ascii="Poppins" w:hAnsi="Poppins" w:cs="Poppins"/>
          <w:b/>
          <w:iCs/>
          <w:color w:val="000000"/>
          <w:sz w:val="16"/>
          <w:szCs w:val="16"/>
          <w:lang w:val="lt-LT"/>
        </w:rPr>
      </w:pPr>
      <w:r w:rsidRPr="00B91B3F">
        <w:rPr>
          <w:rStyle w:val="Emfaz"/>
          <w:rFonts w:ascii="Poppins" w:hAnsi="Poppins" w:cs="Poppins"/>
          <w:b/>
          <w:i w:val="0"/>
          <w:color w:val="000000"/>
          <w:sz w:val="16"/>
          <w:szCs w:val="16"/>
          <w:lang w:val="lt-LT"/>
        </w:rPr>
        <w:t>Suinteresuo</w:t>
      </w:r>
      <w:r w:rsidR="006A01C4" w:rsidRPr="00B91B3F">
        <w:rPr>
          <w:rStyle w:val="Emfaz"/>
          <w:rFonts w:ascii="Poppins" w:hAnsi="Poppins" w:cs="Poppins"/>
          <w:b/>
          <w:i w:val="0"/>
          <w:color w:val="000000"/>
          <w:sz w:val="16"/>
          <w:szCs w:val="16"/>
          <w:lang w:val="lt-LT"/>
        </w:rPr>
        <w:t>tos</w:t>
      </w:r>
      <w:r w:rsidRPr="00B91B3F">
        <w:rPr>
          <w:rStyle w:val="Emfaz"/>
          <w:rFonts w:ascii="Poppins" w:hAnsi="Poppins" w:cs="Poppins"/>
          <w:b/>
          <w:i w:val="0"/>
          <w:color w:val="000000"/>
          <w:sz w:val="16"/>
          <w:szCs w:val="16"/>
          <w:lang w:val="lt-LT"/>
        </w:rPr>
        <w:t xml:space="preserve"> šalys</w:t>
      </w:r>
    </w:p>
    <w:p w14:paraId="76C346AD" w14:textId="24BACE27" w:rsidR="001B02F6" w:rsidRPr="00B91B3F" w:rsidRDefault="001B02F6" w:rsidP="00542A45">
      <w:pPr>
        <w:pStyle w:val="prastasiniatinklio"/>
        <w:keepNext/>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Standartas apima šias TB suinteresuotas šalis:</w:t>
      </w:r>
    </w:p>
    <w:p w14:paraId="3C7B42C6" w14:textId="53095BEF"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darbuotoj</w:t>
      </w:r>
      <w:r w:rsidR="006A01C4" w:rsidRPr="00B91B3F">
        <w:rPr>
          <w:rFonts w:ascii="Poppins" w:hAnsi="Poppins" w:cs="Poppins"/>
          <w:color w:val="000000"/>
          <w:sz w:val="16"/>
          <w:szCs w:val="16"/>
        </w:rPr>
        <w:t>us</w:t>
      </w:r>
      <w:r w:rsidRPr="00B91B3F">
        <w:rPr>
          <w:rFonts w:ascii="Poppins" w:hAnsi="Poppins" w:cs="Poppins"/>
          <w:color w:val="000000"/>
          <w:sz w:val="16"/>
          <w:szCs w:val="16"/>
        </w:rPr>
        <w:t>;</w:t>
      </w:r>
    </w:p>
    <w:p w14:paraId="6631A47F" w14:textId="74009FEE" w:rsidR="006A01C4" w:rsidRPr="00B91B3F" w:rsidRDefault="006A01C4"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 xml:space="preserve">nuomininkus; </w:t>
      </w:r>
    </w:p>
    <w:p w14:paraId="5FBD7D5F" w14:textId="3B95357C"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viešuosius asmenis;</w:t>
      </w:r>
    </w:p>
    <w:p w14:paraId="037F7E61" w14:textId="77777777"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lankytojus;</w:t>
      </w:r>
    </w:p>
    <w:p w14:paraId="4D20130C" w14:textId="77777777" w:rsidR="001B02F6" w:rsidRPr="00B91B3F" w:rsidRDefault="001B02F6" w:rsidP="001B02F6">
      <w:pPr>
        <w:pStyle w:val="ListParagraph1"/>
        <w:numPr>
          <w:ilvl w:val="0"/>
          <w:numId w:val="1"/>
        </w:numPr>
        <w:shd w:val="clear" w:color="auto" w:fill="FFFFFF"/>
        <w:spacing w:after="0" w:line="240" w:lineRule="auto"/>
        <w:jc w:val="both"/>
        <w:rPr>
          <w:rFonts w:ascii="Poppins" w:hAnsi="Poppins" w:cs="Poppins"/>
          <w:color w:val="000000"/>
          <w:sz w:val="16"/>
          <w:szCs w:val="16"/>
        </w:rPr>
      </w:pPr>
      <w:r w:rsidRPr="00B91B3F">
        <w:rPr>
          <w:rFonts w:ascii="Poppins" w:hAnsi="Poppins" w:cs="Poppins"/>
          <w:color w:val="000000"/>
          <w:sz w:val="16"/>
          <w:szCs w:val="16"/>
        </w:rPr>
        <w:t>tiekėjus.</w:t>
      </w:r>
    </w:p>
    <w:p w14:paraId="62879BF5" w14:textId="77777777" w:rsidR="001B02F6" w:rsidRPr="00B91B3F" w:rsidRDefault="001B02F6" w:rsidP="001B02F6">
      <w:pPr>
        <w:pStyle w:val="ListParagraph1"/>
        <w:shd w:val="clear" w:color="auto" w:fill="FFFFFF"/>
        <w:spacing w:after="0" w:line="240" w:lineRule="auto"/>
        <w:jc w:val="both"/>
        <w:rPr>
          <w:rFonts w:ascii="Poppins" w:hAnsi="Poppins" w:cs="Poppins"/>
          <w:color w:val="000000"/>
          <w:sz w:val="16"/>
          <w:szCs w:val="16"/>
        </w:rPr>
      </w:pPr>
    </w:p>
    <w:p w14:paraId="0776F5BA" w14:textId="2F891734" w:rsidR="001B02F6" w:rsidRPr="00B91B3F" w:rsidRDefault="001B02F6" w:rsidP="001B02F6">
      <w:pPr>
        <w:pStyle w:val="prastasiniatinklio"/>
        <w:shd w:val="clear" w:color="auto" w:fill="FFFFFF"/>
        <w:spacing w:before="0" w:beforeAutospacing="0" w:after="0" w:afterAutospacing="0"/>
        <w:jc w:val="both"/>
        <w:rPr>
          <w:rFonts w:ascii="Poppins" w:hAnsi="Poppins" w:cs="Poppins"/>
          <w:color w:val="000000"/>
          <w:sz w:val="16"/>
          <w:szCs w:val="16"/>
          <w:lang w:val="lt-LT"/>
        </w:rPr>
      </w:pPr>
      <w:r w:rsidRPr="00B91B3F">
        <w:rPr>
          <w:rFonts w:ascii="Poppins" w:hAnsi="Poppins" w:cs="Poppins"/>
          <w:color w:val="000000"/>
          <w:sz w:val="16"/>
          <w:szCs w:val="16"/>
          <w:lang w:val="lt-LT"/>
        </w:rPr>
        <w:t xml:space="preserve">Suinteresuotosios šalys nuolatos domisi </w:t>
      </w:r>
      <w:r w:rsidR="006A01C4" w:rsidRPr="00B91B3F">
        <w:rPr>
          <w:rFonts w:ascii="Poppins" w:hAnsi="Poppins" w:cs="Poppins"/>
          <w:color w:val="000000"/>
          <w:sz w:val="16"/>
          <w:szCs w:val="16"/>
          <w:lang w:val="lt-LT"/>
        </w:rPr>
        <w:t>dėl TB</w:t>
      </w:r>
      <w:r w:rsidRPr="00B91B3F">
        <w:rPr>
          <w:rFonts w:ascii="Poppins" w:hAnsi="Poppins" w:cs="Poppins"/>
          <w:color w:val="000000"/>
          <w:sz w:val="16"/>
          <w:szCs w:val="16"/>
          <w:lang w:val="lt-LT"/>
        </w:rPr>
        <w:t xml:space="preserve"> </w:t>
      </w:r>
      <w:r w:rsidR="006A01C4" w:rsidRPr="00B91B3F">
        <w:rPr>
          <w:rFonts w:ascii="Poppins" w:hAnsi="Poppins" w:cs="Poppins"/>
          <w:color w:val="000000"/>
          <w:sz w:val="16"/>
          <w:szCs w:val="16"/>
          <w:lang w:val="lt-LT"/>
        </w:rPr>
        <w:t xml:space="preserve">patalpų ir </w:t>
      </w:r>
      <w:r w:rsidR="00542A45" w:rsidRPr="00B91B3F">
        <w:rPr>
          <w:rFonts w:ascii="Poppins" w:hAnsi="Poppins" w:cs="Poppins"/>
          <w:color w:val="000000"/>
          <w:sz w:val="16"/>
          <w:szCs w:val="16"/>
          <w:lang w:val="lt-LT"/>
        </w:rPr>
        <w:t>teritorijos</w:t>
      </w:r>
      <w:r w:rsidR="00542A45">
        <w:rPr>
          <w:rFonts w:ascii="Poppins" w:hAnsi="Poppins" w:cs="Poppins"/>
          <w:color w:val="000000"/>
          <w:sz w:val="16"/>
          <w:szCs w:val="16"/>
          <w:lang w:val="lt-LT"/>
        </w:rPr>
        <w:t xml:space="preserve"> </w:t>
      </w:r>
      <w:r w:rsidR="00542A45" w:rsidRPr="00B91B3F">
        <w:rPr>
          <w:rFonts w:ascii="Poppins" w:hAnsi="Poppins" w:cs="Poppins"/>
          <w:color w:val="000000"/>
          <w:sz w:val="16"/>
          <w:szCs w:val="16"/>
          <w:lang w:val="lt-LT"/>
        </w:rPr>
        <w:t>valymo ir priežiūros standart</w:t>
      </w:r>
      <w:r w:rsidR="00542A45">
        <w:rPr>
          <w:rFonts w:ascii="Poppins" w:hAnsi="Poppins" w:cs="Poppins"/>
          <w:color w:val="000000"/>
          <w:sz w:val="16"/>
          <w:szCs w:val="16"/>
          <w:lang w:val="lt-LT"/>
        </w:rPr>
        <w:t>u</w:t>
      </w:r>
      <w:r w:rsidR="00542A45" w:rsidRPr="00B91B3F">
        <w:rPr>
          <w:rFonts w:ascii="Poppins" w:hAnsi="Poppins" w:cs="Poppins"/>
          <w:color w:val="000000"/>
          <w:sz w:val="16"/>
          <w:szCs w:val="16"/>
          <w:lang w:val="lt-LT"/>
        </w:rPr>
        <w:t xml:space="preserve"> bei taikom</w:t>
      </w:r>
      <w:r w:rsidR="00542A45">
        <w:rPr>
          <w:rFonts w:ascii="Poppins" w:hAnsi="Poppins" w:cs="Poppins"/>
          <w:color w:val="000000"/>
          <w:sz w:val="16"/>
          <w:szCs w:val="16"/>
          <w:lang w:val="lt-LT"/>
        </w:rPr>
        <w:t xml:space="preserve">ais </w:t>
      </w:r>
      <w:r w:rsidR="00542A45" w:rsidRPr="00B91B3F">
        <w:rPr>
          <w:rFonts w:ascii="Poppins" w:hAnsi="Poppins" w:cs="Poppins"/>
          <w:color w:val="000000"/>
          <w:sz w:val="16"/>
          <w:szCs w:val="16"/>
          <w:lang w:val="lt-LT"/>
        </w:rPr>
        <w:t>kokybės lygi</w:t>
      </w:r>
      <w:r w:rsidR="00542A45">
        <w:rPr>
          <w:rFonts w:ascii="Poppins" w:hAnsi="Poppins" w:cs="Poppins"/>
          <w:color w:val="000000"/>
          <w:sz w:val="16"/>
          <w:szCs w:val="16"/>
          <w:lang w:val="lt-LT"/>
        </w:rPr>
        <w:t>ais</w:t>
      </w:r>
      <w:r w:rsidRPr="00B91B3F">
        <w:rPr>
          <w:rFonts w:ascii="Poppins" w:hAnsi="Poppins" w:cs="Poppins"/>
          <w:color w:val="000000"/>
          <w:sz w:val="16"/>
          <w:szCs w:val="16"/>
          <w:lang w:val="lt-LT"/>
        </w:rPr>
        <w:t>.</w:t>
      </w:r>
      <w:r w:rsidR="00542A45">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Atlikus peržiūrą tapo aišku, kad </w:t>
      </w:r>
      <w:r w:rsidR="006A01C4" w:rsidRPr="00B91B3F">
        <w:rPr>
          <w:rFonts w:ascii="Poppins" w:hAnsi="Poppins" w:cs="Poppins"/>
          <w:color w:val="000000"/>
          <w:sz w:val="16"/>
          <w:szCs w:val="16"/>
          <w:lang w:val="lt-LT"/>
        </w:rPr>
        <w:t>TB</w:t>
      </w:r>
      <w:r w:rsidRPr="00B91B3F">
        <w:rPr>
          <w:rFonts w:ascii="Poppins" w:hAnsi="Poppins" w:cs="Poppins"/>
          <w:color w:val="000000"/>
          <w:sz w:val="16"/>
          <w:szCs w:val="16"/>
          <w:lang w:val="lt-LT"/>
        </w:rPr>
        <w:t xml:space="preserve"> neturi vienodo švaros, valymo ir priežiūros standartų rinkinio, pagal kurį galėtų įvertinti valymo ir priežiūros paslaugas bei jų rezultatus, parodančius švaros ir kokybės lygį (buvimą arba nebuvimą), taip skatinant arba taikant</w:t>
      </w:r>
      <w:r w:rsidR="006A01C4" w:rsidRPr="00B91B3F">
        <w:rPr>
          <w:rFonts w:ascii="Poppins" w:hAnsi="Poppins" w:cs="Poppins"/>
          <w:color w:val="000000"/>
          <w:sz w:val="16"/>
          <w:szCs w:val="16"/>
          <w:lang w:val="lt-LT"/>
        </w:rPr>
        <w:t xml:space="preserve"> tiekėjui</w:t>
      </w:r>
      <w:r w:rsidRPr="00B91B3F">
        <w:rPr>
          <w:rFonts w:ascii="Poppins" w:hAnsi="Poppins" w:cs="Poppins"/>
          <w:color w:val="000000"/>
          <w:sz w:val="16"/>
          <w:szCs w:val="16"/>
          <w:lang w:val="lt-LT"/>
        </w:rPr>
        <w:t xml:space="preserve"> </w:t>
      </w:r>
      <w:r w:rsidR="006A01C4" w:rsidRPr="00B91B3F">
        <w:rPr>
          <w:rFonts w:ascii="Poppins" w:hAnsi="Poppins" w:cs="Poppins"/>
          <w:color w:val="000000"/>
          <w:sz w:val="16"/>
          <w:szCs w:val="16"/>
          <w:lang w:val="lt-LT"/>
        </w:rPr>
        <w:t>prievolių užtikrinimo priemones</w:t>
      </w:r>
      <w:r w:rsidRPr="00B91B3F">
        <w:rPr>
          <w:rFonts w:ascii="Poppins" w:hAnsi="Poppins" w:cs="Poppins"/>
          <w:color w:val="000000"/>
          <w:sz w:val="16"/>
          <w:szCs w:val="16"/>
          <w:lang w:val="lt-LT"/>
        </w:rPr>
        <w:t>.</w:t>
      </w:r>
      <w:r w:rsidR="00542A45">
        <w:rPr>
          <w:rFonts w:ascii="Poppins" w:hAnsi="Poppins" w:cs="Poppins"/>
          <w:color w:val="000000"/>
          <w:sz w:val="16"/>
          <w:szCs w:val="16"/>
          <w:lang w:val="lt-LT"/>
        </w:rPr>
        <w:t xml:space="preserve"> </w:t>
      </w:r>
      <w:r w:rsidRPr="00B91B3F">
        <w:rPr>
          <w:rFonts w:ascii="Poppins" w:hAnsi="Poppins" w:cs="Poppins"/>
          <w:color w:val="000000"/>
          <w:sz w:val="16"/>
          <w:szCs w:val="16"/>
          <w:lang w:val="lt-LT"/>
        </w:rPr>
        <w:t xml:space="preserve">Šiuo standartu siekiama </w:t>
      </w:r>
      <w:r w:rsidR="006A01C4" w:rsidRPr="00B91B3F">
        <w:rPr>
          <w:rFonts w:ascii="Poppins" w:hAnsi="Poppins" w:cs="Poppins"/>
          <w:color w:val="000000"/>
          <w:sz w:val="16"/>
          <w:szCs w:val="16"/>
          <w:lang w:val="lt-LT"/>
        </w:rPr>
        <w:t xml:space="preserve">apibrėžti </w:t>
      </w:r>
      <w:r w:rsidRPr="00B91B3F">
        <w:rPr>
          <w:rFonts w:ascii="Poppins" w:hAnsi="Poppins" w:cs="Poppins"/>
          <w:color w:val="000000"/>
          <w:sz w:val="16"/>
          <w:szCs w:val="16"/>
          <w:lang w:val="lt-LT"/>
        </w:rPr>
        <w:t xml:space="preserve">paslaugų kokybės lygį ir bendrą visų suinteresuotų šalių supratimą apie </w:t>
      </w:r>
      <w:r w:rsidR="006A01C4" w:rsidRPr="00B91B3F">
        <w:rPr>
          <w:rFonts w:ascii="Poppins" w:hAnsi="Poppins" w:cs="Poppins"/>
          <w:color w:val="000000"/>
          <w:sz w:val="16"/>
          <w:szCs w:val="16"/>
          <w:lang w:val="lt-LT"/>
        </w:rPr>
        <w:t>TB patalpų ir teritorijos</w:t>
      </w:r>
      <w:r w:rsidRPr="00B91B3F">
        <w:rPr>
          <w:rFonts w:ascii="Poppins" w:hAnsi="Poppins" w:cs="Poppins"/>
          <w:color w:val="000000"/>
          <w:sz w:val="16"/>
          <w:szCs w:val="16"/>
          <w:lang w:val="lt-LT"/>
        </w:rPr>
        <w:t xml:space="preserve"> valymo ir priežiūros paslaugų rezultatų reikalavimus.</w:t>
      </w:r>
    </w:p>
    <w:p w14:paraId="77E58D8A" w14:textId="77777777" w:rsidR="001B02F6" w:rsidRPr="00B91B3F" w:rsidRDefault="001B02F6" w:rsidP="006A01C4">
      <w:pPr>
        <w:pStyle w:val="ListParagraph1"/>
        <w:spacing w:after="0" w:line="240" w:lineRule="auto"/>
        <w:ind w:left="0"/>
        <w:jc w:val="both"/>
        <w:rPr>
          <w:rFonts w:ascii="Poppins" w:hAnsi="Poppins" w:cs="Poppins"/>
          <w:b/>
          <w:sz w:val="16"/>
          <w:szCs w:val="16"/>
        </w:rPr>
      </w:pPr>
    </w:p>
    <w:p w14:paraId="3C73D61A" w14:textId="2F5C89F5" w:rsidR="001B02F6" w:rsidRPr="00B91B3F" w:rsidRDefault="001B02F6" w:rsidP="001B02F6">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R</w:t>
      </w:r>
      <w:r w:rsidR="000979ED">
        <w:rPr>
          <w:rFonts w:ascii="Poppins" w:hAnsi="Poppins" w:cs="Poppins"/>
          <w:b/>
          <w:sz w:val="16"/>
          <w:szCs w:val="16"/>
        </w:rPr>
        <w:t>izikos samprata</w:t>
      </w:r>
    </w:p>
    <w:p w14:paraId="3CC44B89" w14:textId="33791C4A" w:rsidR="001B02F6" w:rsidRPr="00B91B3F" w:rsidRDefault="001B02F6" w:rsidP="001B02F6">
      <w:pPr>
        <w:jc w:val="both"/>
        <w:rPr>
          <w:rFonts w:ascii="Poppins" w:hAnsi="Poppins" w:cs="Poppins"/>
          <w:sz w:val="16"/>
          <w:szCs w:val="16"/>
        </w:rPr>
      </w:pPr>
      <w:r w:rsidRPr="00B91B3F">
        <w:rPr>
          <w:rFonts w:ascii="Poppins" w:hAnsi="Poppins" w:cs="Poppins"/>
          <w:sz w:val="16"/>
          <w:szCs w:val="16"/>
        </w:rPr>
        <w:t xml:space="preserve">Standartas yra sukurtas dėl įvairių rizikų tipų, siekiant jas minimizuoti ir suvaldyti, kadangi prasta ar žema valymo ir priežiūros paslaugų kokybė gali sukelti </w:t>
      </w:r>
      <w:r w:rsidR="006A01C4" w:rsidRPr="00B91B3F">
        <w:rPr>
          <w:rFonts w:ascii="Poppins" w:hAnsi="Poppins" w:cs="Poppins"/>
          <w:sz w:val="16"/>
          <w:szCs w:val="16"/>
        </w:rPr>
        <w:t>TB</w:t>
      </w:r>
      <w:r w:rsidRPr="00B91B3F">
        <w:rPr>
          <w:rFonts w:ascii="Poppins" w:hAnsi="Poppins" w:cs="Poppins"/>
          <w:sz w:val="16"/>
          <w:szCs w:val="16"/>
        </w:rPr>
        <w:t xml:space="preserve"> įvairių problemų </w:t>
      </w:r>
      <w:r w:rsidR="006A01C4" w:rsidRPr="00B91B3F">
        <w:rPr>
          <w:rFonts w:ascii="Poppins" w:hAnsi="Poppins" w:cs="Poppins"/>
          <w:sz w:val="16"/>
          <w:szCs w:val="16"/>
        </w:rPr>
        <w:t>sutarties vykdymo metu</w:t>
      </w:r>
      <w:r w:rsidRPr="00B91B3F">
        <w:rPr>
          <w:rFonts w:ascii="Poppins" w:hAnsi="Poppins" w:cs="Poppins"/>
          <w:sz w:val="16"/>
          <w:szCs w:val="16"/>
        </w:rPr>
        <w:t>. Įvairių tipų rizika apima:</w:t>
      </w:r>
    </w:p>
    <w:p w14:paraId="5192973E" w14:textId="33DEBE90"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darb</w:t>
      </w:r>
      <w:r w:rsidR="006A01C4" w:rsidRPr="00B91B3F">
        <w:rPr>
          <w:rFonts w:ascii="Poppins" w:hAnsi="Poppins" w:cs="Poppins"/>
          <w:sz w:val="16"/>
          <w:szCs w:val="16"/>
        </w:rPr>
        <w:t>uotojų</w:t>
      </w:r>
      <w:r w:rsidRPr="00B91B3F">
        <w:rPr>
          <w:rFonts w:ascii="Poppins" w:hAnsi="Poppins" w:cs="Poppins"/>
          <w:sz w:val="16"/>
          <w:szCs w:val="16"/>
        </w:rPr>
        <w:t xml:space="preserve"> saugos ir sveikatos riziką;</w:t>
      </w:r>
    </w:p>
    <w:p w14:paraId="7FC10282"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nehigieniškos aplinkos riziką;</w:t>
      </w:r>
    </w:p>
    <w:p w14:paraId="2A8A1F07"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riziką gauti žemą paslaugos kokybę;</w:t>
      </w:r>
    </w:p>
    <w:p w14:paraId="0FD5154E"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riziką įsigyti žemą paslaugos kokybę;</w:t>
      </w:r>
    </w:p>
    <w:p w14:paraId="7C9F08EE"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riziką sulaukti skundų;</w:t>
      </w:r>
    </w:p>
    <w:p w14:paraId="7C268A1E" w14:textId="77777777"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prasto viešojo įvaizdžio riziką;</w:t>
      </w:r>
    </w:p>
    <w:p w14:paraId="6D8DA43F" w14:textId="68EE058C" w:rsidR="001B02F6" w:rsidRPr="00B91B3F" w:rsidRDefault="001B02F6"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 xml:space="preserve">riziką nuvilti </w:t>
      </w:r>
      <w:r w:rsidR="006A01C4" w:rsidRPr="00B91B3F">
        <w:rPr>
          <w:rFonts w:ascii="Poppins" w:hAnsi="Poppins" w:cs="Poppins"/>
          <w:sz w:val="16"/>
          <w:szCs w:val="16"/>
        </w:rPr>
        <w:t>TB objektų naudotojus</w:t>
      </w:r>
      <w:r w:rsidRPr="00B91B3F">
        <w:rPr>
          <w:rFonts w:ascii="Poppins" w:hAnsi="Poppins" w:cs="Poppins"/>
          <w:sz w:val="16"/>
          <w:szCs w:val="16"/>
        </w:rPr>
        <w:t>;</w:t>
      </w:r>
    </w:p>
    <w:p w14:paraId="6DE2EEC2" w14:textId="1F7B52FC" w:rsidR="001B02F6" w:rsidRPr="00B91B3F" w:rsidRDefault="006A01C4" w:rsidP="001B02F6">
      <w:pPr>
        <w:pStyle w:val="ListParagraph1"/>
        <w:numPr>
          <w:ilvl w:val="0"/>
          <w:numId w:val="11"/>
        </w:numPr>
        <w:spacing w:after="0" w:line="240" w:lineRule="auto"/>
        <w:jc w:val="both"/>
        <w:rPr>
          <w:rFonts w:ascii="Poppins" w:hAnsi="Poppins" w:cs="Poppins"/>
          <w:sz w:val="16"/>
          <w:szCs w:val="16"/>
        </w:rPr>
      </w:pPr>
      <w:r w:rsidRPr="00B91B3F">
        <w:rPr>
          <w:rFonts w:ascii="Poppins" w:hAnsi="Poppins" w:cs="Poppins"/>
          <w:sz w:val="16"/>
          <w:szCs w:val="16"/>
        </w:rPr>
        <w:t xml:space="preserve">reikalaujamų valyti ir prižiūrėti patalpų bei teritorijos </w:t>
      </w:r>
      <w:r w:rsidR="001B02F6" w:rsidRPr="00B91B3F">
        <w:rPr>
          <w:rFonts w:ascii="Poppins" w:hAnsi="Poppins" w:cs="Poppins"/>
          <w:sz w:val="16"/>
          <w:szCs w:val="16"/>
        </w:rPr>
        <w:t>valomų ir prižiūrimų elementų nepriežiūros riziką.</w:t>
      </w:r>
    </w:p>
    <w:p w14:paraId="190A2377" w14:textId="77777777" w:rsidR="001B02F6" w:rsidRPr="00B91B3F" w:rsidRDefault="001B02F6" w:rsidP="006A01C4">
      <w:pPr>
        <w:pStyle w:val="ListParagraph1"/>
        <w:spacing w:after="0" w:line="240" w:lineRule="auto"/>
        <w:ind w:left="0"/>
        <w:jc w:val="both"/>
        <w:rPr>
          <w:rFonts w:ascii="Poppins" w:hAnsi="Poppins" w:cs="Poppins"/>
          <w:b/>
          <w:sz w:val="16"/>
          <w:szCs w:val="16"/>
        </w:rPr>
      </w:pPr>
    </w:p>
    <w:p w14:paraId="3E6FBD9C" w14:textId="64C31F61" w:rsidR="001B02F6" w:rsidRPr="000979ED" w:rsidRDefault="006A01C4" w:rsidP="000979ED">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TB</w:t>
      </w:r>
      <w:r w:rsidR="001B02F6" w:rsidRPr="00B91B3F">
        <w:rPr>
          <w:rFonts w:ascii="Poppins" w:hAnsi="Poppins" w:cs="Poppins"/>
          <w:b/>
          <w:sz w:val="16"/>
          <w:szCs w:val="16"/>
        </w:rPr>
        <w:t xml:space="preserve"> </w:t>
      </w:r>
      <w:r w:rsidR="000979ED">
        <w:rPr>
          <w:rFonts w:ascii="Poppins" w:hAnsi="Poppins" w:cs="Poppins"/>
          <w:b/>
          <w:sz w:val="16"/>
          <w:szCs w:val="16"/>
        </w:rPr>
        <w:t>reikalaujamų rezultatų ir sąnaudų sąryšis valymo paslaugų cikle</w:t>
      </w:r>
    </w:p>
    <w:p w14:paraId="5FC9D4C0"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Sąnaudos</w:t>
      </w:r>
      <w:r w:rsidRPr="00B91B3F">
        <w:rPr>
          <w:rStyle w:val="Puslapioinaosnuoroda"/>
          <w:rFonts w:ascii="Poppins" w:hAnsi="Poppins" w:cs="Poppins"/>
          <w:sz w:val="16"/>
          <w:szCs w:val="16"/>
        </w:rPr>
        <w:footnoteReference w:id="1"/>
      </w:r>
      <w:r w:rsidRPr="00B91B3F">
        <w:rPr>
          <w:rFonts w:ascii="Poppins" w:hAnsi="Poppins" w:cs="Poppins"/>
          <w:sz w:val="16"/>
          <w:szCs w:val="16"/>
        </w:rPr>
        <w:t xml:space="preserve"> – ištekliai rezultatams pasiekti;</w:t>
      </w:r>
    </w:p>
    <w:p w14:paraId="5CF3A3BD"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Našumas</w:t>
      </w:r>
      <w:r w:rsidRPr="00B91B3F">
        <w:rPr>
          <w:rStyle w:val="Puslapioinaosnuoroda"/>
          <w:rFonts w:ascii="Poppins" w:hAnsi="Poppins" w:cs="Poppins"/>
          <w:sz w:val="16"/>
          <w:szCs w:val="16"/>
        </w:rPr>
        <w:footnoteReference w:id="2"/>
      </w:r>
      <w:r w:rsidRPr="00B91B3F">
        <w:rPr>
          <w:rFonts w:ascii="Poppins" w:hAnsi="Poppins" w:cs="Poppins"/>
          <w:sz w:val="16"/>
          <w:szCs w:val="16"/>
        </w:rPr>
        <w:t xml:space="preserve"> – pats produktas ar paslauga;</w:t>
      </w:r>
    </w:p>
    <w:p w14:paraId="09DD6946"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Procesai</w:t>
      </w:r>
      <w:r w:rsidRPr="00B91B3F">
        <w:rPr>
          <w:rStyle w:val="Puslapioinaosnuoroda"/>
          <w:rFonts w:ascii="Poppins" w:hAnsi="Poppins" w:cs="Poppins"/>
          <w:sz w:val="16"/>
          <w:szCs w:val="16"/>
        </w:rPr>
        <w:footnoteReference w:id="3"/>
      </w:r>
      <w:r w:rsidRPr="00B91B3F">
        <w:rPr>
          <w:rFonts w:ascii="Poppins" w:hAnsi="Poppins" w:cs="Poppins"/>
          <w:sz w:val="16"/>
          <w:szCs w:val="16"/>
        </w:rPr>
        <w:t xml:space="preserve"> – procedūros, metodai ir veiklos, kurios naudoja išteklius, kad gautų produkciją;</w:t>
      </w:r>
    </w:p>
    <w:p w14:paraId="0E1C4D38" w14:textId="77777777"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Rezultatai</w:t>
      </w:r>
      <w:r w:rsidRPr="00B91B3F">
        <w:rPr>
          <w:rStyle w:val="Puslapioinaosnuoroda"/>
          <w:rFonts w:ascii="Poppins" w:hAnsi="Poppins" w:cs="Poppins"/>
          <w:sz w:val="16"/>
          <w:szCs w:val="16"/>
        </w:rPr>
        <w:footnoteReference w:id="4"/>
      </w:r>
      <w:r w:rsidRPr="00B91B3F">
        <w:rPr>
          <w:rFonts w:ascii="Poppins" w:hAnsi="Poppins" w:cs="Poppins"/>
          <w:sz w:val="16"/>
          <w:szCs w:val="16"/>
        </w:rPr>
        <w:t xml:space="preserve"> – gavybos poveikis arba pasekmė;</w:t>
      </w:r>
    </w:p>
    <w:p w14:paraId="6ECB05F4" w14:textId="5FC18E1E" w:rsidR="001B02F6" w:rsidRPr="00B91B3F" w:rsidRDefault="001B02F6" w:rsidP="001B02F6">
      <w:pPr>
        <w:pStyle w:val="ListParagraph1"/>
        <w:numPr>
          <w:ilvl w:val="0"/>
          <w:numId w:val="6"/>
        </w:numPr>
        <w:spacing w:after="0" w:line="240" w:lineRule="auto"/>
        <w:jc w:val="both"/>
        <w:rPr>
          <w:rFonts w:ascii="Poppins" w:hAnsi="Poppins" w:cs="Poppins"/>
          <w:sz w:val="16"/>
          <w:szCs w:val="16"/>
        </w:rPr>
      </w:pPr>
      <w:r w:rsidRPr="00B91B3F">
        <w:rPr>
          <w:rFonts w:ascii="Poppins" w:hAnsi="Poppins" w:cs="Poppins"/>
          <w:sz w:val="16"/>
          <w:szCs w:val="16"/>
        </w:rPr>
        <w:t>Atitikties įvertinimas (</w:t>
      </w:r>
      <w:r w:rsidR="006A01C4" w:rsidRPr="00B91B3F">
        <w:rPr>
          <w:rFonts w:ascii="Poppins" w:hAnsi="Poppins" w:cs="Poppins"/>
          <w:sz w:val="16"/>
          <w:szCs w:val="16"/>
        </w:rPr>
        <w:t>patikra</w:t>
      </w:r>
      <w:r w:rsidRPr="00B91B3F">
        <w:rPr>
          <w:rFonts w:ascii="Poppins" w:hAnsi="Poppins" w:cs="Poppins"/>
          <w:sz w:val="16"/>
          <w:szCs w:val="16"/>
        </w:rPr>
        <w:t xml:space="preserve">, auditas) – sistema, kuri patikrina reikalaujamo rezultato atitikimą </w:t>
      </w:r>
      <w:r w:rsidR="006A01C4" w:rsidRPr="00B91B3F">
        <w:rPr>
          <w:rFonts w:ascii="Poppins" w:hAnsi="Poppins" w:cs="Poppins"/>
          <w:sz w:val="16"/>
          <w:szCs w:val="16"/>
        </w:rPr>
        <w:t>pirkimo dokument</w:t>
      </w:r>
      <w:r w:rsidR="00542A45">
        <w:rPr>
          <w:rFonts w:ascii="Poppins" w:hAnsi="Poppins" w:cs="Poppins"/>
          <w:sz w:val="16"/>
          <w:szCs w:val="16"/>
        </w:rPr>
        <w:t>ų reikalavimams</w:t>
      </w:r>
      <w:r w:rsidR="006A01C4" w:rsidRPr="00B91B3F">
        <w:rPr>
          <w:rFonts w:ascii="Poppins" w:hAnsi="Poppins" w:cs="Poppins"/>
          <w:sz w:val="16"/>
          <w:szCs w:val="16"/>
        </w:rPr>
        <w:t xml:space="preserve"> </w:t>
      </w:r>
      <w:r w:rsidRPr="00B91B3F">
        <w:rPr>
          <w:rFonts w:ascii="Poppins" w:hAnsi="Poppins" w:cs="Poppins"/>
          <w:sz w:val="16"/>
          <w:szCs w:val="16"/>
        </w:rPr>
        <w:t>pagal apibrėžtus vertinimo kriterijus ir nustato</w:t>
      </w:r>
      <w:r w:rsidR="006A01C4" w:rsidRPr="00B91B3F">
        <w:rPr>
          <w:rFonts w:ascii="Poppins" w:hAnsi="Poppins" w:cs="Poppins"/>
          <w:sz w:val="16"/>
          <w:szCs w:val="16"/>
        </w:rPr>
        <w:t xml:space="preserve"> </w:t>
      </w:r>
      <w:r w:rsidRPr="00B91B3F">
        <w:rPr>
          <w:rFonts w:ascii="Poppins" w:hAnsi="Poppins" w:cs="Poppins"/>
          <w:sz w:val="16"/>
          <w:szCs w:val="16"/>
        </w:rPr>
        <w:t xml:space="preserve">ar minimalus kokybės lygis yra </w:t>
      </w:r>
      <w:r w:rsidR="006A01C4" w:rsidRPr="00B91B3F">
        <w:rPr>
          <w:rFonts w:ascii="Poppins" w:hAnsi="Poppins" w:cs="Poppins"/>
          <w:sz w:val="16"/>
          <w:szCs w:val="16"/>
        </w:rPr>
        <w:t>pasiektas</w:t>
      </w:r>
      <w:r w:rsidR="00542A45">
        <w:rPr>
          <w:rFonts w:ascii="Poppins" w:hAnsi="Poppins" w:cs="Poppins"/>
          <w:sz w:val="16"/>
          <w:szCs w:val="16"/>
        </w:rPr>
        <w:t>,</w:t>
      </w:r>
      <w:r w:rsidR="006A01C4" w:rsidRPr="00B91B3F">
        <w:rPr>
          <w:rFonts w:ascii="Poppins" w:hAnsi="Poppins" w:cs="Poppins"/>
          <w:sz w:val="16"/>
          <w:szCs w:val="16"/>
        </w:rPr>
        <w:t xml:space="preserve"> ar </w:t>
      </w:r>
      <w:r w:rsidRPr="00B91B3F">
        <w:rPr>
          <w:rFonts w:ascii="Poppins" w:hAnsi="Poppins" w:cs="Poppins"/>
          <w:sz w:val="16"/>
          <w:szCs w:val="16"/>
        </w:rPr>
        <w:t>nepasiektas.</w:t>
      </w:r>
    </w:p>
    <w:p w14:paraId="7DB04CB6" w14:textId="77777777" w:rsidR="001B02F6" w:rsidRPr="00B91B3F" w:rsidRDefault="001B02F6" w:rsidP="001B02F6">
      <w:pPr>
        <w:pStyle w:val="ListParagraph1"/>
        <w:spacing w:after="0" w:line="240" w:lineRule="auto"/>
        <w:jc w:val="both"/>
        <w:rPr>
          <w:rFonts w:ascii="Poppins" w:hAnsi="Poppins" w:cs="Poppins"/>
          <w:sz w:val="16"/>
          <w:szCs w:val="16"/>
        </w:rPr>
      </w:pPr>
    </w:p>
    <w:p w14:paraId="13EB9E83" w14:textId="411BA862" w:rsidR="00290B59" w:rsidRDefault="006A01C4" w:rsidP="00B54497">
      <w:pPr>
        <w:jc w:val="both"/>
        <w:rPr>
          <w:rFonts w:ascii="Poppins" w:hAnsi="Poppins" w:cs="Poppins"/>
          <w:sz w:val="16"/>
          <w:szCs w:val="16"/>
        </w:rPr>
      </w:pPr>
      <w:r w:rsidRPr="00B54497">
        <w:rPr>
          <w:rFonts w:ascii="Poppins" w:hAnsi="Poppins" w:cs="Poppins"/>
          <w:color w:val="000000"/>
          <w:sz w:val="16"/>
          <w:szCs w:val="16"/>
        </w:rPr>
        <w:t>TB</w:t>
      </w:r>
      <w:r w:rsidR="001B02F6" w:rsidRPr="00B54497">
        <w:rPr>
          <w:rFonts w:ascii="Poppins" w:hAnsi="Poppins" w:cs="Poppins"/>
          <w:color w:val="000000"/>
          <w:sz w:val="16"/>
          <w:szCs w:val="16"/>
        </w:rPr>
        <w:t xml:space="preserve"> </w:t>
      </w:r>
      <w:r w:rsidR="001B02F6" w:rsidRPr="00B54497">
        <w:rPr>
          <w:rFonts w:ascii="Poppins" w:hAnsi="Poppins" w:cs="Poppins"/>
          <w:sz w:val="16"/>
          <w:szCs w:val="16"/>
        </w:rPr>
        <w:t xml:space="preserve">pateikia </w:t>
      </w:r>
      <w:r w:rsidR="00AD5E60" w:rsidRPr="00B54497">
        <w:rPr>
          <w:rFonts w:ascii="Poppins" w:hAnsi="Poppins" w:cs="Poppins"/>
          <w:sz w:val="16"/>
          <w:szCs w:val="16"/>
        </w:rPr>
        <w:t xml:space="preserve">tiekėjui </w:t>
      </w:r>
      <w:r w:rsidR="001B02F6" w:rsidRPr="00B54497">
        <w:rPr>
          <w:rFonts w:ascii="Poppins" w:hAnsi="Poppins" w:cs="Poppins"/>
          <w:sz w:val="16"/>
          <w:szCs w:val="16"/>
        </w:rPr>
        <w:t>reikalavimus per rezultatus ir reguliariai vertina atitiktį</w:t>
      </w:r>
      <w:r w:rsidR="00AD5E60" w:rsidRPr="00B54497">
        <w:rPr>
          <w:rFonts w:ascii="Poppins" w:hAnsi="Poppins" w:cs="Poppins"/>
          <w:sz w:val="16"/>
          <w:szCs w:val="16"/>
        </w:rPr>
        <w:t xml:space="preserve"> pirkimo dokument</w:t>
      </w:r>
      <w:r w:rsidR="00542A45" w:rsidRPr="00B54497">
        <w:rPr>
          <w:rFonts w:ascii="Poppins" w:hAnsi="Poppins" w:cs="Poppins"/>
          <w:sz w:val="16"/>
          <w:szCs w:val="16"/>
        </w:rPr>
        <w:t>ų reikalavimams</w:t>
      </w:r>
      <w:r w:rsidR="00AD5E60" w:rsidRPr="00B54497">
        <w:rPr>
          <w:rFonts w:ascii="Poppins" w:hAnsi="Poppins" w:cs="Poppins"/>
          <w:sz w:val="16"/>
          <w:szCs w:val="16"/>
        </w:rPr>
        <w:t>. Tiekėjas yra</w:t>
      </w:r>
      <w:r w:rsidR="001B02F6" w:rsidRPr="00B54497">
        <w:rPr>
          <w:rFonts w:ascii="Poppins" w:hAnsi="Poppins" w:cs="Poppins"/>
          <w:sz w:val="16"/>
          <w:szCs w:val="16"/>
        </w:rPr>
        <w:t xml:space="preserve"> atsakingas už sąnaudas, našumą ir procesus, kuri</w:t>
      </w:r>
      <w:r w:rsidR="00542A45" w:rsidRPr="00B54497">
        <w:rPr>
          <w:rFonts w:ascii="Poppins" w:hAnsi="Poppins" w:cs="Poppins"/>
          <w:sz w:val="16"/>
          <w:szCs w:val="16"/>
        </w:rPr>
        <w:t>u</w:t>
      </w:r>
      <w:r w:rsidR="001B02F6" w:rsidRPr="00B54497">
        <w:rPr>
          <w:rFonts w:ascii="Poppins" w:hAnsi="Poppins" w:cs="Poppins"/>
          <w:sz w:val="16"/>
          <w:szCs w:val="16"/>
        </w:rPr>
        <w:t xml:space="preserve">os jis taikys </w:t>
      </w:r>
      <w:r w:rsidR="00AD5E60" w:rsidRPr="00B54497">
        <w:rPr>
          <w:rFonts w:ascii="Poppins" w:hAnsi="Poppins" w:cs="Poppins"/>
          <w:sz w:val="16"/>
          <w:szCs w:val="16"/>
        </w:rPr>
        <w:t>TB</w:t>
      </w:r>
      <w:r w:rsidR="001B02F6" w:rsidRPr="00B54497">
        <w:rPr>
          <w:rFonts w:ascii="Poppins" w:hAnsi="Poppins" w:cs="Poppins"/>
          <w:sz w:val="16"/>
          <w:szCs w:val="16"/>
        </w:rPr>
        <w:t xml:space="preserve"> objektuose reikalaujamiems rezultatams pasiekti.</w:t>
      </w:r>
      <w:r w:rsidR="00AD5E60" w:rsidRPr="00B54497">
        <w:rPr>
          <w:rFonts w:ascii="Poppins" w:hAnsi="Poppins" w:cs="Poppins"/>
          <w:sz w:val="16"/>
          <w:szCs w:val="16"/>
        </w:rPr>
        <w:t xml:space="preserve"> </w:t>
      </w:r>
      <w:r w:rsidR="001B02F6" w:rsidRPr="00B54497">
        <w:rPr>
          <w:rFonts w:ascii="Poppins" w:hAnsi="Poppins" w:cs="Poppins"/>
          <w:sz w:val="16"/>
          <w:szCs w:val="16"/>
        </w:rPr>
        <w:t xml:space="preserve">Jeigu atitikties įvertinimas parodo, jog minimalus paslaugos kokybės lygis nepasiektas, </w:t>
      </w:r>
      <w:r w:rsidR="00AD5E60" w:rsidRPr="00B54497">
        <w:rPr>
          <w:rFonts w:ascii="Poppins" w:hAnsi="Poppins" w:cs="Poppins"/>
          <w:color w:val="000000"/>
          <w:sz w:val="16"/>
          <w:szCs w:val="16"/>
        </w:rPr>
        <w:t>TB</w:t>
      </w:r>
      <w:r w:rsidR="0090306A" w:rsidRPr="00B54497">
        <w:rPr>
          <w:rFonts w:ascii="Poppins" w:hAnsi="Poppins" w:cs="Poppins"/>
          <w:color w:val="000000"/>
          <w:sz w:val="16"/>
          <w:szCs w:val="16"/>
        </w:rPr>
        <w:t xml:space="preserve"> </w:t>
      </w:r>
      <w:r w:rsidR="001B02F6" w:rsidRPr="00B54497">
        <w:rPr>
          <w:rFonts w:ascii="Poppins" w:hAnsi="Poppins" w:cs="Poppins"/>
          <w:sz w:val="16"/>
          <w:szCs w:val="16"/>
        </w:rPr>
        <w:t xml:space="preserve">turi teisę reikalauti pakeisti procesus, našumą ar sąnaudas, kol bus pasiekta ir išlaikyta reikalaujama kokybė pagal </w:t>
      </w:r>
      <w:r w:rsidR="00AD5E60" w:rsidRPr="00B54497">
        <w:rPr>
          <w:rFonts w:ascii="Poppins" w:hAnsi="Poppins" w:cs="Poppins"/>
          <w:sz w:val="16"/>
          <w:szCs w:val="16"/>
        </w:rPr>
        <w:t xml:space="preserve">apibrėžtus ir </w:t>
      </w:r>
      <w:r w:rsidR="001B02F6" w:rsidRPr="00B54497">
        <w:rPr>
          <w:rFonts w:ascii="Poppins" w:hAnsi="Poppins" w:cs="Poppins"/>
          <w:sz w:val="16"/>
          <w:szCs w:val="16"/>
        </w:rPr>
        <w:t>nustatytus rezultatus</w:t>
      </w:r>
    </w:p>
    <w:p w14:paraId="5D179AA8" w14:textId="555B4501" w:rsidR="00B54497" w:rsidRDefault="00B54497" w:rsidP="00B54497">
      <w:pPr>
        <w:jc w:val="both"/>
        <w:rPr>
          <w:rFonts w:ascii="Poppins" w:hAnsi="Poppins" w:cs="Poppins"/>
          <w:sz w:val="16"/>
          <w:szCs w:val="16"/>
        </w:rPr>
      </w:pPr>
    </w:p>
    <w:p w14:paraId="2973207D" w14:textId="77777777" w:rsidR="00B54497" w:rsidRDefault="00B54497" w:rsidP="00B54497">
      <w:pPr>
        <w:jc w:val="both"/>
        <w:rPr>
          <w:rFonts w:ascii="Poppins" w:hAnsi="Poppins" w:cs="Poppins"/>
          <w:sz w:val="16"/>
          <w:szCs w:val="16"/>
        </w:rPr>
      </w:pPr>
    </w:p>
    <w:p w14:paraId="07DA0C27" w14:textId="77777777" w:rsidR="00B54497" w:rsidRDefault="00B54497" w:rsidP="00B54497">
      <w:pPr>
        <w:jc w:val="both"/>
        <w:rPr>
          <w:rFonts w:ascii="Poppins" w:hAnsi="Poppins" w:cs="Poppins"/>
          <w:b/>
          <w:sz w:val="16"/>
          <w:szCs w:val="16"/>
        </w:rPr>
      </w:pPr>
    </w:p>
    <w:p w14:paraId="4BC16562" w14:textId="77777777" w:rsidR="00B54497" w:rsidRDefault="00B54497">
      <w:pPr>
        <w:spacing w:after="160" w:line="259" w:lineRule="auto"/>
        <w:rPr>
          <w:rFonts w:ascii="Poppins" w:eastAsia="Calibri" w:hAnsi="Poppins" w:cs="Poppins"/>
          <w:b/>
          <w:sz w:val="16"/>
          <w:szCs w:val="16"/>
          <w:lang w:eastAsia="en-US"/>
        </w:rPr>
      </w:pPr>
      <w:r>
        <w:rPr>
          <w:rFonts w:ascii="Poppins" w:hAnsi="Poppins" w:cs="Poppins"/>
          <w:b/>
          <w:sz w:val="16"/>
          <w:szCs w:val="16"/>
        </w:rPr>
        <w:br w:type="page"/>
      </w:r>
    </w:p>
    <w:p w14:paraId="33A68C81" w14:textId="0660D469" w:rsidR="00E86D89" w:rsidRPr="00B91B3F" w:rsidRDefault="00AD5E60" w:rsidP="00AD5E60">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 xml:space="preserve">3. </w:t>
      </w:r>
    </w:p>
    <w:p w14:paraId="1768F0A1" w14:textId="4CE3FDAB" w:rsidR="00B62E56" w:rsidRPr="00B91B3F" w:rsidRDefault="00B62E56" w:rsidP="0083739B">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NUORODOS</w:t>
      </w:r>
    </w:p>
    <w:p w14:paraId="2FE41A12" w14:textId="77777777" w:rsidR="00B62E56" w:rsidRPr="00B91B3F" w:rsidRDefault="00B62E56" w:rsidP="0083739B">
      <w:pPr>
        <w:jc w:val="both"/>
        <w:rPr>
          <w:rFonts w:ascii="Poppins" w:hAnsi="Poppins" w:cs="Poppins"/>
          <w:sz w:val="16"/>
          <w:szCs w:val="16"/>
        </w:rPr>
      </w:pPr>
    </w:p>
    <w:p w14:paraId="7345196D" w14:textId="77777777" w:rsidR="007127A0" w:rsidRPr="00B91B3F" w:rsidRDefault="007127A0" w:rsidP="0083739B">
      <w:pPr>
        <w:jc w:val="both"/>
        <w:rPr>
          <w:rFonts w:ascii="Poppins" w:hAnsi="Poppins" w:cs="Poppins"/>
          <w:sz w:val="16"/>
          <w:szCs w:val="16"/>
        </w:rPr>
      </w:pPr>
      <w:r w:rsidRPr="00B91B3F">
        <w:rPr>
          <w:rFonts w:ascii="Poppins" w:hAnsi="Poppins" w:cs="Poppins"/>
          <w:sz w:val="16"/>
          <w:szCs w:val="16"/>
        </w:rPr>
        <w:t>Į šį standartą įtrauktos nuostatos iš kitų dokumentų, naudojantis jomis yra sudarytas standartas, o normatyvinių dokumentų sąrašas pateiktas šiame skyriuje.</w:t>
      </w:r>
    </w:p>
    <w:p w14:paraId="3CED6422"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Vyriausybės 2017-07-05 nutarimas Nr. 550 „Dėl buities, sanitarinių ir higienos patalpų įrengimo reikalavimų“ pakeitimo“.</w:t>
      </w:r>
    </w:p>
    <w:p w14:paraId="7A2737CD"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aplinkos ministro įsakymas 2007-12-27 Nr. D1-706 „Dėl statybos techninio reglamento STR 2.01.01(4):2008 „Esminis statinio reikalavimas „Naudojimo sauga“ patvirtinimo“.</w:t>
      </w:r>
    </w:p>
    <w:p w14:paraId="4D94B04D" w14:textId="1412ACEA"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hAnsi="Poppins" w:cs="Poppins"/>
          <w:bCs/>
          <w:color w:val="000000"/>
          <w:sz w:val="16"/>
          <w:szCs w:val="16"/>
        </w:rPr>
        <w:t>LR aplinkos ministro įsakymas 1999-12-27 Nr. 420 „Dėl reglamento STR 2.01.01(3):1999 „Esminiai statinio reikalavimai. Higiena, sveikata, aplinkos apsauga“ patvirtinimo“</w:t>
      </w:r>
      <w:r w:rsidR="00C01905">
        <w:rPr>
          <w:rFonts w:ascii="Poppins" w:hAnsi="Poppins" w:cs="Poppins"/>
          <w:bCs/>
          <w:color w:val="000000"/>
          <w:sz w:val="16"/>
          <w:szCs w:val="16"/>
        </w:rPr>
        <w:t>.</w:t>
      </w:r>
    </w:p>
    <w:p w14:paraId="5C3C6B7D" w14:textId="45833192"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aplinkos ministro įsakymas 1999-07-14 Nr. 217 „Dėl atliekų tvarkymo taisyklių patvirtinimo“.</w:t>
      </w:r>
    </w:p>
    <w:p w14:paraId="14F47B5F" w14:textId="1280700B"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sveikatos apsaugos ministro įsakymas 2005-09-01 Nr. V-675 „Dėl Lietuvos higienos normos HN 15:2003 „Maisto higiena“ patvirtinimo.</w:t>
      </w:r>
    </w:p>
    <w:p w14:paraId="0EAF6BCE" w14:textId="2B804C2D"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LR sveikatos apsaugos ministro įsakymas 2006-11-07 Nr. V-908 „Dėl Lietuvos higienos normos HN 122:2006 „Rūkymo patalpų (vietų) įmonės, įstaigose ir organizacijose įrengimo ir eksploatavimo reikalavimai“ patvirtinimo“</w:t>
      </w:r>
      <w:r w:rsidR="00C01905">
        <w:rPr>
          <w:rFonts w:ascii="Poppins" w:eastAsiaTheme="minorHAnsi" w:hAnsi="Poppins" w:cs="Poppins"/>
          <w:color w:val="000000"/>
          <w:sz w:val="16"/>
          <w:szCs w:val="16"/>
          <w:lang w:eastAsia="en-US"/>
        </w:rPr>
        <w:t>.</w:t>
      </w:r>
    </w:p>
    <w:p w14:paraId="022DA0A4" w14:textId="0630B1A1"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LST EN 13549:2003 Valymo paslaugos. Kokybės nustatymo sistemos bendrieji reikalavimai ir rekomendacijos.</w:t>
      </w:r>
    </w:p>
    <w:p w14:paraId="2B785EBD" w14:textId="337C9069"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Cleanliness and cleaning maintenance standard ©STAND 9100™, 2018.</w:t>
      </w:r>
    </w:p>
    <w:p w14:paraId="43D7441E" w14:textId="0AC0D55D"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darbuotojų saugos ir sveikatos įstatymas.</w:t>
      </w:r>
    </w:p>
    <w:p w14:paraId="345CFA02" w14:textId="0B02A4E5"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Cleaning Services. Performance evaluation and quality measurement system: QLT-100:2017.</w:t>
      </w:r>
    </w:p>
    <w:p w14:paraId="6DEFE0A9" w14:textId="31E87B36"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Europos Parlamento ir Tarybos reglamentas (EB) Nr. 1907/2006 „Dėl cheminių medžiagų registracijos, įvertinimo, autorizacijos ir apribojimų (REACH)“. </w:t>
      </w:r>
    </w:p>
    <w:p w14:paraId="268AAD9B"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Europos Sąjungos tarybos 2017-12-07 pranešimas, Nr. D053891/02 „Produktų grupei „Vidaus valymo paslaugos“ taikomi ES ekologinio ženklo suteikimo kriterijai ir vertinimo bei patikros reikalavimai“. </w:t>
      </w:r>
    </w:p>
    <w:p w14:paraId="3132D0AD" w14:textId="103A3DDB"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atitikties įvertinimo įstatymas</w:t>
      </w:r>
      <w:r w:rsidR="00C01905">
        <w:rPr>
          <w:rFonts w:ascii="Poppins" w:eastAsiaTheme="minorHAnsi" w:hAnsi="Poppins" w:cs="Poppins"/>
          <w:color w:val="000000"/>
          <w:sz w:val="16"/>
          <w:szCs w:val="16"/>
          <w:lang w:eastAsia="en-US"/>
        </w:rPr>
        <w:t>.</w:t>
      </w:r>
    </w:p>
    <w:p w14:paraId="057C4DA0"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LR aplinkos ministro įsakymas 2016-12-30, Nr. D1-971 „Dėl statybos techninio reglamento STR 1.07.03:2017 „Statinių techninės ir naudojimo priežiūros tvarka. Naujų nekilnojamojo turto kadastro objektų formavimo tvarka“ patvirtinimo“. </w:t>
      </w:r>
    </w:p>
    <w:p w14:paraId="0CBA9F43" w14:textId="77777777"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statybos įstatymas.</w:t>
      </w:r>
    </w:p>
    <w:p w14:paraId="6E7C804A" w14:textId="55095660"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higienos normos HN 47-1:20</w:t>
      </w:r>
      <w:r w:rsidR="000E04C7">
        <w:rPr>
          <w:rFonts w:ascii="Poppins" w:eastAsiaTheme="minorHAnsi" w:hAnsi="Poppins" w:cs="Poppins"/>
          <w:color w:val="000000"/>
          <w:sz w:val="16"/>
          <w:szCs w:val="16"/>
          <w:lang w:eastAsia="en-US"/>
        </w:rPr>
        <w:t>20</w:t>
      </w:r>
      <w:r w:rsidRPr="00B91B3F">
        <w:rPr>
          <w:rFonts w:ascii="Poppins" w:eastAsiaTheme="minorHAnsi" w:hAnsi="Poppins" w:cs="Poppins"/>
          <w:color w:val="000000"/>
          <w:sz w:val="16"/>
          <w:szCs w:val="16"/>
          <w:lang w:eastAsia="en-US"/>
        </w:rPr>
        <w:t xml:space="preserve"> „Sveikatos priežiūros įstaigos. Infekcijų kontrolės reikalavimai“.</w:t>
      </w:r>
    </w:p>
    <w:p w14:paraId="39528481" w14:textId="77777777"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higienos normos HN 47:2011 „Asmens sveikatos priežiūros įstaigos: bendrieji sveikatos saugos reikalavimai".</w:t>
      </w:r>
    </w:p>
    <w:p w14:paraId="2DB218D0" w14:textId="2179FA76" w:rsidR="007127A0" w:rsidRPr="00B91B3F" w:rsidRDefault="007127A0" w:rsidP="0083739B">
      <w:pPr>
        <w:numPr>
          <w:ilvl w:val="0"/>
          <w:numId w:val="15"/>
        </w:numPr>
        <w:autoSpaceDE w:val="0"/>
        <w:autoSpaceDN w:val="0"/>
        <w:adjustRightInd w:val="0"/>
        <w:ind w:left="714" w:hanging="357"/>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Lietuvos Respublikos viešųjų pirkimų įstatymas.</w:t>
      </w:r>
    </w:p>
    <w:p w14:paraId="464E16A2" w14:textId="77777777" w:rsidR="007127A0" w:rsidRPr="00B91B3F" w:rsidRDefault="007127A0" w:rsidP="0083739B">
      <w:pPr>
        <w:numPr>
          <w:ilvl w:val="0"/>
          <w:numId w:val="15"/>
        </w:num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Lietuvos Respublikos aplinkos ministro 2011-06-28 įsakymas Nr. D1-508 „Dėl produktų, kurių viešiesiems pirkimams taikyti aplinkos apsaugos kriterijai, sąrašų, aplinkos apsaugos kriterijų ir aplinkos apsaugos kriterijų, kuriuos perkančiosios organizacijos turi taikyti pirkdamos prekes, paslaugas ar darbus, taikymo tvarkos aprašo patvirtinimas“. </w:t>
      </w:r>
    </w:p>
    <w:p w14:paraId="404A02F2" w14:textId="576BBF16" w:rsidR="007127A0" w:rsidRPr="00B91B3F" w:rsidRDefault="007127A0" w:rsidP="0083739B">
      <w:pPr>
        <w:pStyle w:val="ListParagraph1"/>
        <w:spacing w:after="0" w:line="240" w:lineRule="auto"/>
        <w:ind w:left="714"/>
        <w:jc w:val="both"/>
        <w:rPr>
          <w:rFonts w:ascii="Poppins" w:hAnsi="Poppins" w:cs="Poppins"/>
          <w:sz w:val="16"/>
          <w:szCs w:val="16"/>
        </w:rPr>
      </w:pPr>
    </w:p>
    <w:p w14:paraId="28627E32" w14:textId="7BB3C577" w:rsidR="00432E8A" w:rsidRPr="00B91B3F" w:rsidRDefault="007127A0" w:rsidP="00C01905">
      <w:pPr>
        <w:pStyle w:val="ListParagraph1"/>
        <w:spacing w:after="0" w:line="240" w:lineRule="auto"/>
        <w:ind w:left="0"/>
        <w:jc w:val="both"/>
        <w:rPr>
          <w:rFonts w:ascii="Poppins" w:hAnsi="Poppins" w:cs="Poppins"/>
          <w:sz w:val="16"/>
          <w:szCs w:val="16"/>
        </w:rPr>
      </w:pPr>
      <w:r w:rsidRPr="00B91B3F">
        <w:rPr>
          <w:rFonts w:ascii="Poppins" w:hAnsi="Poppins" w:cs="Poppins"/>
          <w:sz w:val="16"/>
          <w:szCs w:val="16"/>
        </w:rPr>
        <w:t xml:space="preserve">Sudarant šį standartą buvo atsižvelgta į Lietuvos, Jungtinių Amerikos Valstijų, Kanados, Šveicarijos, Airijos, Didžiosios Britanijos, Prancūzijos, Italijos, Australijos, Singapūro bei kitų </w:t>
      </w:r>
      <w:r w:rsidR="00AD5E60" w:rsidRPr="00B91B3F">
        <w:rPr>
          <w:rFonts w:ascii="Poppins" w:hAnsi="Poppins" w:cs="Poppins"/>
          <w:sz w:val="16"/>
          <w:szCs w:val="16"/>
        </w:rPr>
        <w:t xml:space="preserve">Europos sąjungos ir pasaulio </w:t>
      </w:r>
      <w:r w:rsidRPr="00B91B3F">
        <w:rPr>
          <w:rFonts w:ascii="Poppins" w:hAnsi="Poppins" w:cs="Poppins"/>
          <w:sz w:val="16"/>
          <w:szCs w:val="16"/>
        </w:rPr>
        <w:t xml:space="preserve">šalių gerąsias valymo ir priežiūros paslaugų ir nekilnojamojo turto valdymo praktikas, susijusias su švaria, higieniška ir saugia aplinka </w:t>
      </w:r>
      <w:r w:rsidR="00AD5E60" w:rsidRPr="00B91B3F">
        <w:rPr>
          <w:rFonts w:ascii="Poppins" w:hAnsi="Poppins" w:cs="Poppins"/>
          <w:sz w:val="16"/>
          <w:szCs w:val="16"/>
        </w:rPr>
        <w:t xml:space="preserve">patalpų ir teritorijos naudotojams vykdant </w:t>
      </w:r>
      <w:r w:rsidRPr="00B91B3F">
        <w:rPr>
          <w:rFonts w:ascii="Poppins" w:hAnsi="Poppins" w:cs="Poppins"/>
          <w:sz w:val="16"/>
          <w:szCs w:val="16"/>
        </w:rPr>
        <w:t xml:space="preserve">patalpų </w:t>
      </w:r>
      <w:r w:rsidR="00AD5E60" w:rsidRPr="00B91B3F">
        <w:rPr>
          <w:rFonts w:ascii="Poppins" w:hAnsi="Poppins" w:cs="Poppins"/>
          <w:sz w:val="16"/>
          <w:szCs w:val="16"/>
        </w:rPr>
        <w:t xml:space="preserve">ir </w:t>
      </w:r>
      <w:r w:rsidR="00E34F30">
        <w:rPr>
          <w:rFonts w:ascii="Poppins" w:hAnsi="Poppins" w:cs="Poppins"/>
          <w:sz w:val="16"/>
          <w:szCs w:val="16"/>
        </w:rPr>
        <w:t xml:space="preserve">lauko </w:t>
      </w:r>
      <w:r w:rsidR="00AD5E60" w:rsidRPr="00B91B3F">
        <w:rPr>
          <w:rFonts w:ascii="Poppins" w:hAnsi="Poppins" w:cs="Poppins"/>
          <w:sz w:val="16"/>
          <w:szCs w:val="16"/>
        </w:rPr>
        <w:t xml:space="preserve">teritorijos </w:t>
      </w:r>
      <w:r w:rsidRPr="00B91B3F">
        <w:rPr>
          <w:rFonts w:ascii="Poppins" w:hAnsi="Poppins" w:cs="Poppins"/>
          <w:sz w:val="16"/>
          <w:szCs w:val="16"/>
        </w:rPr>
        <w:t>valymo paslaug</w:t>
      </w:r>
      <w:r w:rsidR="00AD5E60" w:rsidRPr="00B91B3F">
        <w:rPr>
          <w:rFonts w:ascii="Poppins" w:hAnsi="Poppins" w:cs="Poppins"/>
          <w:sz w:val="16"/>
          <w:szCs w:val="16"/>
        </w:rPr>
        <w:t xml:space="preserve">ų </w:t>
      </w:r>
      <w:r w:rsidR="00E34F30">
        <w:rPr>
          <w:rFonts w:ascii="Poppins" w:hAnsi="Poppins" w:cs="Poppins"/>
          <w:sz w:val="16"/>
          <w:szCs w:val="16"/>
        </w:rPr>
        <w:t xml:space="preserve">viešąjį </w:t>
      </w:r>
      <w:r w:rsidR="00AD5E60" w:rsidRPr="00B91B3F">
        <w:rPr>
          <w:rFonts w:ascii="Poppins" w:hAnsi="Poppins" w:cs="Poppins"/>
          <w:sz w:val="16"/>
          <w:szCs w:val="16"/>
        </w:rPr>
        <w:t>pirkimą</w:t>
      </w:r>
      <w:r w:rsidRPr="00B91B3F">
        <w:rPr>
          <w:rFonts w:ascii="Poppins" w:hAnsi="Poppins" w:cs="Poppins"/>
          <w:sz w:val="16"/>
          <w:szCs w:val="16"/>
        </w:rPr>
        <w:t>.</w:t>
      </w:r>
      <w:r w:rsidR="00C01905" w:rsidRPr="00B91B3F">
        <w:rPr>
          <w:rFonts w:ascii="Poppins" w:hAnsi="Poppins" w:cs="Poppins"/>
          <w:sz w:val="16"/>
          <w:szCs w:val="16"/>
        </w:rPr>
        <w:t xml:space="preserve"> </w:t>
      </w:r>
    </w:p>
    <w:p w14:paraId="6450DA4B" w14:textId="77777777" w:rsidR="00432E8A" w:rsidRDefault="00432E8A" w:rsidP="0083739B">
      <w:pPr>
        <w:pStyle w:val="Default"/>
        <w:jc w:val="both"/>
        <w:rPr>
          <w:rFonts w:ascii="Poppins" w:hAnsi="Poppins" w:cs="Poppins"/>
          <w:sz w:val="16"/>
          <w:szCs w:val="16"/>
        </w:rPr>
      </w:pPr>
    </w:p>
    <w:p w14:paraId="6CF4E51C" w14:textId="77777777" w:rsidR="00290B59" w:rsidRDefault="00290B59" w:rsidP="0083739B">
      <w:pPr>
        <w:pStyle w:val="Default"/>
        <w:jc w:val="both"/>
        <w:rPr>
          <w:rFonts w:ascii="Poppins" w:hAnsi="Poppins" w:cs="Poppins"/>
          <w:sz w:val="16"/>
          <w:szCs w:val="16"/>
        </w:rPr>
      </w:pPr>
    </w:p>
    <w:p w14:paraId="0A0660D5" w14:textId="77777777" w:rsidR="00290B59" w:rsidRDefault="00290B59" w:rsidP="0083739B">
      <w:pPr>
        <w:pStyle w:val="Default"/>
        <w:jc w:val="both"/>
        <w:rPr>
          <w:rFonts w:ascii="Poppins" w:hAnsi="Poppins" w:cs="Poppins"/>
          <w:sz w:val="16"/>
          <w:szCs w:val="16"/>
        </w:rPr>
      </w:pPr>
    </w:p>
    <w:p w14:paraId="31BD7005" w14:textId="77777777" w:rsidR="00290B59" w:rsidRDefault="00290B59" w:rsidP="0083739B">
      <w:pPr>
        <w:pStyle w:val="Default"/>
        <w:jc w:val="both"/>
        <w:rPr>
          <w:rFonts w:ascii="Poppins" w:hAnsi="Poppins" w:cs="Poppins"/>
          <w:sz w:val="16"/>
          <w:szCs w:val="16"/>
        </w:rPr>
      </w:pPr>
    </w:p>
    <w:p w14:paraId="76F706A8" w14:textId="77777777" w:rsidR="00290B59" w:rsidRDefault="00290B59" w:rsidP="0083739B">
      <w:pPr>
        <w:pStyle w:val="Default"/>
        <w:jc w:val="both"/>
        <w:rPr>
          <w:rFonts w:ascii="Poppins" w:hAnsi="Poppins" w:cs="Poppins"/>
          <w:sz w:val="16"/>
          <w:szCs w:val="16"/>
        </w:rPr>
      </w:pPr>
    </w:p>
    <w:p w14:paraId="7F400194" w14:textId="77777777" w:rsidR="00C01905" w:rsidRDefault="00C01905">
      <w:pPr>
        <w:spacing w:after="160" w:line="259" w:lineRule="auto"/>
        <w:rPr>
          <w:rFonts w:ascii="Poppins" w:eastAsia="Calibri" w:hAnsi="Poppins" w:cs="Poppins"/>
          <w:b/>
          <w:sz w:val="16"/>
          <w:szCs w:val="16"/>
          <w:lang w:eastAsia="en-US"/>
        </w:rPr>
      </w:pPr>
      <w:r>
        <w:rPr>
          <w:rFonts w:ascii="Poppins" w:hAnsi="Poppins" w:cs="Poppins"/>
          <w:b/>
          <w:sz w:val="16"/>
          <w:szCs w:val="16"/>
        </w:rPr>
        <w:br w:type="page"/>
      </w:r>
    </w:p>
    <w:p w14:paraId="742795D6" w14:textId="5B3AF118" w:rsidR="00432E8A" w:rsidRPr="00B91B3F" w:rsidRDefault="00432E8A" w:rsidP="00432E8A">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 xml:space="preserve">4. </w:t>
      </w:r>
    </w:p>
    <w:p w14:paraId="2DAC1CB1" w14:textId="77777777" w:rsidR="00432E8A" w:rsidRPr="00B91B3F" w:rsidRDefault="00432E8A" w:rsidP="00432E8A">
      <w:pPr>
        <w:pStyle w:val="ListParagraph1"/>
        <w:spacing w:after="0" w:line="240" w:lineRule="auto"/>
        <w:ind w:left="0"/>
        <w:jc w:val="both"/>
        <w:rPr>
          <w:rFonts w:ascii="Poppins" w:hAnsi="Poppins" w:cs="Poppins"/>
          <w:b/>
          <w:sz w:val="16"/>
          <w:szCs w:val="16"/>
        </w:rPr>
      </w:pPr>
      <w:r w:rsidRPr="00B91B3F">
        <w:rPr>
          <w:rFonts w:ascii="Poppins" w:hAnsi="Poppins" w:cs="Poppins"/>
          <w:b/>
          <w:sz w:val="16"/>
          <w:szCs w:val="16"/>
        </w:rPr>
        <w:t>TERMINAI IR APIBRĖŽTYS</w:t>
      </w:r>
    </w:p>
    <w:p w14:paraId="3ED58625" w14:textId="77777777" w:rsidR="00432E8A" w:rsidRPr="00B91B3F" w:rsidRDefault="00432E8A" w:rsidP="00432E8A">
      <w:pPr>
        <w:jc w:val="both"/>
        <w:rPr>
          <w:rFonts w:ascii="Poppins" w:hAnsi="Poppins" w:cs="Poppins"/>
          <w:sz w:val="16"/>
          <w:szCs w:val="16"/>
        </w:rPr>
      </w:pPr>
    </w:p>
    <w:p w14:paraId="20881D19" w14:textId="77777777" w:rsidR="00432E8A" w:rsidRPr="00B91B3F" w:rsidRDefault="00432E8A" w:rsidP="00432E8A">
      <w:pPr>
        <w:jc w:val="both"/>
        <w:rPr>
          <w:rFonts w:ascii="Poppins" w:hAnsi="Poppins" w:cs="Poppins"/>
          <w:sz w:val="16"/>
          <w:szCs w:val="16"/>
        </w:rPr>
      </w:pPr>
      <w:r w:rsidRPr="00B91B3F">
        <w:rPr>
          <w:rFonts w:ascii="Poppins" w:hAnsi="Poppins" w:cs="Poppins"/>
          <w:sz w:val="16"/>
          <w:szCs w:val="16"/>
        </w:rPr>
        <w:t>Šio standarto tikslams naudojami terminai ir apibrėžtys:</w:t>
      </w:r>
    </w:p>
    <w:p w14:paraId="20D111E3" w14:textId="77777777" w:rsidR="00432E8A" w:rsidRPr="00B91B3F" w:rsidRDefault="00432E8A" w:rsidP="00432E8A">
      <w:pPr>
        <w:jc w:val="both"/>
        <w:rPr>
          <w:rFonts w:ascii="Poppins" w:hAnsi="Poppins" w:cs="Poppins"/>
          <w:sz w:val="16"/>
          <w:szCs w:val="16"/>
        </w:rPr>
      </w:pPr>
    </w:p>
    <w:p w14:paraId="0FA80816" w14:textId="623185AE" w:rsidR="00432E8A" w:rsidRPr="00B91B3F" w:rsidRDefault="00432E8A" w:rsidP="00432E8A">
      <w:pPr>
        <w:pStyle w:val="Default"/>
        <w:jc w:val="both"/>
        <w:rPr>
          <w:rFonts w:ascii="Poppins" w:hAnsi="Poppins" w:cs="Poppins"/>
          <w:b/>
          <w:bCs/>
          <w:sz w:val="16"/>
          <w:szCs w:val="16"/>
        </w:rPr>
      </w:pPr>
      <w:r w:rsidRPr="00B91B3F">
        <w:rPr>
          <w:rFonts w:ascii="Poppins" w:hAnsi="Poppins" w:cs="Poppins"/>
          <w:b/>
          <w:bCs/>
          <w:sz w:val="16"/>
          <w:szCs w:val="16"/>
        </w:rPr>
        <w:t>4.1.</w:t>
      </w:r>
    </w:p>
    <w:p w14:paraId="3C4AE692" w14:textId="55897F21"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Objektas</w:t>
      </w:r>
      <w:r w:rsidRPr="00B91B3F">
        <w:rPr>
          <w:rFonts w:ascii="Poppins" w:hAnsi="Poppins" w:cs="Poppins"/>
          <w:sz w:val="16"/>
          <w:szCs w:val="16"/>
        </w:rPr>
        <w:t xml:space="preserve"> – TB </w:t>
      </w:r>
      <w:r w:rsidR="001A3C47" w:rsidRPr="00B91B3F">
        <w:rPr>
          <w:rFonts w:ascii="Poppins" w:hAnsi="Poppins" w:cs="Poppins"/>
          <w:sz w:val="16"/>
          <w:szCs w:val="16"/>
        </w:rPr>
        <w:t>valdomas ir administruoja</w:t>
      </w:r>
      <w:r w:rsidR="00E34F30">
        <w:rPr>
          <w:rFonts w:ascii="Poppins" w:hAnsi="Poppins" w:cs="Poppins"/>
          <w:sz w:val="16"/>
          <w:szCs w:val="16"/>
        </w:rPr>
        <w:t>mas</w:t>
      </w:r>
      <w:r w:rsidR="001A3C47" w:rsidRPr="00B91B3F">
        <w:rPr>
          <w:rFonts w:ascii="Poppins" w:hAnsi="Poppins" w:cs="Poppins"/>
          <w:sz w:val="16"/>
          <w:szCs w:val="16"/>
        </w:rPr>
        <w:t xml:space="preserve"> </w:t>
      </w:r>
      <w:r w:rsidRPr="00B91B3F">
        <w:rPr>
          <w:rFonts w:ascii="Poppins" w:hAnsi="Poppins" w:cs="Poppins"/>
          <w:sz w:val="16"/>
          <w:szCs w:val="16"/>
        </w:rPr>
        <w:t>infrastuktūros paskirties statinys / statinio dalis / statinių kompleksas ir teritorija, apimanti</w:t>
      </w:r>
      <w:r w:rsidR="000B11DB" w:rsidRPr="00B91B3F">
        <w:rPr>
          <w:rFonts w:ascii="Poppins" w:hAnsi="Poppins" w:cs="Poppins"/>
          <w:sz w:val="16"/>
          <w:szCs w:val="16"/>
        </w:rPr>
        <w:t xml:space="preserve"> </w:t>
      </w:r>
      <w:r w:rsidRPr="00B91B3F">
        <w:rPr>
          <w:rFonts w:ascii="Poppins" w:hAnsi="Poppins" w:cs="Poppins"/>
          <w:sz w:val="16"/>
          <w:szCs w:val="16"/>
        </w:rPr>
        <w:t>funkcines zonas</w:t>
      </w:r>
      <w:r w:rsidR="000B11DB" w:rsidRPr="00B91B3F">
        <w:rPr>
          <w:rFonts w:ascii="Poppins" w:hAnsi="Poppins" w:cs="Poppins"/>
          <w:sz w:val="16"/>
          <w:szCs w:val="16"/>
        </w:rPr>
        <w:t xml:space="preserve"> (žr. 4.2. </w:t>
      </w:r>
      <w:r w:rsidR="009D3F55" w:rsidRPr="00B91B3F">
        <w:rPr>
          <w:rFonts w:ascii="Poppins" w:hAnsi="Poppins" w:cs="Poppins"/>
          <w:sz w:val="16"/>
          <w:szCs w:val="16"/>
        </w:rPr>
        <w:t>pp.</w:t>
      </w:r>
      <w:r w:rsidRPr="00B91B3F">
        <w:rPr>
          <w:rFonts w:ascii="Poppins" w:hAnsi="Poppins" w:cs="Poppins"/>
          <w:sz w:val="16"/>
          <w:szCs w:val="16"/>
        </w:rPr>
        <w:t>)</w:t>
      </w:r>
      <w:r w:rsidR="000B11DB" w:rsidRPr="00B91B3F">
        <w:rPr>
          <w:rFonts w:ascii="Poppins" w:hAnsi="Poppins" w:cs="Poppins"/>
          <w:sz w:val="16"/>
          <w:szCs w:val="16"/>
        </w:rPr>
        <w:t>.</w:t>
      </w:r>
    </w:p>
    <w:p w14:paraId="17753C39" w14:textId="524337D6" w:rsidR="00432E8A" w:rsidRPr="00B91B3F" w:rsidRDefault="00432E8A" w:rsidP="00432E8A">
      <w:pPr>
        <w:pStyle w:val="Default"/>
        <w:jc w:val="both"/>
        <w:rPr>
          <w:rFonts w:ascii="Poppins" w:hAnsi="Poppins" w:cs="Poppins"/>
          <w:b/>
          <w:bCs/>
          <w:sz w:val="16"/>
          <w:szCs w:val="16"/>
        </w:rPr>
      </w:pPr>
      <w:r w:rsidRPr="00B91B3F">
        <w:rPr>
          <w:rFonts w:ascii="Poppins" w:hAnsi="Poppins" w:cs="Poppins"/>
          <w:b/>
          <w:bCs/>
          <w:sz w:val="16"/>
          <w:szCs w:val="16"/>
        </w:rPr>
        <w:t>4.2.</w:t>
      </w:r>
    </w:p>
    <w:p w14:paraId="0794211D" w14:textId="12A51CCA"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Funkcinė zona</w:t>
      </w:r>
      <w:r w:rsidRPr="00B91B3F">
        <w:rPr>
          <w:rFonts w:ascii="Poppins" w:hAnsi="Poppins" w:cs="Poppins"/>
          <w:sz w:val="16"/>
          <w:szCs w:val="16"/>
        </w:rPr>
        <w:t xml:space="preserve"> – vieta, kurioje </w:t>
      </w:r>
      <w:r w:rsidR="009D3F55" w:rsidRPr="00B91B3F">
        <w:rPr>
          <w:rFonts w:ascii="Poppins" w:hAnsi="Poppins" w:cs="Poppins"/>
          <w:sz w:val="16"/>
          <w:szCs w:val="16"/>
        </w:rPr>
        <w:t xml:space="preserve">turi būti </w:t>
      </w:r>
      <w:r w:rsidRPr="00B91B3F">
        <w:rPr>
          <w:rFonts w:ascii="Poppins" w:hAnsi="Poppins" w:cs="Poppins"/>
          <w:sz w:val="16"/>
          <w:szCs w:val="16"/>
        </w:rPr>
        <w:t xml:space="preserve">atliekamos </w:t>
      </w:r>
      <w:r w:rsidR="009D3F55" w:rsidRPr="00B91B3F">
        <w:rPr>
          <w:rFonts w:ascii="Poppins" w:hAnsi="Poppins" w:cs="Poppins"/>
          <w:sz w:val="16"/>
          <w:szCs w:val="16"/>
        </w:rPr>
        <w:t>ir suteiktos</w:t>
      </w:r>
      <w:r w:rsidR="00784ED8" w:rsidRPr="00B91B3F">
        <w:rPr>
          <w:rFonts w:ascii="Poppins" w:hAnsi="Poppins" w:cs="Poppins"/>
          <w:sz w:val="16"/>
          <w:szCs w:val="16"/>
        </w:rPr>
        <w:t xml:space="preserve"> reikalaujamos</w:t>
      </w:r>
      <w:r w:rsidR="009D3F55" w:rsidRPr="00B91B3F">
        <w:rPr>
          <w:rFonts w:ascii="Poppins" w:hAnsi="Poppins" w:cs="Poppins"/>
          <w:sz w:val="16"/>
          <w:szCs w:val="16"/>
        </w:rPr>
        <w:t xml:space="preserve"> </w:t>
      </w:r>
      <w:r w:rsidRPr="00B91B3F">
        <w:rPr>
          <w:rFonts w:ascii="Poppins" w:hAnsi="Poppins" w:cs="Poppins"/>
          <w:sz w:val="16"/>
          <w:szCs w:val="16"/>
        </w:rPr>
        <w:t xml:space="preserve">valymo paslaugos. </w:t>
      </w:r>
      <w:r w:rsidR="009D3F55" w:rsidRPr="00B91B3F">
        <w:rPr>
          <w:rFonts w:ascii="Poppins" w:hAnsi="Poppins" w:cs="Poppins"/>
          <w:sz w:val="16"/>
          <w:szCs w:val="16"/>
        </w:rPr>
        <w:t>TB</w:t>
      </w:r>
      <w:r w:rsidRPr="00B91B3F">
        <w:rPr>
          <w:rFonts w:ascii="Poppins" w:hAnsi="Poppins" w:cs="Poppins"/>
          <w:sz w:val="16"/>
          <w:szCs w:val="16"/>
        </w:rPr>
        <w:t xml:space="preserve"> turi </w:t>
      </w:r>
      <w:r w:rsidR="009D3F55" w:rsidRPr="00B91B3F">
        <w:rPr>
          <w:rFonts w:ascii="Poppins" w:hAnsi="Poppins" w:cs="Poppins"/>
          <w:sz w:val="16"/>
          <w:szCs w:val="16"/>
        </w:rPr>
        <w:t>4</w:t>
      </w:r>
      <w:r w:rsidRPr="00B91B3F">
        <w:rPr>
          <w:rFonts w:ascii="Poppins" w:hAnsi="Poppins" w:cs="Poppins"/>
          <w:sz w:val="16"/>
          <w:szCs w:val="16"/>
        </w:rPr>
        <w:t xml:space="preserve"> vidaus patalpų funkcines zonas (žr. </w:t>
      </w:r>
      <w:r w:rsidR="009D3F55" w:rsidRPr="00B91B3F">
        <w:rPr>
          <w:rFonts w:ascii="Poppins" w:hAnsi="Poppins" w:cs="Poppins"/>
          <w:sz w:val="16"/>
          <w:szCs w:val="16"/>
        </w:rPr>
        <w:t xml:space="preserve">4.2.1. – 4.2.4. pp.) ir vieną lauko teritorijos </w:t>
      </w:r>
      <w:r w:rsidR="001A3C47" w:rsidRPr="00B91B3F">
        <w:rPr>
          <w:rFonts w:ascii="Poppins" w:hAnsi="Poppins" w:cs="Poppins"/>
          <w:sz w:val="16"/>
          <w:szCs w:val="16"/>
        </w:rPr>
        <w:t xml:space="preserve">funkcinę </w:t>
      </w:r>
      <w:r w:rsidR="009D3F55" w:rsidRPr="00B91B3F">
        <w:rPr>
          <w:rFonts w:ascii="Poppins" w:hAnsi="Poppins" w:cs="Poppins"/>
          <w:sz w:val="16"/>
          <w:szCs w:val="16"/>
        </w:rPr>
        <w:t>zoną (žr. 4.2.5</w:t>
      </w:r>
      <w:r w:rsidRPr="00B91B3F">
        <w:rPr>
          <w:rFonts w:ascii="Poppins" w:hAnsi="Poppins" w:cs="Poppins"/>
          <w:sz w:val="16"/>
          <w:szCs w:val="16"/>
        </w:rPr>
        <w:t>.</w:t>
      </w:r>
      <w:r w:rsidR="009D3F55" w:rsidRPr="00B91B3F">
        <w:rPr>
          <w:rFonts w:ascii="Poppins" w:hAnsi="Poppins" w:cs="Poppins"/>
          <w:sz w:val="16"/>
          <w:szCs w:val="16"/>
        </w:rPr>
        <w:t xml:space="preserve"> p</w:t>
      </w:r>
      <w:r w:rsidR="0006132B" w:rsidRPr="00B91B3F">
        <w:rPr>
          <w:rFonts w:ascii="Poppins" w:hAnsi="Poppins" w:cs="Poppins"/>
          <w:sz w:val="16"/>
          <w:szCs w:val="16"/>
        </w:rPr>
        <w:t>p</w:t>
      </w:r>
      <w:r w:rsidR="009D3F55" w:rsidRPr="00B91B3F">
        <w:rPr>
          <w:rFonts w:ascii="Poppins" w:hAnsi="Poppins" w:cs="Poppins"/>
          <w:sz w:val="16"/>
          <w:szCs w:val="16"/>
        </w:rPr>
        <w:t>.)</w:t>
      </w:r>
      <w:r w:rsidR="001A3C47" w:rsidRPr="00B91B3F">
        <w:rPr>
          <w:rFonts w:ascii="Poppins" w:hAnsi="Poppins" w:cs="Poppins"/>
          <w:sz w:val="16"/>
          <w:szCs w:val="16"/>
        </w:rPr>
        <w:t xml:space="preserve">. </w:t>
      </w:r>
      <w:r w:rsidRPr="00B91B3F">
        <w:rPr>
          <w:rFonts w:ascii="Poppins" w:hAnsi="Poppins" w:cs="Poppins"/>
          <w:sz w:val="16"/>
          <w:szCs w:val="16"/>
        </w:rPr>
        <w:t>Objekt</w:t>
      </w:r>
      <w:r w:rsidR="001A3C47" w:rsidRPr="00B91B3F">
        <w:rPr>
          <w:rFonts w:ascii="Poppins" w:hAnsi="Poppins" w:cs="Poppins"/>
          <w:sz w:val="16"/>
          <w:szCs w:val="16"/>
        </w:rPr>
        <w:t>as</w:t>
      </w:r>
      <w:r w:rsidRPr="00B91B3F">
        <w:rPr>
          <w:rFonts w:ascii="Poppins" w:hAnsi="Poppins" w:cs="Poppins"/>
          <w:sz w:val="16"/>
          <w:szCs w:val="16"/>
        </w:rPr>
        <w:t xml:space="preserve"> gali turėti visas arba dalį funkcinių zonų. Funkcinė zona gali turėti vieną ir daugiau patalpų</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 xml:space="preserve">erdvių, kurios </w:t>
      </w:r>
      <w:r w:rsidR="009D3F55" w:rsidRPr="00B91B3F">
        <w:rPr>
          <w:rFonts w:ascii="Poppins" w:hAnsi="Poppins" w:cs="Poppins"/>
          <w:sz w:val="16"/>
          <w:szCs w:val="16"/>
        </w:rPr>
        <w:t xml:space="preserve">susideda iš </w:t>
      </w:r>
      <w:r w:rsidR="001A3C47" w:rsidRPr="00B91B3F">
        <w:rPr>
          <w:rFonts w:ascii="Poppins" w:hAnsi="Poppins" w:cs="Poppins"/>
          <w:sz w:val="16"/>
          <w:szCs w:val="16"/>
        </w:rPr>
        <w:t xml:space="preserve">visų ar dalies </w:t>
      </w:r>
      <w:r w:rsidRPr="00B91B3F">
        <w:rPr>
          <w:rFonts w:ascii="Poppins" w:hAnsi="Poppins" w:cs="Poppins"/>
          <w:sz w:val="16"/>
          <w:szCs w:val="16"/>
        </w:rPr>
        <w:t xml:space="preserve">elementų grupių </w:t>
      </w:r>
      <w:r w:rsidRPr="00B91B3F">
        <w:rPr>
          <w:rFonts w:ascii="Poppins" w:hAnsi="Poppins" w:cs="Poppins"/>
          <w:color w:val="auto"/>
          <w:sz w:val="16"/>
          <w:szCs w:val="16"/>
        </w:rPr>
        <w:t xml:space="preserve">(žr. </w:t>
      </w:r>
      <w:r w:rsidR="0006132B" w:rsidRPr="00B91B3F">
        <w:rPr>
          <w:rFonts w:ascii="Poppins" w:hAnsi="Poppins" w:cs="Poppins"/>
          <w:color w:val="auto"/>
          <w:sz w:val="16"/>
          <w:szCs w:val="16"/>
        </w:rPr>
        <w:t>4.5. p</w:t>
      </w:r>
      <w:r w:rsidRPr="00B91B3F">
        <w:rPr>
          <w:rFonts w:ascii="Poppins" w:hAnsi="Poppins" w:cs="Poppins"/>
          <w:color w:val="auto"/>
          <w:sz w:val="16"/>
          <w:szCs w:val="16"/>
        </w:rPr>
        <w:t xml:space="preserve">.) </w:t>
      </w:r>
      <w:r w:rsidRPr="00B91B3F">
        <w:rPr>
          <w:rFonts w:ascii="Poppins" w:hAnsi="Poppins" w:cs="Poppins"/>
          <w:sz w:val="16"/>
          <w:szCs w:val="16"/>
        </w:rPr>
        <w:t>bei vis</w:t>
      </w:r>
      <w:r w:rsidR="009D3F55" w:rsidRPr="00B91B3F">
        <w:rPr>
          <w:rFonts w:ascii="Poppins" w:hAnsi="Poppins" w:cs="Poppins"/>
          <w:sz w:val="16"/>
          <w:szCs w:val="16"/>
        </w:rPr>
        <w:t>ų</w:t>
      </w:r>
      <w:r w:rsidRPr="00B91B3F">
        <w:rPr>
          <w:rFonts w:ascii="Poppins" w:hAnsi="Poppins" w:cs="Poppins"/>
          <w:sz w:val="16"/>
          <w:szCs w:val="16"/>
        </w:rPr>
        <w:t xml:space="preserve"> arba dal</w:t>
      </w:r>
      <w:r w:rsidR="009D3F55" w:rsidRPr="00B91B3F">
        <w:rPr>
          <w:rFonts w:ascii="Poppins" w:hAnsi="Poppins" w:cs="Poppins"/>
          <w:sz w:val="16"/>
          <w:szCs w:val="16"/>
        </w:rPr>
        <w:t xml:space="preserve">ies nurodytų </w:t>
      </w:r>
      <w:r w:rsidRPr="00B91B3F">
        <w:rPr>
          <w:rFonts w:ascii="Poppins" w:hAnsi="Poppins" w:cs="Poppins"/>
          <w:color w:val="000000" w:themeColor="text1"/>
          <w:sz w:val="16"/>
          <w:szCs w:val="16"/>
        </w:rPr>
        <w:t xml:space="preserve">elementų (žr. </w:t>
      </w:r>
      <w:r w:rsidR="00F96228" w:rsidRPr="00B91B3F">
        <w:rPr>
          <w:rFonts w:ascii="Poppins" w:hAnsi="Poppins" w:cs="Poppins"/>
          <w:color w:val="000000" w:themeColor="text1"/>
          <w:sz w:val="16"/>
          <w:szCs w:val="16"/>
        </w:rPr>
        <w:t xml:space="preserve">4.6. </w:t>
      </w:r>
      <w:r w:rsidRPr="00B91B3F">
        <w:rPr>
          <w:rFonts w:ascii="Poppins" w:hAnsi="Poppins" w:cs="Poppins"/>
          <w:color w:val="000000" w:themeColor="text1"/>
          <w:sz w:val="16"/>
          <w:szCs w:val="16"/>
        </w:rPr>
        <w:t xml:space="preserve">p.). </w:t>
      </w:r>
      <w:r w:rsidRPr="00B91B3F">
        <w:rPr>
          <w:rFonts w:ascii="Poppins" w:hAnsi="Poppins" w:cs="Poppins"/>
          <w:sz w:val="16"/>
          <w:szCs w:val="16"/>
        </w:rPr>
        <w:t xml:space="preserve">Objektas susideda iš funkcinių zonų, funkcinės zonos - iš </w:t>
      </w:r>
      <w:r w:rsidR="009D3F55" w:rsidRPr="00B91B3F">
        <w:rPr>
          <w:rFonts w:ascii="Poppins" w:hAnsi="Poppins" w:cs="Poppins"/>
          <w:sz w:val="16"/>
          <w:szCs w:val="16"/>
        </w:rPr>
        <w:t xml:space="preserve">reikalaujamų valyti </w:t>
      </w:r>
      <w:r w:rsidRPr="00B91B3F">
        <w:rPr>
          <w:rFonts w:ascii="Poppins" w:hAnsi="Poppins" w:cs="Poppins"/>
          <w:sz w:val="16"/>
          <w:szCs w:val="16"/>
        </w:rPr>
        <w:t>patalpų</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erdvių, patalpos</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erdvės iš elementų grupių, o jos iš valomų ir prižiūrimų elementų, kurie pilnai dengia visą patalpą</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 xml:space="preserve">erdvę: </w:t>
      </w:r>
    </w:p>
    <w:p w14:paraId="58C7172C" w14:textId="3F216B83" w:rsidR="00432E8A" w:rsidRPr="00B91B3F" w:rsidRDefault="009D3F55" w:rsidP="009D3F55">
      <w:pPr>
        <w:pStyle w:val="Default"/>
        <w:jc w:val="both"/>
        <w:rPr>
          <w:rFonts w:ascii="Poppins" w:hAnsi="Poppins" w:cs="Poppins"/>
          <w:b/>
          <w:bCs/>
          <w:iCs/>
          <w:sz w:val="16"/>
          <w:szCs w:val="16"/>
        </w:rPr>
      </w:pPr>
      <w:r w:rsidRPr="00B91B3F">
        <w:rPr>
          <w:rFonts w:ascii="Poppins" w:hAnsi="Poppins" w:cs="Poppins"/>
          <w:b/>
          <w:bCs/>
          <w:iCs/>
          <w:sz w:val="16"/>
          <w:szCs w:val="16"/>
        </w:rPr>
        <w:t>4.2.1.</w:t>
      </w:r>
    </w:p>
    <w:p w14:paraId="13A148FC" w14:textId="7DDC3823" w:rsidR="009D3F55"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administracinės zonos (AZ);</w:t>
      </w:r>
      <w:r w:rsidR="003A2C3F" w:rsidRPr="00B91B3F">
        <w:rPr>
          <w:rStyle w:val="Puslapioinaosnuoroda"/>
          <w:rFonts w:ascii="Poppins" w:hAnsi="Poppins" w:cs="Poppins"/>
          <w:b/>
          <w:sz w:val="16"/>
          <w:szCs w:val="16"/>
        </w:rPr>
        <w:footnoteReference w:id="5"/>
      </w:r>
    </w:p>
    <w:p w14:paraId="2B60F5AF" w14:textId="3994144F" w:rsidR="009D3F55"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4.2.2.</w:t>
      </w:r>
    </w:p>
    <w:p w14:paraId="68D0D151" w14:textId="7B43DF8A"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bendrojo naudojimo zonos (B</w:t>
      </w:r>
      <w:r w:rsidR="009D3F55" w:rsidRPr="00B91B3F">
        <w:rPr>
          <w:rFonts w:ascii="Poppins" w:hAnsi="Poppins" w:cs="Poppins"/>
          <w:b/>
          <w:sz w:val="16"/>
          <w:szCs w:val="16"/>
        </w:rPr>
        <w:t>NZ</w:t>
      </w:r>
      <w:r w:rsidRPr="00B91B3F">
        <w:rPr>
          <w:rFonts w:ascii="Poppins" w:hAnsi="Poppins" w:cs="Poppins"/>
          <w:b/>
          <w:sz w:val="16"/>
          <w:szCs w:val="16"/>
        </w:rPr>
        <w:t>)</w:t>
      </w:r>
      <w:r w:rsidRPr="00B91B3F">
        <w:rPr>
          <w:rStyle w:val="Puslapioinaosnuoroda"/>
          <w:rFonts w:ascii="Poppins" w:hAnsi="Poppins" w:cs="Poppins"/>
          <w:b/>
          <w:sz w:val="16"/>
          <w:szCs w:val="16"/>
        </w:rPr>
        <w:footnoteReference w:id="6"/>
      </w:r>
    </w:p>
    <w:p w14:paraId="2DFB0491" w14:textId="49FCD8E9" w:rsidR="00432E8A" w:rsidRPr="00B91B3F" w:rsidRDefault="009D3F55" w:rsidP="009D3F55">
      <w:pPr>
        <w:pStyle w:val="Default"/>
        <w:jc w:val="both"/>
        <w:rPr>
          <w:rFonts w:ascii="Poppins" w:hAnsi="Poppins" w:cs="Poppins"/>
          <w:b/>
          <w:bCs/>
          <w:sz w:val="16"/>
          <w:szCs w:val="16"/>
        </w:rPr>
      </w:pPr>
      <w:r w:rsidRPr="00B91B3F">
        <w:rPr>
          <w:rFonts w:ascii="Poppins" w:hAnsi="Poppins" w:cs="Poppins"/>
          <w:b/>
          <w:bCs/>
          <w:sz w:val="16"/>
          <w:szCs w:val="16"/>
        </w:rPr>
        <w:t>4.2.3.</w:t>
      </w:r>
    </w:p>
    <w:p w14:paraId="11EAF6FC" w14:textId="3CD31DF9"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sanitarinės zonos (S</w:t>
      </w:r>
      <w:r w:rsidR="009D3F55" w:rsidRPr="00B91B3F">
        <w:rPr>
          <w:rFonts w:ascii="Poppins" w:hAnsi="Poppins" w:cs="Poppins"/>
          <w:b/>
          <w:sz w:val="16"/>
          <w:szCs w:val="16"/>
        </w:rPr>
        <w:t>Z</w:t>
      </w:r>
      <w:r w:rsidRPr="00B91B3F">
        <w:rPr>
          <w:rFonts w:ascii="Poppins" w:hAnsi="Poppins" w:cs="Poppins"/>
          <w:b/>
          <w:sz w:val="16"/>
          <w:szCs w:val="16"/>
        </w:rPr>
        <w:t>)</w:t>
      </w:r>
      <w:r w:rsidRPr="00B91B3F">
        <w:rPr>
          <w:rStyle w:val="Puslapioinaosnuoroda"/>
          <w:rFonts w:ascii="Poppins" w:hAnsi="Poppins" w:cs="Poppins"/>
          <w:b/>
          <w:sz w:val="16"/>
          <w:szCs w:val="16"/>
        </w:rPr>
        <w:footnoteReference w:id="7"/>
      </w:r>
    </w:p>
    <w:p w14:paraId="7E11DFE2" w14:textId="58441D99" w:rsidR="00432E8A" w:rsidRPr="00B91B3F" w:rsidRDefault="009D3F55" w:rsidP="009D3F55">
      <w:pPr>
        <w:pStyle w:val="Default"/>
        <w:jc w:val="both"/>
        <w:rPr>
          <w:rFonts w:ascii="Poppins" w:hAnsi="Poppins" w:cs="Poppins"/>
          <w:b/>
          <w:bCs/>
          <w:sz w:val="16"/>
          <w:szCs w:val="16"/>
        </w:rPr>
      </w:pPr>
      <w:r w:rsidRPr="00B91B3F">
        <w:rPr>
          <w:rFonts w:ascii="Poppins" w:hAnsi="Poppins" w:cs="Poppins"/>
          <w:b/>
          <w:bCs/>
          <w:sz w:val="16"/>
          <w:szCs w:val="16"/>
        </w:rPr>
        <w:t>4.2.4.</w:t>
      </w:r>
    </w:p>
    <w:p w14:paraId="0EC6E61A" w14:textId="4830549E" w:rsidR="00432E8A"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pagalbinės</w:t>
      </w:r>
      <w:r w:rsidR="00432E8A" w:rsidRPr="00B91B3F">
        <w:rPr>
          <w:rFonts w:ascii="Poppins" w:hAnsi="Poppins" w:cs="Poppins"/>
          <w:b/>
          <w:sz w:val="16"/>
          <w:szCs w:val="16"/>
        </w:rPr>
        <w:t xml:space="preserve"> zonos (</w:t>
      </w:r>
      <w:r w:rsidRPr="00B91B3F">
        <w:rPr>
          <w:rFonts w:ascii="Poppins" w:hAnsi="Poppins" w:cs="Poppins"/>
          <w:b/>
          <w:sz w:val="16"/>
          <w:szCs w:val="16"/>
        </w:rPr>
        <w:t>PZ</w:t>
      </w:r>
      <w:r w:rsidR="00432E8A" w:rsidRPr="00B91B3F">
        <w:rPr>
          <w:rFonts w:ascii="Poppins" w:hAnsi="Poppins" w:cs="Poppins"/>
          <w:b/>
          <w:sz w:val="16"/>
          <w:szCs w:val="16"/>
        </w:rPr>
        <w:t>)</w:t>
      </w:r>
      <w:r w:rsidR="00432E8A" w:rsidRPr="00B91B3F">
        <w:rPr>
          <w:rStyle w:val="Puslapioinaosnuoroda"/>
          <w:rFonts w:ascii="Poppins" w:hAnsi="Poppins" w:cs="Poppins"/>
          <w:b/>
          <w:sz w:val="16"/>
          <w:szCs w:val="16"/>
        </w:rPr>
        <w:footnoteReference w:id="8"/>
      </w:r>
    </w:p>
    <w:p w14:paraId="012B09AB" w14:textId="180E2D30" w:rsidR="009D3F55" w:rsidRPr="00B91B3F" w:rsidRDefault="009D3F55" w:rsidP="00432E8A">
      <w:pPr>
        <w:pStyle w:val="Default"/>
        <w:jc w:val="both"/>
        <w:rPr>
          <w:rFonts w:ascii="Poppins" w:hAnsi="Poppins" w:cs="Poppins"/>
          <w:b/>
          <w:sz w:val="16"/>
          <w:szCs w:val="16"/>
        </w:rPr>
      </w:pPr>
      <w:r w:rsidRPr="00B91B3F">
        <w:rPr>
          <w:rFonts w:ascii="Poppins" w:hAnsi="Poppins" w:cs="Poppins"/>
          <w:b/>
          <w:sz w:val="16"/>
          <w:szCs w:val="16"/>
        </w:rPr>
        <w:t>4.2.5.</w:t>
      </w:r>
    </w:p>
    <w:p w14:paraId="4D3DC310" w14:textId="5EDC16B5" w:rsidR="009D3F55" w:rsidRPr="00B91B3F" w:rsidRDefault="009D3F55" w:rsidP="00432E8A">
      <w:pPr>
        <w:pStyle w:val="Default"/>
        <w:jc w:val="both"/>
        <w:rPr>
          <w:rFonts w:ascii="Poppins" w:hAnsi="Poppins" w:cs="Poppins"/>
          <w:sz w:val="16"/>
          <w:szCs w:val="16"/>
        </w:rPr>
      </w:pPr>
      <w:r w:rsidRPr="00B91B3F">
        <w:rPr>
          <w:rFonts w:ascii="Poppins" w:hAnsi="Poppins" w:cs="Poppins"/>
          <w:b/>
          <w:sz w:val="16"/>
          <w:szCs w:val="16"/>
        </w:rPr>
        <w:t>lauko teritorijos zonos (LTZ)</w:t>
      </w:r>
      <w:r w:rsidR="001B70F8" w:rsidRPr="00B91B3F">
        <w:rPr>
          <w:rStyle w:val="Puslapioinaosnuoroda"/>
          <w:rFonts w:ascii="Poppins" w:hAnsi="Poppins" w:cs="Poppins"/>
          <w:b/>
          <w:sz w:val="16"/>
          <w:szCs w:val="16"/>
        </w:rPr>
        <w:footnoteReference w:id="9"/>
      </w:r>
    </w:p>
    <w:p w14:paraId="7F7636CD" w14:textId="559715DF" w:rsidR="00432E8A" w:rsidRPr="00B91B3F" w:rsidRDefault="0006132B" w:rsidP="0006132B">
      <w:pPr>
        <w:pStyle w:val="Default"/>
        <w:jc w:val="both"/>
        <w:rPr>
          <w:rFonts w:ascii="Poppins" w:hAnsi="Poppins" w:cs="Poppins"/>
          <w:b/>
          <w:bCs/>
          <w:sz w:val="16"/>
          <w:szCs w:val="16"/>
        </w:rPr>
      </w:pPr>
      <w:r w:rsidRPr="00B91B3F">
        <w:rPr>
          <w:rFonts w:ascii="Poppins" w:hAnsi="Poppins" w:cs="Poppins"/>
          <w:b/>
          <w:bCs/>
          <w:sz w:val="16"/>
          <w:szCs w:val="16"/>
        </w:rPr>
        <w:t>4.3.</w:t>
      </w:r>
    </w:p>
    <w:p w14:paraId="752161FC" w14:textId="634E2049"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Rizikos lygis</w:t>
      </w:r>
      <w:r w:rsidRPr="00B91B3F">
        <w:rPr>
          <w:rFonts w:ascii="Poppins" w:hAnsi="Poppins" w:cs="Poppins"/>
          <w:sz w:val="16"/>
          <w:szCs w:val="16"/>
        </w:rPr>
        <w:t xml:space="preserve"> – nustatyta rizika atsižvelgiant į funkcinę zoną,</w:t>
      </w:r>
      <w:r w:rsidR="0006132B" w:rsidRPr="00B91B3F">
        <w:rPr>
          <w:rFonts w:ascii="Poppins" w:hAnsi="Poppins" w:cs="Poppins"/>
          <w:sz w:val="16"/>
          <w:szCs w:val="16"/>
        </w:rPr>
        <w:t xml:space="preserve"> jos vietą,</w:t>
      </w:r>
      <w:r w:rsidRPr="00B91B3F">
        <w:rPr>
          <w:rFonts w:ascii="Poppins" w:hAnsi="Poppins" w:cs="Poppins"/>
          <w:sz w:val="16"/>
          <w:szCs w:val="16"/>
        </w:rPr>
        <w:t xml:space="preserve"> naudojimo specifiką, reprezentatyvumą, intensyvumą, darb</w:t>
      </w:r>
      <w:r w:rsidR="0006132B" w:rsidRPr="00B91B3F">
        <w:rPr>
          <w:rFonts w:ascii="Poppins" w:hAnsi="Poppins" w:cs="Poppins"/>
          <w:sz w:val="16"/>
          <w:szCs w:val="16"/>
        </w:rPr>
        <w:t>uotojų</w:t>
      </w:r>
      <w:r w:rsidRPr="00B91B3F">
        <w:rPr>
          <w:rFonts w:ascii="Poppins" w:hAnsi="Poppins" w:cs="Poppins"/>
          <w:sz w:val="16"/>
          <w:szCs w:val="16"/>
        </w:rPr>
        <w:t xml:space="preserve"> saugą</w:t>
      </w:r>
      <w:r w:rsidR="0006132B" w:rsidRPr="00B91B3F">
        <w:rPr>
          <w:rFonts w:ascii="Poppins" w:hAnsi="Poppins" w:cs="Poppins"/>
          <w:sz w:val="16"/>
          <w:szCs w:val="16"/>
        </w:rPr>
        <w:t xml:space="preserve"> ir sveikatą</w:t>
      </w:r>
      <w:r w:rsidRPr="00B91B3F">
        <w:rPr>
          <w:rFonts w:ascii="Poppins" w:hAnsi="Poppins" w:cs="Poppins"/>
          <w:sz w:val="16"/>
          <w:szCs w:val="16"/>
        </w:rPr>
        <w:t>, higienišką aplinką, švar</w:t>
      </w:r>
      <w:r w:rsidR="0006132B" w:rsidRPr="00B91B3F">
        <w:rPr>
          <w:rFonts w:ascii="Poppins" w:hAnsi="Poppins" w:cs="Poppins"/>
          <w:sz w:val="16"/>
          <w:szCs w:val="16"/>
        </w:rPr>
        <w:t>os ir kokybės reikalavimus ir joje esančias elementų grupes ir elementus,</w:t>
      </w:r>
      <w:r w:rsidRPr="00B91B3F">
        <w:rPr>
          <w:rFonts w:ascii="Poppins" w:hAnsi="Poppins" w:cs="Poppins"/>
          <w:sz w:val="16"/>
          <w:szCs w:val="16"/>
        </w:rPr>
        <w:t xml:space="preserve"> bei kitus svarbius aspektus ir suskirstyta į keturis rizikos lygius: a) labai aukštą (A); b) aukštą (B); c) vidutinį (C); d) žemą (D).</w:t>
      </w:r>
    </w:p>
    <w:p w14:paraId="1CB90925" w14:textId="38EEE96E" w:rsidR="00432E8A" w:rsidRPr="00B91B3F" w:rsidRDefault="0006132B" w:rsidP="0006132B">
      <w:pPr>
        <w:pStyle w:val="Default"/>
        <w:jc w:val="both"/>
        <w:rPr>
          <w:rFonts w:ascii="Poppins" w:hAnsi="Poppins" w:cs="Poppins"/>
          <w:b/>
          <w:bCs/>
          <w:sz w:val="16"/>
          <w:szCs w:val="16"/>
        </w:rPr>
      </w:pPr>
      <w:bookmarkStart w:id="1" w:name="_Hlk513230322"/>
      <w:r w:rsidRPr="00B91B3F">
        <w:rPr>
          <w:rFonts w:ascii="Poppins" w:hAnsi="Poppins" w:cs="Poppins"/>
          <w:b/>
          <w:bCs/>
          <w:sz w:val="16"/>
          <w:szCs w:val="16"/>
        </w:rPr>
        <w:t>4.4.</w:t>
      </w:r>
    </w:p>
    <w:p w14:paraId="01A08904" w14:textId="353CE5F6" w:rsidR="00432E8A" w:rsidRPr="00B91B3F" w:rsidRDefault="00432E8A" w:rsidP="00432E8A">
      <w:pPr>
        <w:pStyle w:val="Default"/>
        <w:jc w:val="both"/>
        <w:rPr>
          <w:rFonts w:ascii="Poppins" w:hAnsi="Poppins" w:cs="Poppins"/>
          <w:color w:val="auto"/>
          <w:sz w:val="16"/>
          <w:szCs w:val="16"/>
        </w:rPr>
      </w:pPr>
      <w:r w:rsidRPr="00B91B3F">
        <w:rPr>
          <w:rFonts w:ascii="Poppins" w:hAnsi="Poppins" w:cs="Poppins"/>
          <w:b/>
          <w:color w:val="auto"/>
          <w:sz w:val="16"/>
          <w:szCs w:val="16"/>
        </w:rPr>
        <w:t>Funkcinės zonos rizikos kategorija</w:t>
      </w:r>
      <w:r w:rsidRPr="00B91B3F">
        <w:rPr>
          <w:rFonts w:ascii="Poppins" w:hAnsi="Poppins" w:cs="Poppins"/>
          <w:color w:val="auto"/>
          <w:sz w:val="16"/>
          <w:szCs w:val="16"/>
        </w:rPr>
        <w:t xml:space="preserve"> – funkcinės zonos rizikos lygis, suskirstytas į keturias intensyvumo kategorijas, nurodančias reikalingą valymo intensyvumą, dažnumą ir švarumo poreikį. </w:t>
      </w:r>
    </w:p>
    <w:p w14:paraId="06B51741" w14:textId="2CAA36F8" w:rsidR="00432E8A" w:rsidRPr="00B91B3F" w:rsidRDefault="0006132B" w:rsidP="0006132B">
      <w:pPr>
        <w:pStyle w:val="Default"/>
        <w:jc w:val="both"/>
        <w:rPr>
          <w:rFonts w:ascii="Poppins" w:hAnsi="Poppins" w:cs="Poppins"/>
          <w:b/>
          <w:bCs/>
          <w:sz w:val="16"/>
          <w:szCs w:val="16"/>
        </w:rPr>
      </w:pPr>
      <w:r w:rsidRPr="00B91B3F">
        <w:rPr>
          <w:rFonts w:ascii="Poppins" w:hAnsi="Poppins" w:cs="Poppins"/>
          <w:b/>
          <w:bCs/>
          <w:sz w:val="16"/>
          <w:szCs w:val="16"/>
        </w:rPr>
        <w:t>4.5.</w:t>
      </w:r>
    </w:p>
    <w:p w14:paraId="6C49BFF3" w14:textId="13F5055A" w:rsidR="00432E8A" w:rsidRPr="00B91B3F" w:rsidRDefault="00432E8A" w:rsidP="00432E8A">
      <w:pPr>
        <w:pStyle w:val="Default"/>
        <w:jc w:val="both"/>
        <w:rPr>
          <w:rFonts w:ascii="Poppins" w:hAnsi="Poppins" w:cs="Poppins"/>
          <w:sz w:val="16"/>
          <w:szCs w:val="16"/>
        </w:rPr>
      </w:pPr>
      <w:r w:rsidRPr="00B91B3F">
        <w:rPr>
          <w:rFonts w:ascii="Poppins" w:hAnsi="Poppins" w:cs="Poppins"/>
          <w:b/>
          <w:sz w:val="16"/>
          <w:szCs w:val="16"/>
        </w:rPr>
        <w:t>Elementų grupės</w:t>
      </w:r>
      <w:r w:rsidRPr="00B91B3F">
        <w:rPr>
          <w:rFonts w:ascii="Poppins" w:hAnsi="Poppins" w:cs="Poppins"/>
          <w:sz w:val="16"/>
          <w:szCs w:val="16"/>
        </w:rPr>
        <w:t xml:space="preserve"> – identifikuotų elementų (žr. </w:t>
      </w:r>
      <w:r w:rsidR="0006132B" w:rsidRPr="00B91B3F">
        <w:rPr>
          <w:rFonts w:ascii="Poppins" w:hAnsi="Poppins" w:cs="Poppins"/>
          <w:sz w:val="16"/>
          <w:szCs w:val="16"/>
        </w:rPr>
        <w:t>4.</w:t>
      </w:r>
      <w:r w:rsidRPr="00B91B3F">
        <w:rPr>
          <w:rFonts w:ascii="Poppins" w:hAnsi="Poppins" w:cs="Poppins"/>
          <w:sz w:val="16"/>
          <w:szCs w:val="16"/>
        </w:rPr>
        <w:t>6</w:t>
      </w:r>
      <w:r w:rsidR="008A12E5">
        <w:rPr>
          <w:rFonts w:ascii="Poppins" w:hAnsi="Poppins" w:cs="Poppins"/>
          <w:sz w:val="16"/>
          <w:szCs w:val="16"/>
        </w:rPr>
        <w:t>.</w:t>
      </w:r>
      <w:r w:rsidRPr="00B91B3F">
        <w:rPr>
          <w:rFonts w:ascii="Poppins" w:hAnsi="Poppins" w:cs="Poppins"/>
          <w:sz w:val="16"/>
          <w:szCs w:val="16"/>
        </w:rPr>
        <w:t xml:space="preserve"> p.) rinkinys suskirstytas į atitinkamas elementų grupes, kurios dengia visą </w:t>
      </w:r>
      <w:r w:rsidR="0006132B" w:rsidRPr="00B91B3F">
        <w:rPr>
          <w:rFonts w:ascii="Poppins" w:hAnsi="Poppins" w:cs="Poppins"/>
          <w:sz w:val="16"/>
          <w:szCs w:val="16"/>
        </w:rPr>
        <w:t xml:space="preserve">reikalaujamą </w:t>
      </w:r>
      <w:r w:rsidRPr="00B91B3F">
        <w:rPr>
          <w:rFonts w:ascii="Poppins" w:hAnsi="Poppins" w:cs="Poppins"/>
          <w:sz w:val="16"/>
          <w:szCs w:val="16"/>
        </w:rPr>
        <w:t>va</w:t>
      </w:r>
      <w:r w:rsidR="0006132B" w:rsidRPr="00B91B3F">
        <w:rPr>
          <w:rFonts w:ascii="Poppins" w:hAnsi="Poppins" w:cs="Poppins"/>
          <w:sz w:val="16"/>
          <w:szCs w:val="16"/>
        </w:rPr>
        <w:t>lyti</w:t>
      </w:r>
      <w:r w:rsidRPr="00B91B3F">
        <w:rPr>
          <w:rFonts w:ascii="Poppins" w:hAnsi="Poppins" w:cs="Poppins"/>
          <w:sz w:val="16"/>
          <w:szCs w:val="16"/>
        </w:rPr>
        <w:t xml:space="preserve"> ir prižiū</w:t>
      </w:r>
      <w:r w:rsidR="0006132B" w:rsidRPr="00B91B3F">
        <w:rPr>
          <w:rFonts w:ascii="Poppins" w:hAnsi="Poppins" w:cs="Poppins"/>
          <w:sz w:val="16"/>
          <w:szCs w:val="16"/>
        </w:rPr>
        <w:t>rėti</w:t>
      </w:r>
      <w:r w:rsidRPr="00B91B3F">
        <w:rPr>
          <w:rFonts w:ascii="Poppins" w:hAnsi="Poppins" w:cs="Poppins"/>
          <w:sz w:val="16"/>
          <w:szCs w:val="16"/>
        </w:rPr>
        <w:t xml:space="preserve"> patalpą</w:t>
      </w:r>
      <w:r w:rsidR="0006132B" w:rsidRPr="00B91B3F">
        <w:rPr>
          <w:rFonts w:ascii="Poppins" w:hAnsi="Poppins" w:cs="Poppins"/>
          <w:sz w:val="16"/>
          <w:szCs w:val="16"/>
        </w:rPr>
        <w:t xml:space="preserve"> </w:t>
      </w:r>
      <w:r w:rsidRPr="00B91B3F">
        <w:rPr>
          <w:rFonts w:ascii="Poppins" w:hAnsi="Poppins" w:cs="Poppins"/>
          <w:sz w:val="16"/>
          <w:szCs w:val="16"/>
        </w:rPr>
        <w:t>/</w:t>
      </w:r>
      <w:r w:rsidR="0006132B" w:rsidRPr="00B91B3F">
        <w:rPr>
          <w:rFonts w:ascii="Poppins" w:hAnsi="Poppins" w:cs="Poppins"/>
          <w:sz w:val="16"/>
          <w:szCs w:val="16"/>
        </w:rPr>
        <w:t xml:space="preserve"> </w:t>
      </w:r>
      <w:r w:rsidRPr="00B91B3F">
        <w:rPr>
          <w:rFonts w:ascii="Poppins" w:hAnsi="Poppins" w:cs="Poppins"/>
          <w:sz w:val="16"/>
          <w:szCs w:val="16"/>
        </w:rPr>
        <w:t xml:space="preserve">erdvę. Vidaus patalpų funkcinė zona suskirstyta į penkias elementų grupes (žr. </w:t>
      </w:r>
      <w:r w:rsidR="008C11F1" w:rsidRPr="00B91B3F">
        <w:rPr>
          <w:rFonts w:ascii="Poppins" w:hAnsi="Poppins" w:cs="Poppins"/>
          <w:sz w:val="16"/>
          <w:szCs w:val="16"/>
        </w:rPr>
        <w:t>4.5.1. – 4.5.5. pp.</w:t>
      </w:r>
      <w:r w:rsidRPr="00B91B3F">
        <w:rPr>
          <w:rFonts w:ascii="Poppins" w:hAnsi="Poppins" w:cs="Poppins"/>
          <w:sz w:val="16"/>
          <w:szCs w:val="16"/>
        </w:rPr>
        <w:t xml:space="preserve">): </w:t>
      </w:r>
    </w:p>
    <w:p w14:paraId="6455C07A" w14:textId="07AC2DE1" w:rsidR="00432E8A" w:rsidRPr="00B91B3F" w:rsidRDefault="008C11F1" w:rsidP="008C11F1">
      <w:pPr>
        <w:pStyle w:val="Default"/>
        <w:jc w:val="both"/>
        <w:rPr>
          <w:rFonts w:ascii="Poppins" w:hAnsi="Poppins" w:cs="Poppins"/>
          <w:b/>
          <w:sz w:val="16"/>
          <w:szCs w:val="16"/>
        </w:rPr>
      </w:pPr>
      <w:bookmarkStart w:id="2" w:name="_Hlk513230367"/>
      <w:bookmarkEnd w:id="1"/>
      <w:r w:rsidRPr="00B91B3F">
        <w:rPr>
          <w:rFonts w:ascii="Poppins" w:hAnsi="Poppins" w:cs="Poppins"/>
          <w:b/>
          <w:sz w:val="16"/>
          <w:szCs w:val="16"/>
        </w:rPr>
        <w:t>4.5.1.</w:t>
      </w:r>
    </w:p>
    <w:p w14:paraId="48C5FFD5" w14:textId="77777777" w:rsidR="00432E8A" w:rsidRPr="00B91B3F" w:rsidRDefault="00432E8A" w:rsidP="00432E8A">
      <w:pPr>
        <w:pStyle w:val="Default"/>
        <w:jc w:val="both"/>
        <w:rPr>
          <w:rFonts w:ascii="Poppins" w:hAnsi="Poppins" w:cs="Poppins"/>
          <w:b/>
          <w:sz w:val="16"/>
          <w:szCs w:val="16"/>
        </w:rPr>
      </w:pPr>
      <w:r w:rsidRPr="00B91B3F">
        <w:rPr>
          <w:rFonts w:ascii="Poppins" w:hAnsi="Poppins" w:cs="Poppins"/>
          <w:b/>
          <w:sz w:val="16"/>
          <w:szCs w:val="16"/>
        </w:rPr>
        <w:t xml:space="preserve">lubų; </w:t>
      </w:r>
    </w:p>
    <w:p w14:paraId="6EF45D5A" w14:textId="6393A018"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4.5.2.</w:t>
      </w:r>
    </w:p>
    <w:p w14:paraId="4891BEC5" w14:textId="5BF86C14" w:rsidR="00432E8A" w:rsidRPr="00B91B3F" w:rsidRDefault="00432E8A" w:rsidP="00432E8A">
      <w:pPr>
        <w:pStyle w:val="Default"/>
        <w:jc w:val="both"/>
        <w:rPr>
          <w:rFonts w:ascii="Poppins" w:hAnsi="Poppins" w:cs="Poppins"/>
          <w:b/>
          <w:sz w:val="16"/>
          <w:szCs w:val="16"/>
        </w:rPr>
      </w:pPr>
      <w:r w:rsidRPr="00B91B3F">
        <w:rPr>
          <w:rFonts w:ascii="Poppins" w:hAnsi="Poppins" w:cs="Poppins"/>
          <w:b/>
          <w:sz w:val="16"/>
          <w:szCs w:val="16"/>
        </w:rPr>
        <w:t>sienų;</w:t>
      </w:r>
    </w:p>
    <w:p w14:paraId="1A50772B" w14:textId="3AEAD7D1"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4.5.3.</w:t>
      </w:r>
    </w:p>
    <w:p w14:paraId="1BF859CE" w14:textId="77777777" w:rsidR="00432E8A" w:rsidRPr="00B91B3F" w:rsidRDefault="00432E8A" w:rsidP="00432E8A">
      <w:pPr>
        <w:pStyle w:val="Default"/>
        <w:jc w:val="both"/>
        <w:rPr>
          <w:rFonts w:ascii="Poppins" w:hAnsi="Poppins" w:cs="Poppins"/>
          <w:b/>
          <w:sz w:val="16"/>
          <w:szCs w:val="16"/>
        </w:rPr>
      </w:pPr>
      <w:r w:rsidRPr="00B91B3F">
        <w:rPr>
          <w:rFonts w:ascii="Poppins" w:hAnsi="Poppins" w:cs="Poppins"/>
          <w:b/>
          <w:sz w:val="16"/>
          <w:szCs w:val="16"/>
        </w:rPr>
        <w:t>grindų;</w:t>
      </w:r>
    </w:p>
    <w:p w14:paraId="2199FB9F" w14:textId="2E7D4F34"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4.5.4.</w:t>
      </w:r>
    </w:p>
    <w:p w14:paraId="2B56B6B0" w14:textId="5382074D" w:rsidR="00432E8A" w:rsidRDefault="00432E8A" w:rsidP="00432E8A">
      <w:pPr>
        <w:pStyle w:val="Default"/>
        <w:jc w:val="both"/>
        <w:rPr>
          <w:rFonts w:ascii="Poppins" w:hAnsi="Poppins" w:cs="Poppins"/>
          <w:b/>
          <w:sz w:val="16"/>
          <w:szCs w:val="16"/>
        </w:rPr>
      </w:pPr>
      <w:r w:rsidRPr="00B91B3F">
        <w:rPr>
          <w:rFonts w:ascii="Poppins" w:hAnsi="Poppins" w:cs="Poppins"/>
          <w:b/>
          <w:sz w:val="16"/>
          <w:szCs w:val="16"/>
        </w:rPr>
        <w:t>inventoriaus ir įrangos;</w:t>
      </w:r>
    </w:p>
    <w:p w14:paraId="38AB530F" w14:textId="79A4AE84" w:rsidR="00432E8A" w:rsidRPr="00B91B3F" w:rsidRDefault="008C11F1" w:rsidP="008C11F1">
      <w:pPr>
        <w:pStyle w:val="Default"/>
        <w:jc w:val="both"/>
        <w:rPr>
          <w:rFonts w:ascii="Poppins" w:hAnsi="Poppins" w:cs="Poppins"/>
          <w:b/>
          <w:sz w:val="16"/>
          <w:szCs w:val="16"/>
        </w:rPr>
      </w:pPr>
      <w:r w:rsidRPr="00B91B3F">
        <w:rPr>
          <w:rFonts w:ascii="Poppins" w:hAnsi="Poppins" w:cs="Poppins"/>
          <w:b/>
          <w:sz w:val="16"/>
          <w:szCs w:val="16"/>
        </w:rPr>
        <w:t>4.5.5.</w:t>
      </w:r>
    </w:p>
    <w:p w14:paraId="04BC0BBE" w14:textId="2990E0AD" w:rsidR="008C11F1" w:rsidRPr="00B91B3F" w:rsidRDefault="00432E8A" w:rsidP="008C11F1">
      <w:pPr>
        <w:pStyle w:val="Default"/>
        <w:jc w:val="both"/>
        <w:rPr>
          <w:rFonts w:ascii="Poppins" w:hAnsi="Poppins" w:cs="Poppins"/>
          <w:sz w:val="16"/>
          <w:szCs w:val="16"/>
        </w:rPr>
      </w:pPr>
      <w:r w:rsidRPr="00B91B3F">
        <w:rPr>
          <w:rFonts w:ascii="Poppins" w:hAnsi="Poppins" w:cs="Poppins"/>
          <w:b/>
          <w:sz w:val="16"/>
          <w:szCs w:val="16"/>
        </w:rPr>
        <w:t>sanitarinės įrangos.</w:t>
      </w:r>
      <w:r w:rsidRPr="00B91B3F">
        <w:rPr>
          <w:rFonts w:ascii="Poppins" w:hAnsi="Poppins" w:cs="Poppins"/>
          <w:sz w:val="16"/>
          <w:szCs w:val="16"/>
        </w:rPr>
        <w:t xml:space="preserve"> </w:t>
      </w:r>
    </w:p>
    <w:p w14:paraId="35A3A84B" w14:textId="54FA9D4A" w:rsidR="008C11F1" w:rsidRPr="00B91B3F" w:rsidRDefault="008C11F1" w:rsidP="008C11F1">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Lauko teritorijos funkcinė zona suskirstyta į </w:t>
      </w:r>
      <w:r w:rsidR="007B6F82">
        <w:rPr>
          <w:rFonts w:ascii="Poppins" w:eastAsiaTheme="minorHAnsi" w:hAnsi="Poppins" w:cs="Poppins"/>
          <w:color w:val="000000"/>
          <w:sz w:val="16"/>
          <w:szCs w:val="16"/>
          <w:lang w:eastAsia="en-US"/>
        </w:rPr>
        <w:t xml:space="preserve">keturias </w:t>
      </w:r>
      <w:r w:rsidRPr="00B91B3F">
        <w:rPr>
          <w:rFonts w:ascii="Poppins" w:eastAsiaTheme="minorHAnsi" w:hAnsi="Poppins" w:cs="Poppins"/>
          <w:color w:val="000000"/>
          <w:sz w:val="16"/>
          <w:szCs w:val="16"/>
          <w:lang w:eastAsia="en-US"/>
        </w:rPr>
        <w:t>elementų grupes (žr. 4.5.6 – 4.5.</w:t>
      </w:r>
      <w:r w:rsidR="005166D9">
        <w:rPr>
          <w:rFonts w:ascii="Poppins" w:eastAsiaTheme="minorHAnsi" w:hAnsi="Poppins" w:cs="Poppins"/>
          <w:color w:val="000000"/>
          <w:sz w:val="16"/>
          <w:szCs w:val="16"/>
          <w:lang w:eastAsia="en-US"/>
        </w:rPr>
        <w:t>9</w:t>
      </w:r>
      <w:r w:rsidRPr="00B91B3F">
        <w:rPr>
          <w:rFonts w:ascii="Poppins" w:eastAsiaTheme="minorHAnsi" w:hAnsi="Poppins" w:cs="Poppins"/>
          <w:color w:val="000000"/>
          <w:sz w:val="16"/>
          <w:szCs w:val="16"/>
          <w:lang w:eastAsia="en-US"/>
        </w:rPr>
        <w:t xml:space="preserve">. pp.): </w:t>
      </w:r>
    </w:p>
    <w:p w14:paraId="7DDC964D" w14:textId="77777777"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4.5.6.</w:t>
      </w:r>
    </w:p>
    <w:p w14:paraId="627C1E69" w14:textId="127EFA2B"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augalijos; </w:t>
      </w:r>
    </w:p>
    <w:p w14:paraId="7220ADBE" w14:textId="6AB65825"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4.5.7.</w:t>
      </w:r>
    </w:p>
    <w:p w14:paraId="4EA781D4" w14:textId="706062AC"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kietosios dangos; </w:t>
      </w:r>
    </w:p>
    <w:p w14:paraId="3CB65B84" w14:textId="728669AC" w:rsidR="008C11F1" w:rsidRPr="00B91B3F" w:rsidRDefault="008C11F1" w:rsidP="008C11F1">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4.5.8</w:t>
      </w:r>
    </w:p>
    <w:p w14:paraId="619D7711" w14:textId="6D3C9960" w:rsidR="00D7079B" w:rsidRDefault="008C11F1" w:rsidP="003D3250">
      <w:pPr>
        <w:pStyle w:val="Default"/>
        <w:jc w:val="both"/>
        <w:rPr>
          <w:rFonts w:ascii="Poppins" w:eastAsiaTheme="minorHAnsi" w:hAnsi="Poppins" w:cs="Poppins"/>
          <w:b/>
          <w:bCs/>
          <w:sz w:val="16"/>
          <w:szCs w:val="16"/>
        </w:rPr>
      </w:pPr>
      <w:r w:rsidRPr="00B91B3F">
        <w:rPr>
          <w:rFonts w:ascii="Poppins" w:eastAsiaTheme="minorHAnsi" w:hAnsi="Poppins" w:cs="Poppins"/>
          <w:b/>
          <w:bCs/>
          <w:sz w:val="16"/>
          <w:szCs w:val="16"/>
        </w:rPr>
        <w:t>lauko inventoriaus</w:t>
      </w:r>
      <w:bookmarkEnd w:id="2"/>
      <w:r w:rsidR="007B6F82">
        <w:rPr>
          <w:rFonts w:ascii="Poppins" w:eastAsiaTheme="minorHAnsi" w:hAnsi="Poppins" w:cs="Poppins"/>
          <w:b/>
          <w:bCs/>
          <w:sz w:val="16"/>
          <w:szCs w:val="16"/>
        </w:rPr>
        <w:t>;</w:t>
      </w:r>
    </w:p>
    <w:p w14:paraId="48D4F993" w14:textId="2244F5AA" w:rsidR="007B6F82" w:rsidRDefault="007B6F82" w:rsidP="005166D9">
      <w:pPr>
        <w:pStyle w:val="Default"/>
        <w:keepNext/>
        <w:jc w:val="both"/>
        <w:rPr>
          <w:rFonts w:ascii="Poppins" w:eastAsiaTheme="minorHAnsi" w:hAnsi="Poppins" w:cs="Poppins"/>
          <w:b/>
          <w:bCs/>
          <w:sz w:val="16"/>
          <w:szCs w:val="16"/>
        </w:rPr>
      </w:pPr>
      <w:r>
        <w:rPr>
          <w:rFonts w:ascii="Poppins" w:eastAsiaTheme="minorHAnsi" w:hAnsi="Poppins" w:cs="Poppins"/>
          <w:b/>
          <w:bCs/>
          <w:sz w:val="16"/>
          <w:szCs w:val="16"/>
        </w:rPr>
        <w:t>4.5.9.</w:t>
      </w:r>
    </w:p>
    <w:p w14:paraId="4A9149E2" w14:textId="1302960D" w:rsidR="007B6F82" w:rsidRPr="00B91B3F" w:rsidRDefault="007B6F82" w:rsidP="005166D9">
      <w:pPr>
        <w:pStyle w:val="Default"/>
        <w:keepNext/>
        <w:jc w:val="both"/>
        <w:rPr>
          <w:rFonts w:ascii="Poppins" w:eastAsiaTheme="minorHAnsi" w:hAnsi="Poppins" w:cs="Poppins"/>
          <w:b/>
          <w:bCs/>
          <w:sz w:val="16"/>
          <w:szCs w:val="16"/>
        </w:rPr>
      </w:pPr>
      <w:r>
        <w:rPr>
          <w:rFonts w:ascii="Poppins" w:eastAsiaTheme="minorHAnsi" w:hAnsi="Poppins" w:cs="Poppins"/>
          <w:b/>
          <w:bCs/>
          <w:sz w:val="16"/>
          <w:szCs w:val="16"/>
        </w:rPr>
        <w:t>Su pastatu susijęs inventorius.</w:t>
      </w:r>
    </w:p>
    <w:p w14:paraId="20C2FF60" w14:textId="36547872" w:rsidR="003D3250" w:rsidRPr="00B91B3F" w:rsidRDefault="003D3250" w:rsidP="003D3250">
      <w:pPr>
        <w:pStyle w:val="Default"/>
        <w:jc w:val="both"/>
        <w:rPr>
          <w:rFonts w:ascii="Poppins" w:hAnsi="Poppins" w:cs="Poppins"/>
          <w:b/>
          <w:bCs/>
          <w:color w:val="000000" w:themeColor="text1"/>
          <w:sz w:val="16"/>
          <w:szCs w:val="16"/>
        </w:rPr>
      </w:pPr>
      <w:r w:rsidRPr="00B91B3F">
        <w:rPr>
          <w:rFonts w:ascii="Poppins" w:hAnsi="Poppins" w:cs="Poppins"/>
          <w:b/>
          <w:bCs/>
          <w:color w:val="000000" w:themeColor="text1"/>
          <w:sz w:val="16"/>
          <w:szCs w:val="16"/>
        </w:rPr>
        <w:t>4.6.</w:t>
      </w:r>
    </w:p>
    <w:p w14:paraId="73CBD9CB" w14:textId="234FB512"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Elementas</w:t>
      </w:r>
      <w:r w:rsidRPr="00B91B3F">
        <w:rPr>
          <w:rStyle w:val="Puslapioinaosnuoroda"/>
          <w:rFonts w:ascii="Poppins" w:hAnsi="Poppins" w:cs="Poppins"/>
          <w:b/>
          <w:sz w:val="16"/>
          <w:szCs w:val="16"/>
        </w:rPr>
        <w:footnoteReference w:id="10"/>
      </w:r>
      <w:r w:rsidRPr="00B91B3F">
        <w:rPr>
          <w:rFonts w:ascii="Poppins" w:hAnsi="Poppins" w:cs="Poppins"/>
          <w:b/>
          <w:sz w:val="16"/>
          <w:szCs w:val="16"/>
        </w:rPr>
        <w:t>,</w:t>
      </w:r>
      <w:r w:rsidRPr="00B91B3F">
        <w:rPr>
          <w:rStyle w:val="Puslapioinaosnuoroda"/>
          <w:rFonts w:ascii="Poppins" w:hAnsi="Poppins" w:cs="Poppins"/>
          <w:b/>
          <w:sz w:val="16"/>
          <w:szCs w:val="16"/>
        </w:rPr>
        <w:footnoteReference w:id="11"/>
      </w:r>
      <w:r w:rsidRPr="00B91B3F">
        <w:rPr>
          <w:rFonts w:ascii="Poppins" w:hAnsi="Poppins" w:cs="Poppins"/>
          <w:sz w:val="16"/>
          <w:szCs w:val="16"/>
        </w:rPr>
        <w:t xml:space="preserve"> – </w:t>
      </w:r>
      <w:bookmarkStart w:id="3" w:name="_Hlk513231118"/>
      <w:r w:rsidRPr="00B91B3F">
        <w:rPr>
          <w:rFonts w:ascii="Poppins" w:hAnsi="Poppins" w:cs="Poppins"/>
          <w:sz w:val="16"/>
          <w:szCs w:val="16"/>
        </w:rPr>
        <w:t xml:space="preserve">reikalaujamos valyti </w:t>
      </w:r>
      <w:r w:rsidR="00664395" w:rsidRPr="00B91B3F">
        <w:rPr>
          <w:rFonts w:ascii="Poppins" w:hAnsi="Poppins" w:cs="Poppins"/>
          <w:sz w:val="16"/>
          <w:szCs w:val="16"/>
        </w:rPr>
        <w:t xml:space="preserve">funkcinės zonos </w:t>
      </w:r>
      <w:r w:rsidRPr="00B91B3F">
        <w:rPr>
          <w:rFonts w:ascii="Poppins" w:hAnsi="Poppins" w:cs="Poppins"/>
          <w:sz w:val="16"/>
          <w:szCs w:val="16"/>
        </w:rPr>
        <w:t xml:space="preserve">valomas ir prižiūrimas vienetas, kuriam turi būti suteikta TB valymo ir priežiūros paslauga, atitinkanti nustatytą kokybinį kriterijų </w:t>
      </w:r>
      <w:r w:rsidRPr="00B91B3F">
        <w:rPr>
          <w:rFonts w:ascii="Poppins" w:hAnsi="Poppins" w:cs="Poppins"/>
          <w:color w:val="000000" w:themeColor="text1"/>
          <w:sz w:val="16"/>
          <w:szCs w:val="16"/>
        </w:rPr>
        <w:t xml:space="preserve">(žr. </w:t>
      </w:r>
      <w:r w:rsidR="001A3C47" w:rsidRPr="00B91B3F">
        <w:rPr>
          <w:rFonts w:ascii="Poppins" w:hAnsi="Poppins" w:cs="Poppins"/>
          <w:color w:val="000000" w:themeColor="text1"/>
          <w:sz w:val="16"/>
          <w:szCs w:val="16"/>
        </w:rPr>
        <w:t>4</w:t>
      </w:r>
      <w:r w:rsidRPr="00B91B3F">
        <w:rPr>
          <w:rFonts w:ascii="Poppins" w:hAnsi="Poppins" w:cs="Poppins"/>
          <w:color w:val="000000" w:themeColor="text1"/>
          <w:sz w:val="16"/>
          <w:szCs w:val="16"/>
        </w:rPr>
        <w:t>.15</w:t>
      </w:r>
      <w:r w:rsidR="008A12E5">
        <w:rPr>
          <w:rFonts w:ascii="Poppins" w:hAnsi="Poppins" w:cs="Poppins"/>
          <w:color w:val="000000" w:themeColor="text1"/>
          <w:sz w:val="16"/>
          <w:szCs w:val="16"/>
        </w:rPr>
        <w:t>.</w:t>
      </w:r>
      <w:r w:rsidRPr="00B91B3F">
        <w:rPr>
          <w:rFonts w:ascii="Poppins" w:hAnsi="Poppins" w:cs="Poppins"/>
          <w:color w:val="000000" w:themeColor="text1"/>
          <w:sz w:val="16"/>
          <w:szCs w:val="16"/>
        </w:rPr>
        <w:t xml:space="preserve"> p.).</w:t>
      </w:r>
      <w:r w:rsidR="00664395" w:rsidRPr="00B91B3F">
        <w:rPr>
          <w:rFonts w:ascii="Poppins" w:hAnsi="Poppins" w:cs="Poppins"/>
          <w:color w:val="000000" w:themeColor="text1"/>
          <w:sz w:val="16"/>
          <w:szCs w:val="16"/>
        </w:rPr>
        <w:t xml:space="preserve"> Objekto v</w:t>
      </w:r>
      <w:r w:rsidRPr="00B91B3F">
        <w:rPr>
          <w:rFonts w:ascii="Poppins" w:hAnsi="Poppins" w:cs="Poppins"/>
          <w:sz w:val="16"/>
          <w:szCs w:val="16"/>
        </w:rPr>
        <w:t xml:space="preserve">idaus </w:t>
      </w:r>
      <w:r w:rsidR="00664395" w:rsidRPr="00B91B3F">
        <w:rPr>
          <w:rFonts w:ascii="Poppins" w:hAnsi="Poppins" w:cs="Poppins"/>
          <w:sz w:val="16"/>
          <w:szCs w:val="16"/>
        </w:rPr>
        <w:t>funkcinės zona</w:t>
      </w:r>
      <w:r w:rsidRPr="00B91B3F">
        <w:rPr>
          <w:rFonts w:ascii="Poppins" w:hAnsi="Poppins" w:cs="Poppins"/>
          <w:sz w:val="16"/>
          <w:szCs w:val="16"/>
        </w:rPr>
        <w:t xml:space="preserve"> yra suskirstyta į 27 (dvidešimt septynis) elementus</w:t>
      </w:r>
      <w:r w:rsidRPr="00B91B3F">
        <w:rPr>
          <w:rFonts w:ascii="Poppins" w:hAnsi="Poppins" w:cs="Poppins"/>
          <w:color w:val="FF0000"/>
          <w:sz w:val="16"/>
          <w:szCs w:val="16"/>
        </w:rPr>
        <w:t xml:space="preserve"> </w:t>
      </w:r>
      <w:r w:rsidRPr="00B91B3F">
        <w:rPr>
          <w:rFonts w:ascii="Poppins" w:hAnsi="Poppins" w:cs="Poppins"/>
          <w:sz w:val="16"/>
          <w:szCs w:val="16"/>
        </w:rPr>
        <w:t xml:space="preserve">(žr. 4.6.1. – 4.6.27. pp.), visi jų priskirti vienai iš penkių elementų grupių (žr. </w:t>
      </w:r>
      <w:r w:rsidR="00664395" w:rsidRPr="00B91B3F">
        <w:rPr>
          <w:rFonts w:ascii="Poppins" w:hAnsi="Poppins" w:cs="Poppins"/>
          <w:sz w:val="16"/>
          <w:szCs w:val="16"/>
        </w:rPr>
        <w:t>4</w:t>
      </w:r>
      <w:r w:rsidRPr="00B91B3F">
        <w:rPr>
          <w:rFonts w:ascii="Poppins" w:hAnsi="Poppins" w:cs="Poppins"/>
          <w:sz w:val="16"/>
          <w:szCs w:val="16"/>
        </w:rPr>
        <w:t>.5</w:t>
      </w:r>
      <w:r w:rsidR="008A12E5">
        <w:rPr>
          <w:rFonts w:ascii="Poppins" w:hAnsi="Poppins" w:cs="Poppins"/>
          <w:sz w:val="16"/>
          <w:szCs w:val="16"/>
        </w:rPr>
        <w:t>.</w:t>
      </w:r>
      <w:r w:rsidRPr="00B91B3F">
        <w:rPr>
          <w:rFonts w:ascii="Poppins" w:hAnsi="Poppins" w:cs="Poppins"/>
          <w:sz w:val="16"/>
          <w:szCs w:val="16"/>
        </w:rPr>
        <w:t xml:space="preserve"> p.).</w:t>
      </w:r>
      <w:r w:rsidR="00664395" w:rsidRPr="00B91B3F">
        <w:rPr>
          <w:rFonts w:ascii="Poppins" w:hAnsi="Poppins" w:cs="Poppins"/>
          <w:sz w:val="16"/>
          <w:szCs w:val="16"/>
        </w:rPr>
        <w:t xml:space="preserve"> Tiekėjo</w:t>
      </w:r>
      <w:r w:rsidRPr="00B91B3F">
        <w:rPr>
          <w:rFonts w:ascii="Poppins" w:hAnsi="Poppins" w:cs="Poppins"/>
          <w:sz w:val="16"/>
          <w:szCs w:val="16"/>
        </w:rPr>
        <w:t xml:space="preserve"> valomi ir prižiūrimi elementai:</w:t>
      </w:r>
      <w:bookmarkStart w:id="4" w:name="_Hlk513230729"/>
    </w:p>
    <w:p w14:paraId="6E6F2B5E"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w:t>
      </w:r>
    </w:p>
    <w:p w14:paraId="39DFA145" w14:textId="21738186"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lubos;</w:t>
      </w:r>
    </w:p>
    <w:p w14:paraId="533AB21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w:t>
      </w:r>
    </w:p>
    <w:p w14:paraId="0DCF67B7"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lubų atributai;</w:t>
      </w:r>
    </w:p>
    <w:p w14:paraId="68CA89E8"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4.6.3.</w:t>
      </w:r>
    </w:p>
    <w:p w14:paraId="3D196C7D"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sienos;</w:t>
      </w:r>
    </w:p>
    <w:p w14:paraId="1363BDC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4.6.4.</w:t>
      </w:r>
    </w:p>
    <w:p w14:paraId="7473F78B"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sienų kontaktinės vietos;</w:t>
      </w:r>
    </w:p>
    <w:p w14:paraId="1FEC8C8E"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4.6.5.</w:t>
      </w:r>
    </w:p>
    <w:p w14:paraId="50D8DD3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sienų atributai;</w:t>
      </w:r>
    </w:p>
    <w:p w14:paraId="2AAB07E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4.6.6.</w:t>
      </w:r>
    </w:p>
    <w:p w14:paraId="7E5A2378"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durys;</w:t>
      </w:r>
    </w:p>
    <w:p w14:paraId="630F9F8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4.6.7.</w:t>
      </w:r>
    </w:p>
    <w:p w14:paraId="69684F2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stiklas;</w:t>
      </w:r>
    </w:p>
    <w:p w14:paraId="61B1FCE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4.6.8.</w:t>
      </w:r>
    </w:p>
    <w:p w14:paraId="043F694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stiklo atributai;</w:t>
      </w:r>
    </w:p>
    <w:p w14:paraId="0FB5C5D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4.4.9.</w:t>
      </w:r>
    </w:p>
    <w:p w14:paraId="4B72CFA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grindys;</w:t>
      </w:r>
    </w:p>
    <w:p w14:paraId="0E94DC4A"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4.6.10.</w:t>
      </w:r>
    </w:p>
    <w:p w14:paraId="7FD3B33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grindjuostės;</w:t>
      </w:r>
    </w:p>
    <w:p w14:paraId="778EFE86"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4.6.11.</w:t>
      </w:r>
    </w:p>
    <w:p w14:paraId="43C747B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grindų šonai ir kampai;</w:t>
      </w:r>
    </w:p>
    <w:p w14:paraId="4F1682F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4.6.12.</w:t>
      </w:r>
    </w:p>
    <w:p w14:paraId="2DAABE2E"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grindys po įranga ir inventoriumi;</w:t>
      </w:r>
    </w:p>
    <w:p w14:paraId="0A4EC800"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4.6.13.</w:t>
      </w:r>
    </w:p>
    <w:p w14:paraId="0B5B60F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grindų atributai (įmontuoti į grindis);</w:t>
      </w:r>
    </w:p>
    <w:p w14:paraId="4BA2FF8D"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4.6.14.</w:t>
      </w:r>
    </w:p>
    <w:p w14:paraId="4732A3AE" w14:textId="16815EEF"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grindų atribut</w:t>
      </w:r>
      <w:r w:rsidR="005166D9">
        <w:rPr>
          <w:rFonts w:ascii="Poppins" w:hAnsi="Poppins" w:cs="Poppins"/>
          <w:b/>
          <w:sz w:val="16"/>
          <w:szCs w:val="16"/>
        </w:rPr>
        <w:t>ai</w:t>
      </w:r>
      <w:r w:rsidRPr="00B91B3F">
        <w:rPr>
          <w:rFonts w:ascii="Poppins" w:hAnsi="Poppins" w:cs="Poppins"/>
          <w:b/>
          <w:sz w:val="16"/>
          <w:szCs w:val="16"/>
        </w:rPr>
        <w:t xml:space="preserve"> (neįmontuoti į grindis);</w:t>
      </w:r>
    </w:p>
    <w:p w14:paraId="7CBE33C8"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4.6.15.</w:t>
      </w:r>
    </w:p>
    <w:p w14:paraId="27D57D3D" w14:textId="64805F2C" w:rsidR="003D3250" w:rsidRDefault="003D3250" w:rsidP="003D3250">
      <w:pPr>
        <w:pStyle w:val="Default"/>
        <w:jc w:val="both"/>
        <w:rPr>
          <w:rFonts w:ascii="Poppins" w:hAnsi="Poppins" w:cs="Poppins"/>
          <w:b/>
          <w:sz w:val="16"/>
          <w:szCs w:val="16"/>
        </w:rPr>
      </w:pPr>
      <w:r w:rsidRPr="00B91B3F">
        <w:rPr>
          <w:rFonts w:ascii="Poppins" w:hAnsi="Poppins" w:cs="Poppins"/>
          <w:b/>
          <w:sz w:val="16"/>
          <w:szCs w:val="16"/>
        </w:rPr>
        <w:t>sėdimosios vietos;</w:t>
      </w:r>
    </w:p>
    <w:p w14:paraId="4432511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4.6.16</w:t>
      </w:r>
    </w:p>
    <w:p w14:paraId="595EE26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stalai;</w:t>
      </w:r>
    </w:p>
    <w:p w14:paraId="2821A3CD"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4.6.17.</w:t>
      </w:r>
    </w:p>
    <w:p w14:paraId="2D95C36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kiti baldai;</w:t>
      </w:r>
    </w:p>
    <w:p w14:paraId="6575BDF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4.6.18.</w:t>
      </w:r>
    </w:p>
    <w:p w14:paraId="7104FF52"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organizacinė technika;</w:t>
      </w:r>
    </w:p>
    <w:p w14:paraId="67C3EA24"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4.6.19.</w:t>
      </w:r>
    </w:p>
    <w:p w14:paraId="61FA62E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buitinė technika;</w:t>
      </w:r>
    </w:p>
    <w:p w14:paraId="5DB24E54"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4.6.20.</w:t>
      </w:r>
    </w:p>
    <w:p w14:paraId="1C73CEC0"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kita įranga;</w:t>
      </w:r>
    </w:p>
    <w:p w14:paraId="21CF5440"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4.6.21.</w:t>
      </w:r>
    </w:p>
    <w:p w14:paraId="29DFCD14"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šiukšliadėžės;</w:t>
      </w:r>
    </w:p>
    <w:p w14:paraId="09CB4A17"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4.6.22.</w:t>
      </w:r>
    </w:p>
    <w:p w14:paraId="56E61551"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unitazai;</w:t>
      </w:r>
    </w:p>
    <w:p w14:paraId="53CCB0C5"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4.6.23.</w:t>
      </w:r>
    </w:p>
    <w:p w14:paraId="6EA6686E" w14:textId="707935DD"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pisuarai</w:t>
      </w:r>
      <w:r w:rsidR="005166D9">
        <w:rPr>
          <w:rFonts w:ascii="Poppins" w:hAnsi="Poppins" w:cs="Poppins"/>
          <w:b/>
          <w:sz w:val="16"/>
          <w:szCs w:val="16"/>
        </w:rPr>
        <w:t xml:space="preserve"> </w:t>
      </w:r>
      <w:r w:rsidRPr="00B91B3F">
        <w:rPr>
          <w:rFonts w:ascii="Poppins" w:hAnsi="Poppins" w:cs="Poppins"/>
          <w:b/>
          <w:sz w:val="16"/>
          <w:szCs w:val="16"/>
        </w:rPr>
        <w:t>/</w:t>
      </w:r>
      <w:r w:rsidR="005166D9">
        <w:rPr>
          <w:rFonts w:ascii="Poppins" w:hAnsi="Poppins" w:cs="Poppins"/>
          <w:b/>
          <w:sz w:val="16"/>
          <w:szCs w:val="16"/>
        </w:rPr>
        <w:t xml:space="preserve"> </w:t>
      </w:r>
      <w:r w:rsidRPr="00B91B3F">
        <w:rPr>
          <w:rFonts w:ascii="Poppins" w:hAnsi="Poppins" w:cs="Poppins"/>
          <w:b/>
          <w:sz w:val="16"/>
          <w:szCs w:val="16"/>
        </w:rPr>
        <w:t>bide;</w:t>
      </w:r>
    </w:p>
    <w:p w14:paraId="01012F43"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4.6.24.</w:t>
      </w:r>
    </w:p>
    <w:p w14:paraId="257ED503" w14:textId="435A6CD5" w:rsidR="003D3250" w:rsidRDefault="003D3250" w:rsidP="003D3250">
      <w:pPr>
        <w:pStyle w:val="Default"/>
        <w:jc w:val="both"/>
        <w:rPr>
          <w:rFonts w:ascii="Poppins" w:hAnsi="Poppins" w:cs="Poppins"/>
          <w:b/>
          <w:sz w:val="16"/>
          <w:szCs w:val="16"/>
        </w:rPr>
      </w:pPr>
      <w:r w:rsidRPr="00B91B3F">
        <w:rPr>
          <w:rFonts w:ascii="Poppins" w:hAnsi="Poppins" w:cs="Poppins"/>
          <w:b/>
          <w:sz w:val="16"/>
          <w:szCs w:val="16"/>
        </w:rPr>
        <w:t>kriauklės;</w:t>
      </w:r>
    </w:p>
    <w:p w14:paraId="0DBEAC5C" w14:textId="77777777" w:rsidR="003D3250" w:rsidRPr="00B91B3F" w:rsidRDefault="003D3250" w:rsidP="005166D9">
      <w:pPr>
        <w:pStyle w:val="Default"/>
        <w:keepNext/>
        <w:jc w:val="both"/>
        <w:rPr>
          <w:rFonts w:ascii="Poppins" w:hAnsi="Poppins" w:cs="Poppins"/>
          <w:b/>
          <w:sz w:val="16"/>
          <w:szCs w:val="16"/>
        </w:rPr>
      </w:pPr>
      <w:r w:rsidRPr="00B91B3F">
        <w:rPr>
          <w:rFonts w:ascii="Poppins" w:hAnsi="Poppins" w:cs="Poppins"/>
          <w:b/>
          <w:sz w:val="16"/>
          <w:szCs w:val="16"/>
        </w:rPr>
        <w:t>4.6.25.</w:t>
      </w:r>
    </w:p>
    <w:p w14:paraId="66E70359" w14:textId="77777777" w:rsidR="003D3250" w:rsidRPr="00B91B3F" w:rsidRDefault="003D3250" w:rsidP="005166D9">
      <w:pPr>
        <w:pStyle w:val="Default"/>
        <w:keepNext/>
        <w:jc w:val="both"/>
        <w:rPr>
          <w:rFonts w:ascii="Poppins" w:hAnsi="Poppins" w:cs="Poppins"/>
          <w:b/>
          <w:sz w:val="16"/>
          <w:szCs w:val="16"/>
        </w:rPr>
      </w:pPr>
      <w:r w:rsidRPr="00B91B3F">
        <w:rPr>
          <w:rFonts w:ascii="Poppins" w:hAnsi="Poppins" w:cs="Poppins"/>
          <w:b/>
          <w:sz w:val="16"/>
          <w:szCs w:val="16"/>
        </w:rPr>
        <w:t>vandens maišytuvai;</w:t>
      </w:r>
    </w:p>
    <w:p w14:paraId="47785F2F"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4.6.26.</w:t>
      </w:r>
    </w:p>
    <w:p w14:paraId="6FE87B2B"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higienos laikikliai</w:t>
      </w:r>
    </w:p>
    <w:p w14:paraId="44CA0C71" w14:textId="77777777"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4.6.27.</w:t>
      </w:r>
    </w:p>
    <w:p w14:paraId="1385156A" w14:textId="0C20E1D2" w:rsidR="003D3250" w:rsidRPr="00B91B3F" w:rsidRDefault="003D3250" w:rsidP="003D3250">
      <w:pPr>
        <w:pStyle w:val="Default"/>
        <w:jc w:val="both"/>
        <w:rPr>
          <w:rFonts w:ascii="Poppins" w:hAnsi="Poppins" w:cs="Poppins"/>
          <w:b/>
          <w:sz w:val="16"/>
          <w:szCs w:val="16"/>
        </w:rPr>
      </w:pPr>
      <w:r w:rsidRPr="00B91B3F">
        <w:rPr>
          <w:rFonts w:ascii="Poppins" w:hAnsi="Poppins" w:cs="Poppins"/>
          <w:b/>
          <w:sz w:val="16"/>
          <w:szCs w:val="16"/>
        </w:rPr>
        <w:t>kita santechninė įranga.</w:t>
      </w:r>
    </w:p>
    <w:p w14:paraId="73934F68" w14:textId="582D3D09" w:rsidR="003D3250" w:rsidRPr="00B91B3F" w:rsidRDefault="00664395" w:rsidP="001A3C47">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Objekto l</w:t>
      </w:r>
      <w:r w:rsidR="003D3250" w:rsidRPr="00B91B3F">
        <w:rPr>
          <w:rFonts w:ascii="Poppins" w:eastAsiaTheme="minorHAnsi" w:hAnsi="Poppins" w:cs="Poppins"/>
          <w:color w:val="000000"/>
          <w:sz w:val="16"/>
          <w:szCs w:val="16"/>
          <w:lang w:eastAsia="en-US"/>
        </w:rPr>
        <w:t xml:space="preserve">auko teritorijos </w:t>
      </w:r>
      <w:r w:rsidR="001A3C47" w:rsidRPr="00B91B3F">
        <w:rPr>
          <w:rFonts w:ascii="Poppins" w:eastAsiaTheme="minorHAnsi" w:hAnsi="Poppins" w:cs="Poppins"/>
          <w:color w:val="000000"/>
          <w:sz w:val="16"/>
          <w:szCs w:val="16"/>
          <w:lang w:eastAsia="en-US"/>
        </w:rPr>
        <w:t xml:space="preserve">funkcinė </w:t>
      </w:r>
      <w:r w:rsidR="003D3250" w:rsidRPr="00B91B3F">
        <w:rPr>
          <w:rFonts w:ascii="Poppins" w:eastAsiaTheme="minorHAnsi" w:hAnsi="Poppins" w:cs="Poppins"/>
          <w:color w:val="000000"/>
          <w:sz w:val="16"/>
          <w:szCs w:val="16"/>
          <w:lang w:eastAsia="en-US"/>
        </w:rPr>
        <w:t xml:space="preserve">zona suskirstyta į </w:t>
      </w:r>
      <w:r w:rsidR="007B6F82">
        <w:rPr>
          <w:rFonts w:ascii="Poppins" w:eastAsiaTheme="minorHAnsi" w:hAnsi="Poppins" w:cs="Poppins"/>
          <w:color w:val="000000"/>
          <w:sz w:val="16"/>
          <w:szCs w:val="16"/>
          <w:lang w:eastAsia="en-US"/>
        </w:rPr>
        <w:t>devyniolika</w:t>
      </w:r>
      <w:r w:rsidR="003D3250" w:rsidRPr="00B91B3F">
        <w:rPr>
          <w:rFonts w:ascii="Poppins" w:eastAsiaTheme="minorHAnsi" w:hAnsi="Poppins" w:cs="Poppins"/>
          <w:color w:val="000000"/>
          <w:sz w:val="16"/>
          <w:szCs w:val="16"/>
          <w:lang w:eastAsia="en-US"/>
        </w:rPr>
        <w:t xml:space="preserve"> element</w:t>
      </w:r>
      <w:r w:rsidR="007B6F82">
        <w:rPr>
          <w:rFonts w:ascii="Poppins" w:eastAsiaTheme="minorHAnsi" w:hAnsi="Poppins" w:cs="Poppins"/>
          <w:color w:val="000000"/>
          <w:sz w:val="16"/>
          <w:szCs w:val="16"/>
          <w:lang w:eastAsia="en-US"/>
        </w:rPr>
        <w:t xml:space="preserve">ų </w:t>
      </w:r>
      <w:r w:rsidR="003D3250" w:rsidRPr="00B91B3F">
        <w:rPr>
          <w:rFonts w:ascii="Poppins" w:eastAsiaTheme="minorHAnsi" w:hAnsi="Poppins" w:cs="Poppins"/>
          <w:color w:val="000000"/>
          <w:sz w:val="16"/>
          <w:szCs w:val="16"/>
          <w:lang w:eastAsia="en-US"/>
        </w:rPr>
        <w:t>(žr. 4.6.28</w:t>
      </w:r>
      <w:r w:rsidR="008A12E5">
        <w:rPr>
          <w:rFonts w:ascii="Poppins" w:eastAsiaTheme="minorHAnsi" w:hAnsi="Poppins" w:cs="Poppins"/>
          <w:color w:val="000000"/>
          <w:sz w:val="16"/>
          <w:szCs w:val="16"/>
          <w:lang w:eastAsia="en-US"/>
        </w:rPr>
        <w:t>.</w:t>
      </w:r>
      <w:r w:rsidR="003D3250" w:rsidRPr="00B91B3F">
        <w:rPr>
          <w:rFonts w:ascii="Poppins" w:eastAsiaTheme="minorHAnsi" w:hAnsi="Poppins" w:cs="Poppins"/>
          <w:color w:val="000000"/>
          <w:sz w:val="16"/>
          <w:szCs w:val="16"/>
          <w:lang w:eastAsia="en-US"/>
        </w:rPr>
        <w:t xml:space="preserve"> – 4.6.</w:t>
      </w:r>
      <w:r w:rsidR="007B6F82">
        <w:rPr>
          <w:rFonts w:ascii="Poppins" w:eastAsiaTheme="minorHAnsi" w:hAnsi="Poppins" w:cs="Poppins"/>
          <w:color w:val="000000"/>
          <w:sz w:val="16"/>
          <w:szCs w:val="16"/>
          <w:lang w:eastAsia="en-US"/>
        </w:rPr>
        <w:t>46</w:t>
      </w:r>
      <w:r w:rsidR="003D3250" w:rsidRPr="00B91B3F">
        <w:rPr>
          <w:rFonts w:ascii="Poppins" w:eastAsiaTheme="minorHAnsi" w:hAnsi="Poppins" w:cs="Poppins"/>
          <w:color w:val="000000"/>
          <w:sz w:val="16"/>
          <w:szCs w:val="16"/>
          <w:lang w:eastAsia="en-US"/>
        </w:rPr>
        <w:t xml:space="preserve">. pp.), kiekvienas priskirtas vienai iš </w:t>
      </w:r>
      <w:r w:rsidR="007B6F82">
        <w:rPr>
          <w:rFonts w:ascii="Poppins" w:eastAsiaTheme="minorHAnsi" w:hAnsi="Poppins" w:cs="Poppins"/>
          <w:color w:val="000000"/>
          <w:sz w:val="16"/>
          <w:szCs w:val="16"/>
          <w:lang w:eastAsia="en-US"/>
        </w:rPr>
        <w:t>keturių</w:t>
      </w:r>
      <w:r w:rsidR="003D3250" w:rsidRPr="00B91B3F">
        <w:rPr>
          <w:rFonts w:ascii="Poppins" w:eastAsiaTheme="minorHAnsi" w:hAnsi="Poppins" w:cs="Poppins"/>
          <w:color w:val="000000"/>
          <w:sz w:val="16"/>
          <w:szCs w:val="16"/>
          <w:lang w:eastAsia="en-US"/>
        </w:rPr>
        <w:t xml:space="preserve"> lauko teritorijos elementų grupių (žr. 4.5</w:t>
      </w:r>
      <w:r w:rsidR="008A12E5">
        <w:rPr>
          <w:rFonts w:ascii="Poppins" w:eastAsiaTheme="minorHAnsi" w:hAnsi="Poppins" w:cs="Poppins"/>
          <w:color w:val="000000"/>
          <w:sz w:val="16"/>
          <w:szCs w:val="16"/>
          <w:lang w:eastAsia="en-US"/>
        </w:rPr>
        <w:t>.</w:t>
      </w:r>
      <w:r w:rsidR="003D3250" w:rsidRPr="00B91B3F">
        <w:rPr>
          <w:rFonts w:ascii="Poppins" w:eastAsiaTheme="minorHAnsi" w:hAnsi="Poppins" w:cs="Poppins"/>
          <w:color w:val="000000"/>
          <w:sz w:val="16"/>
          <w:szCs w:val="16"/>
          <w:lang w:eastAsia="en-US"/>
        </w:rPr>
        <w:t xml:space="preserve"> p.)</w:t>
      </w:r>
      <w:r w:rsidRPr="00B91B3F">
        <w:rPr>
          <w:rFonts w:ascii="Poppins" w:eastAsiaTheme="minorHAnsi" w:hAnsi="Poppins" w:cs="Poppins"/>
          <w:color w:val="000000"/>
          <w:sz w:val="16"/>
          <w:szCs w:val="16"/>
          <w:lang w:eastAsia="en-US"/>
        </w:rPr>
        <w:t>. Tiekėjo valomi ir prižiūrimi elementai</w:t>
      </w:r>
      <w:r w:rsidR="003D3250" w:rsidRPr="00B91B3F">
        <w:rPr>
          <w:rFonts w:ascii="Poppins" w:eastAsiaTheme="minorHAnsi" w:hAnsi="Poppins" w:cs="Poppins"/>
          <w:color w:val="000000"/>
          <w:sz w:val="16"/>
          <w:szCs w:val="16"/>
          <w:lang w:eastAsia="en-US"/>
        </w:rPr>
        <w:t xml:space="preserve">: </w:t>
      </w:r>
    </w:p>
    <w:p w14:paraId="07CCAF73" w14:textId="77777777"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4.6.28. </w:t>
      </w:r>
    </w:p>
    <w:p w14:paraId="755A490E" w14:textId="15F11680"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žalioji zona; </w:t>
      </w:r>
    </w:p>
    <w:p w14:paraId="5CF8F075" w14:textId="4FF14DFF"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4.6.29.</w:t>
      </w:r>
    </w:p>
    <w:p w14:paraId="4A7ACA39" w14:textId="7D0E2FD4"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ž</w:t>
      </w:r>
      <w:r w:rsidRPr="00B91B3F">
        <w:rPr>
          <w:rFonts w:ascii="Poppins" w:eastAsiaTheme="minorHAnsi" w:hAnsi="Poppins" w:cs="Poppins"/>
          <w:b/>
          <w:bCs/>
          <w:color w:val="000000"/>
          <w:sz w:val="16"/>
          <w:szCs w:val="16"/>
          <w:lang w:eastAsia="en-US"/>
        </w:rPr>
        <w:t>ali</w:t>
      </w:r>
      <w:r>
        <w:rPr>
          <w:rFonts w:ascii="Poppins" w:eastAsiaTheme="minorHAnsi" w:hAnsi="Poppins" w:cs="Poppins"/>
          <w:b/>
          <w:bCs/>
          <w:color w:val="000000"/>
          <w:sz w:val="16"/>
          <w:szCs w:val="16"/>
          <w:lang w:eastAsia="en-US"/>
        </w:rPr>
        <w:t>ųjų zonų šonai ir kampai;</w:t>
      </w:r>
    </w:p>
    <w:p w14:paraId="65BC886F" w14:textId="77777777"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4.6.30.</w:t>
      </w:r>
    </w:p>
    <w:p w14:paraId="23B19D17" w14:textId="00CD798B"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vienmečiai augalai; </w:t>
      </w:r>
    </w:p>
    <w:p w14:paraId="74C8321E" w14:textId="61F2D61D"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1</w:t>
      </w:r>
      <w:r w:rsidRPr="00B91B3F">
        <w:rPr>
          <w:rFonts w:ascii="Poppins" w:eastAsiaTheme="minorHAnsi" w:hAnsi="Poppins" w:cs="Poppins"/>
          <w:b/>
          <w:bCs/>
          <w:color w:val="000000"/>
          <w:sz w:val="16"/>
          <w:szCs w:val="16"/>
          <w:lang w:eastAsia="en-US"/>
        </w:rPr>
        <w:t xml:space="preserve">. </w:t>
      </w:r>
    </w:p>
    <w:p w14:paraId="6FE450B2" w14:textId="591F7CD6"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daugiamečiai augalai; </w:t>
      </w:r>
    </w:p>
    <w:p w14:paraId="2AEA14ED" w14:textId="1FAA1BA7"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2.</w:t>
      </w:r>
      <w:r w:rsidRPr="00B91B3F">
        <w:rPr>
          <w:rFonts w:ascii="Poppins" w:eastAsiaTheme="minorHAnsi" w:hAnsi="Poppins" w:cs="Poppins"/>
          <w:b/>
          <w:bCs/>
          <w:color w:val="000000"/>
          <w:sz w:val="16"/>
          <w:szCs w:val="16"/>
          <w:lang w:eastAsia="en-US"/>
        </w:rPr>
        <w:t xml:space="preserve"> </w:t>
      </w:r>
    </w:p>
    <w:p w14:paraId="24F8B899" w14:textId="14780FE5"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pėsčiųjų zona; </w:t>
      </w:r>
    </w:p>
    <w:p w14:paraId="5D0673EB" w14:textId="731ADC9E" w:rsidR="003D3250"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3.</w:t>
      </w:r>
    </w:p>
    <w:p w14:paraId="688E8345" w14:textId="748A0942" w:rsidR="0077247D" w:rsidRPr="00B91B3F"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pėsčiųjų zonų šonai ir kampai;</w:t>
      </w:r>
    </w:p>
    <w:p w14:paraId="7EA71364" w14:textId="70E72EF0"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4.6.34.</w:t>
      </w:r>
    </w:p>
    <w:p w14:paraId="70008F7E" w14:textId="2D2ECC1D"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lankytojų zonos;</w:t>
      </w:r>
    </w:p>
    <w:p w14:paraId="0802D2DD" w14:textId="77777777"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4.6.35.</w:t>
      </w:r>
    </w:p>
    <w:p w14:paraId="74CE89D7" w14:textId="2DD964F5"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transporto zona; </w:t>
      </w:r>
    </w:p>
    <w:p w14:paraId="4A624EAA" w14:textId="56326CB5" w:rsidR="003D3250"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6</w:t>
      </w:r>
      <w:r w:rsidRPr="00B91B3F">
        <w:rPr>
          <w:rFonts w:ascii="Poppins" w:eastAsiaTheme="minorHAnsi" w:hAnsi="Poppins" w:cs="Poppins"/>
          <w:b/>
          <w:bCs/>
          <w:color w:val="000000"/>
          <w:sz w:val="16"/>
          <w:szCs w:val="16"/>
          <w:lang w:eastAsia="en-US"/>
        </w:rPr>
        <w:t>.</w:t>
      </w:r>
    </w:p>
    <w:p w14:paraId="49000EA4" w14:textId="223E94A7" w:rsidR="0077247D" w:rsidRPr="00B91B3F"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transporto zonų šonai ir kampai;</w:t>
      </w:r>
    </w:p>
    <w:p w14:paraId="09C1F52B" w14:textId="55D993CC"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4.6.37.</w:t>
      </w:r>
    </w:p>
    <w:p w14:paraId="1707DDBE" w14:textId="4DF375DC"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kitos zonos;</w:t>
      </w:r>
    </w:p>
    <w:p w14:paraId="0FFD657F" w14:textId="4011032E" w:rsidR="0077247D"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4.6.38.</w:t>
      </w:r>
    </w:p>
    <w:p w14:paraId="328AE927" w14:textId="67376E8F" w:rsidR="003D3250" w:rsidRDefault="0077247D" w:rsidP="003D3250">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šiukšliadėžės</w:t>
      </w:r>
      <w:r w:rsidR="003D3250" w:rsidRPr="00B91B3F">
        <w:rPr>
          <w:rFonts w:ascii="Poppins" w:eastAsiaTheme="minorHAnsi" w:hAnsi="Poppins" w:cs="Poppins"/>
          <w:b/>
          <w:bCs/>
          <w:color w:val="000000"/>
          <w:sz w:val="16"/>
          <w:szCs w:val="16"/>
          <w:lang w:eastAsia="en-US"/>
        </w:rPr>
        <w:t xml:space="preserve">; </w:t>
      </w:r>
    </w:p>
    <w:p w14:paraId="4DBA7359" w14:textId="763A34BE"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4.6.3</w:t>
      </w:r>
      <w:r w:rsidR="0077247D">
        <w:rPr>
          <w:rFonts w:ascii="Poppins" w:eastAsiaTheme="minorHAnsi" w:hAnsi="Poppins" w:cs="Poppins"/>
          <w:b/>
          <w:bCs/>
          <w:color w:val="000000"/>
          <w:sz w:val="16"/>
          <w:szCs w:val="16"/>
          <w:lang w:eastAsia="en-US"/>
        </w:rPr>
        <w:t>9</w:t>
      </w:r>
      <w:r w:rsidRPr="00B91B3F">
        <w:rPr>
          <w:rFonts w:ascii="Poppins" w:eastAsiaTheme="minorHAnsi" w:hAnsi="Poppins" w:cs="Poppins"/>
          <w:b/>
          <w:bCs/>
          <w:color w:val="000000"/>
          <w:sz w:val="16"/>
          <w:szCs w:val="16"/>
          <w:lang w:eastAsia="en-US"/>
        </w:rPr>
        <w:t>.</w:t>
      </w:r>
    </w:p>
    <w:p w14:paraId="161F5450" w14:textId="0F9CC5B7"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 xml:space="preserve">lauko </w:t>
      </w:r>
      <w:r w:rsidR="0077247D">
        <w:rPr>
          <w:rFonts w:ascii="Poppins" w:eastAsiaTheme="minorHAnsi" w:hAnsi="Poppins" w:cs="Poppins"/>
          <w:b/>
          <w:bCs/>
          <w:color w:val="000000"/>
          <w:sz w:val="16"/>
          <w:szCs w:val="16"/>
          <w:lang w:eastAsia="en-US"/>
        </w:rPr>
        <w:t>įranga</w:t>
      </w:r>
      <w:r w:rsidRPr="00B91B3F">
        <w:rPr>
          <w:rFonts w:ascii="Poppins" w:eastAsiaTheme="minorHAnsi" w:hAnsi="Poppins" w:cs="Poppins"/>
          <w:b/>
          <w:bCs/>
          <w:color w:val="000000"/>
          <w:sz w:val="16"/>
          <w:szCs w:val="16"/>
          <w:lang w:eastAsia="en-US"/>
        </w:rPr>
        <w:t xml:space="preserve">; </w:t>
      </w:r>
    </w:p>
    <w:p w14:paraId="3D63A35E" w14:textId="7B523C31" w:rsidR="003D3250" w:rsidRPr="00B91B3F" w:rsidRDefault="003D3250" w:rsidP="003D3250">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sidR="0077247D">
        <w:rPr>
          <w:rFonts w:ascii="Poppins" w:eastAsiaTheme="minorHAnsi" w:hAnsi="Poppins" w:cs="Poppins"/>
          <w:b/>
          <w:bCs/>
          <w:color w:val="000000"/>
          <w:sz w:val="16"/>
          <w:szCs w:val="16"/>
          <w:lang w:eastAsia="en-US"/>
        </w:rPr>
        <w:t>40.</w:t>
      </w:r>
    </w:p>
    <w:p w14:paraId="4341FE3D" w14:textId="7803CA82" w:rsidR="0077247D" w:rsidRDefault="0077247D" w:rsidP="00664395">
      <w:pPr>
        <w:pStyle w:val="Default"/>
        <w:jc w:val="both"/>
        <w:rPr>
          <w:rFonts w:ascii="Poppins" w:eastAsiaTheme="minorHAnsi" w:hAnsi="Poppins" w:cs="Poppins"/>
          <w:b/>
          <w:bCs/>
          <w:sz w:val="16"/>
          <w:szCs w:val="16"/>
        </w:rPr>
      </w:pPr>
      <w:r>
        <w:rPr>
          <w:rFonts w:ascii="Poppins" w:eastAsiaTheme="minorHAnsi" w:hAnsi="Poppins" w:cs="Poppins"/>
          <w:b/>
          <w:bCs/>
          <w:sz w:val="16"/>
          <w:szCs w:val="16"/>
        </w:rPr>
        <w:t>lauko baldai;</w:t>
      </w:r>
    </w:p>
    <w:p w14:paraId="55C33949" w14:textId="432A79E0"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41.</w:t>
      </w:r>
    </w:p>
    <w:p w14:paraId="2FB28EA9" w14:textId="586CA389"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durys;</w:t>
      </w:r>
    </w:p>
    <w:p w14:paraId="0B6F4CBD" w14:textId="3A8831ED"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42.</w:t>
      </w:r>
    </w:p>
    <w:p w14:paraId="7499796A" w14:textId="1E168B6D"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langai;</w:t>
      </w:r>
    </w:p>
    <w:p w14:paraId="1877E8AB" w14:textId="368A0EF1"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43.</w:t>
      </w:r>
    </w:p>
    <w:p w14:paraId="406EAE1B" w14:textId="6E398AA1"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įėjimų / išėjimų grindys;</w:t>
      </w:r>
    </w:p>
    <w:p w14:paraId="2CDCC31D" w14:textId="710E29B7"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44.</w:t>
      </w:r>
    </w:p>
    <w:p w14:paraId="7EE9FE86" w14:textId="64C4B5F7"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įėjimų / išėjimų sienos;</w:t>
      </w:r>
    </w:p>
    <w:p w14:paraId="2C35FA2A" w14:textId="43E90A4C"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45.</w:t>
      </w:r>
    </w:p>
    <w:p w14:paraId="3281BB78" w14:textId="3A3F1ABD"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įėjimų / išėjimų lubos;</w:t>
      </w:r>
    </w:p>
    <w:p w14:paraId="2DCAF3CD" w14:textId="5DCE4D8C" w:rsidR="0077247D" w:rsidRDefault="0077247D" w:rsidP="0077247D">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4.6.</w:t>
      </w:r>
      <w:r>
        <w:rPr>
          <w:rFonts w:ascii="Poppins" w:eastAsiaTheme="minorHAnsi" w:hAnsi="Poppins" w:cs="Poppins"/>
          <w:b/>
          <w:bCs/>
          <w:color w:val="000000"/>
          <w:sz w:val="16"/>
          <w:szCs w:val="16"/>
          <w:lang w:eastAsia="en-US"/>
        </w:rPr>
        <w:t>46.</w:t>
      </w:r>
    </w:p>
    <w:p w14:paraId="4C211445" w14:textId="42D0C475" w:rsidR="0077247D" w:rsidRPr="00B91B3F" w:rsidRDefault="0077247D" w:rsidP="0077247D">
      <w:pPr>
        <w:autoSpaceDE w:val="0"/>
        <w:autoSpaceDN w:val="0"/>
        <w:adjustRightInd w:val="0"/>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kitas inventorius</w:t>
      </w:r>
    </w:p>
    <w:p w14:paraId="04637728" w14:textId="168495DD" w:rsidR="003D3250" w:rsidRPr="00B91B3F" w:rsidRDefault="00664395" w:rsidP="00664395">
      <w:pPr>
        <w:pStyle w:val="Default"/>
        <w:jc w:val="both"/>
        <w:rPr>
          <w:rFonts w:ascii="Poppins" w:hAnsi="Poppins" w:cs="Poppins"/>
          <w:b/>
          <w:bCs/>
          <w:sz w:val="16"/>
          <w:szCs w:val="16"/>
        </w:rPr>
      </w:pPr>
      <w:bookmarkStart w:id="5" w:name="_Hlk513232538"/>
      <w:bookmarkEnd w:id="3"/>
      <w:bookmarkEnd w:id="4"/>
      <w:r w:rsidRPr="00B91B3F">
        <w:rPr>
          <w:rFonts w:ascii="Poppins" w:hAnsi="Poppins" w:cs="Poppins"/>
          <w:b/>
          <w:bCs/>
          <w:sz w:val="16"/>
          <w:szCs w:val="16"/>
        </w:rPr>
        <w:t>4.7.</w:t>
      </w:r>
    </w:p>
    <w:p w14:paraId="76DEEA75" w14:textId="40E54512"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Patalpa</w:t>
      </w:r>
      <w:r w:rsidR="00664395" w:rsidRPr="00B91B3F">
        <w:rPr>
          <w:rFonts w:ascii="Poppins" w:hAnsi="Poppins" w:cs="Poppins"/>
          <w:b/>
          <w:sz w:val="16"/>
          <w:szCs w:val="16"/>
        </w:rPr>
        <w:t xml:space="preserve"> </w:t>
      </w:r>
      <w:r w:rsidRPr="00B91B3F">
        <w:rPr>
          <w:rFonts w:ascii="Poppins" w:hAnsi="Poppins" w:cs="Poppins"/>
          <w:b/>
          <w:sz w:val="16"/>
          <w:szCs w:val="16"/>
        </w:rPr>
        <w:t>/</w:t>
      </w:r>
      <w:r w:rsidR="00664395" w:rsidRPr="00B91B3F">
        <w:rPr>
          <w:rFonts w:ascii="Poppins" w:hAnsi="Poppins" w:cs="Poppins"/>
          <w:b/>
          <w:sz w:val="16"/>
          <w:szCs w:val="16"/>
        </w:rPr>
        <w:t xml:space="preserve"> </w:t>
      </w:r>
      <w:r w:rsidRPr="00B91B3F">
        <w:rPr>
          <w:rFonts w:ascii="Poppins" w:hAnsi="Poppins" w:cs="Poppins"/>
          <w:b/>
          <w:sz w:val="16"/>
          <w:szCs w:val="16"/>
        </w:rPr>
        <w:t>erdvė</w:t>
      </w:r>
      <w:r w:rsidRPr="00B91B3F">
        <w:rPr>
          <w:rFonts w:ascii="Poppins" w:hAnsi="Poppins" w:cs="Poppins"/>
          <w:sz w:val="16"/>
          <w:szCs w:val="16"/>
        </w:rPr>
        <w:t xml:space="preserve"> – apibrėžta </w:t>
      </w:r>
      <w:r w:rsidR="00664395" w:rsidRPr="00B91B3F">
        <w:rPr>
          <w:rFonts w:ascii="Poppins" w:hAnsi="Poppins" w:cs="Poppins"/>
          <w:sz w:val="16"/>
          <w:szCs w:val="16"/>
        </w:rPr>
        <w:t xml:space="preserve">funkcinės zonos </w:t>
      </w:r>
      <w:r w:rsidRPr="00B91B3F">
        <w:rPr>
          <w:rFonts w:ascii="Poppins" w:hAnsi="Poppins" w:cs="Poppins"/>
          <w:sz w:val="16"/>
          <w:szCs w:val="16"/>
        </w:rPr>
        <w:t>vieta</w:t>
      </w:r>
      <w:r w:rsidR="00664395" w:rsidRPr="00B91B3F">
        <w:rPr>
          <w:rFonts w:ascii="Poppins" w:hAnsi="Poppins" w:cs="Poppins"/>
          <w:sz w:val="16"/>
          <w:szCs w:val="16"/>
        </w:rPr>
        <w:t xml:space="preserve"> su nustatytu reikalaujamu </w:t>
      </w:r>
      <w:r w:rsidR="0023347C" w:rsidRPr="00B91B3F">
        <w:rPr>
          <w:rFonts w:ascii="Poppins" w:hAnsi="Poppins" w:cs="Poppins"/>
          <w:sz w:val="16"/>
          <w:szCs w:val="16"/>
        </w:rPr>
        <w:t>k</w:t>
      </w:r>
      <w:r w:rsidR="00664395" w:rsidRPr="00B91B3F">
        <w:rPr>
          <w:rFonts w:ascii="Poppins" w:hAnsi="Poppins" w:cs="Poppins"/>
          <w:sz w:val="16"/>
          <w:szCs w:val="16"/>
        </w:rPr>
        <w:t>okybės lygiu</w:t>
      </w:r>
      <w:r w:rsidR="0023347C" w:rsidRPr="00B91B3F">
        <w:rPr>
          <w:rFonts w:ascii="Poppins" w:hAnsi="Poppins" w:cs="Poppins"/>
          <w:sz w:val="16"/>
          <w:szCs w:val="16"/>
        </w:rPr>
        <w:t xml:space="preserve"> </w:t>
      </w:r>
      <w:r w:rsidR="00664395" w:rsidRPr="00B91B3F">
        <w:rPr>
          <w:rFonts w:ascii="Poppins" w:hAnsi="Poppins" w:cs="Poppins"/>
          <w:sz w:val="16"/>
          <w:szCs w:val="16"/>
        </w:rPr>
        <w:t xml:space="preserve">(KL), </w:t>
      </w:r>
      <w:r w:rsidRPr="00B91B3F">
        <w:rPr>
          <w:rFonts w:ascii="Poppins" w:hAnsi="Poppins" w:cs="Poppins"/>
          <w:sz w:val="16"/>
          <w:szCs w:val="16"/>
        </w:rPr>
        <w:t xml:space="preserve">kurioje teikiamos </w:t>
      </w:r>
      <w:r w:rsidR="00664395" w:rsidRPr="00B91B3F">
        <w:rPr>
          <w:rFonts w:ascii="Poppins" w:hAnsi="Poppins" w:cs="Poppins"/>
          <w:sz w:val="16"/>
          <w:szCs w:val="16"/>
        </w:rPr>
        <w:t xml:space="preserve">reikalaujamos </w:t>
      </w:r>
      <w:r w:rsidRPr="00B91B3F">
        <w:rPr>
          <w:rFonts w:ascii="Poppins" w:hAnsi="Poppins" w:cs="Poppins"/>
          <w:sz w:val="16"/>
          <w:szCs w:val="16"/>
        </w:rPr>
        <w:t>valymo ir priežiūros paslaugos patalpos</w:t>
      </w:r>
      <w:r w:rsidR="00664395" w:rsidRPr="00B91B3F">
        <w:rPr>
          <w:rFonts w:ascii="Poppins" w:hAnsi="Poppins" w:cs="Poppins"/>
          <w:sz w:val="16"/>
          <w:szCs w:val="16"/>
        </w:rPr>
        <w:t xml:space="preserve"> </w:t>
      </w:r>
      <w:r w:rsidRPr="00B91B3F">
        <w:rPr>
          <w:rFonts w:ascii="Poppins" w:hAnsi="Poppins" w:cs="Poppins"/>
          <w:sz w:val="16"/>
          <w:szCs w:val="16"/>
        </w:rPr>
        <w:t>/</w:t>
      </w:r>
      <w:r w:rsidR="00664395" w:rsidRPr="00B91B3F">
        <w:rPr>
          <w:rFonts w:ascii="Poppins" w:hAnsi="Poppins" w:cs="Poppins"/>
          <w:sz w:val="16"/>
          <w:szCs w:val="16"/>
        </w:rPr>
        <w:t xml:space="preserve"> </w:t>
      </w:r>
      <w:r w:rsidRPr="00B91B3F">
        <w:rPr>
          <w:rFonts w:ascii="Poppins" w:hAnsi="Poppins" w:cs="Poppins"/>
          <w:sz w:val="16"/>
          <w:szCs w:val="16"/>
        </w:rPr>
        <w:t>erdvės ir patalpoje</w:t>
      </w:r>
      <w:r w:rsidR="00664395" w:rsidRPr="00B91B3F">
        <w:rPr>
          <w:rFonts w:ascii="Poppins" w:hAnsi="Poppins" w:cs="Poppins"/>
          <w:sz w:val="16"/>
          <w:szCs w:val="16"/>
        </w:rPr>
        <w:t xml:space="preserve"> </w:t>
      </w:r>
      <w:r w:rsidRPr="00B91B3F">
        <w:rPr>
          <w:rFonts w:ascii="Poppins" w:hAnsi="Poppins" w:cs="Poppins"/>
          <w:sz w:val="16"/>
          <w:szCs w:val="16"/>
        </w:rPr>
        <w:t>/</w:t>
      </w:r>
      <w:r w:rsidR="00664395" w:rsidRPr="00B91B3F">
        <w:rPr>
          <w:rFonts w:ascii="Poppins" w:hAnsi="Poppins" w:cs="Poppins"/>
          <w:sz w:val="16"/>
          <w:szCs w:val="16"/>
        </w:rPr>
        <w:t xml:space="preserve"> </w:t>
      </w:r>
      <w:r w:rsidRPr="00B91B3F">
        <w:rPr>
          <w:rFonts w:ascii="Poppins" w:hAnsi="Poppins" w:cs="Poppins"/>
          <w:sz w:val="16"/>
          <w:szCs w:val="16"/>
        </w:rPr>
        <w:t>erdvėje esantiems elementams</w:t>
      </w:r>
      <w:r w:rsidR="00664395" w:rsidRPr="00B91B3F">
        <w:rPr>
          <w:rFonts w:ascii="Poppins" w:hAnsi="Poppins" w:cs="Poppins"/>
          <w:sz w:val="16"/>
          <w:szCs w:val="16"/>
        </w:rPr>
        <w:t xml:space="preserve"> (žr. 4.6. p.)</w:t>
      </w:r>
      <w:r w:rsidRPr="00B91B3F">
        <w:rPr>
          <w:rFonts w:ascii="Poppins" w:hAnsi="Poppins" w:cs="Poppins"/>
          <w:sz w:val="16"/>
          <w:szCs w:val="16"/>
        </w:rPr>
        <w:t xml:space="preserve">. </w:t>
      </w:r>
      <w:bookmarkStart w:id="6" w:name="_Hlk513233446"/>
      <w:bookmarkEnd w:id="5"/>
    </w:p>
    <w:p w14:paraId="60D57BCB" w14:textId="194B5443" w:rsidR="003D3250" w:rsidRPr="00B91B3F" w:rsidRDefault="00664395" w:rsidP="00664395">
      <w:pPr>
        <w:pStyle w:val="Default"/>
        <w:jc w:val="both"/>
        <w:rPr>
          <w:rFonts w:ascii="Poppins" w:hAnsi="Poppins" w:cs="Poppins"/>
          <w:b/>
          <w:bCs/>
          <w:sz w:val="16"/>
          <w:szCs w:val="16"/>
        </w:rPr>
      </w:pPr>
      <w:r w:rsidRPr="00B91B3F">
        <w:rPr>
          <w:rFonts w:ascii="Poppins" w:hAnsi="Poppins" w:cs="Poppins"/>
          <w:b/>
          <w:bCs/>
          <w:sz w:val="16"/>
          <w:szCs w:val="16"/>
        </w:rPr>
        <w:t>4.8.</w:t>
      </w:r>
    </w:p>
    <w:p w14:paraId="26C6160A" w14:textId="5A8B61CD" w:rsidR="0023347C" w:rsidRPr="00B91B3F" w:rsidRDefault="003D3250" w:rsidP="00A27C32">
      <w:pPr>
        <w:pStyle w:val="Default"/>
        <w:jc w:val="both"/>
        <w:rPr>
          <w:rFonts w:ascii="Poppins" w:hAnsi="Poppins" w:cs="Poppins"/>
          <w:sz w:val="16"/>
          <w:szCs w:val="16"/>
        </w:rPr>
      </w:pPr>
      <w:r w:rsidRPr="00B91B3F">
        <w:rPr>
          <w:rFonts w:ascii="Poppins" w:hAnsi="Poppins" w:cs="Poppins"/>
          <w:b/>
          <w:sz w:val="16"/>
          <w:szCs w:val="16"/>
        </w:rPr>
        <w:t>Nešvarumai</w:t>
      </w:r>
      <w:r w:rsidRPr="00B91B3F">
        <w:rPr>
          <w:rFonts w:ascii="Poppins" w:hAnsi="Poppins" w:cs="Poppins"/>
          <w:sz w:val="16"/>
          <w:szCs w:val="16"/>
        </w:rPr>
        <w:t xml:space="preserve"> – organinė arba neorganinė medžiaga, materija, dalykas, kuris tvyro, laikosi, yra nusėdęs, įsigėręs arba prilipęs prie elemento (žr. </w:t>
      </w:r>
      <w:r w:rsidR="00BF0C3B" w:rsidRPr="00B91B3F">
        <w:rPr>
          <w:rFonts w:ascii="Poppins" w:hAnsi="Poppins" w:cs="Poppins"/>
          <w:sz w:val="16"/>
          <w:szCs w:val="16"/>
        </w:rPr>
        <w:t>4</w:t>
      </w:r>
      <w:r w:rsidRPr="00B91B3F">
        <w:rPr>
          <w:rFonts w:ascii="Poppins" w:hAnsi="Poppins" w:cs="Poppins"/>
          <w:sz w:val="16"/>
          <w:szCs w:val="16"/>
        </w:rPr>
        <w:t>.6</w:t>
      </w:r>
      <w:r w:rsidR="008A12E5">
        <w:rPr>
          <w:rFonts w:ascii="Poppins" w:hAnsi="Poppins" w:cs="Poppins"/>
          <w:sz w:val="16"/>
          <w:szCs w:val="16"/>
        </w:rPr>
        <w:t>.</w:t>
      </w:r>
      <w:r w:rsidRPr="00B91B3F">
        <w:rPr>
          <w:rFonts w:ascii="Poppins" w:hAnsi="Poppins" w:cs="Poppins"/>
          <w:sz w:val="16"/>
          <w:szCs w:val="16"/>
        </w:rPr>
        <w:t xml:space="preserve"> p.), tačiau nėra šio elemento </w:t>
      </w:r>
      <w:r w:rsidR="00BF0C3B" w:rsidRPr="00B91B3F">
        <w:rPr>
          <w:rFonts w:ascii="Poppins" w:hAnsi="Poppins" w:cs="Poppins"/>
          <w:sz w:val="16"/>
          <w:szCs w:val="16"/>
        </w:rPr>
        <w:t xml:space="preserve">funkcinė </w:t>
      </w:r>
      <w:r w:rsidRPr="00B91B3F">
        <w:rPr>
          <w:rFonts w:ascii="Poppins" w:hAnsi="Poppins" w:cs="Poppins"/>
          <w:sz w:val="16"/>
          <w:szCs w:val="16"/>
        </w:rPr>
        <w:t xml:space="preserve">dalis ir kurį </w:t>
      </w:r>
      <w:r w:rsidR="00B72F5A" w:rsidRPr="00B91B3F">
        <w:rPr>
          <w:rFonts w:ascii="Poppins" w:hAnsi="Poppins" w:cs="Poppins"/>
          <w:sz w:val="16"/>
          <w:szCs w:val="16"/>
        </w:rPr>
        <w:t>įmanoma</w:t>
      </w:r>
      <w:r w:rsidRPr="00B91B3F">
        <w:rPr>
          <w:rFonts w:ascii="Poppins" w:hAnsi="Poppins" w:cs="Poppins"/>
          <w:sz w:val="16"/>
          <w:szCs w:val="16"/>
        </w:rPr>
        <w:t xml:space="preserve"> pašalinti fiziniu arba mechaniniu darbu, atitinkamomis priemonėmis, įrankiais ir įranga, teikiant valymo ir priežiūros paslaugas. Nešvarumai yra švaros kriterijaus trūkumai. Nešvarumai yra neatitikimai arba reikalaujamų rezultatų neatitiktys. Visi nešvarumai yra skirstomi į penkias grupes (žr. </w:t>
      </w:r>
      <w:r w:rsidR="00BF0C3B" w:rsidRPr="00B91B3F">
        <w:rPr>
          <w:rFonts w:ascii="Poppins" w:hAnsi="Poppins" w:cs="Poppins"/>
          <w:sz w:val="16"/>
          <w:szCs w:val="16"/>
        </w:rPr>
        <w:t>4.8.1. – 4.8.5. pp.)</w:t>
      </w:r>
      <w:r w:rsidRPr="00B91B3F">
        <w:rPr>
          <w:rFonts w:ascii="Poppins" w:hAnsi="Poppins" w:cs="Poppins"/>
          <w:sz w:val="16"/>
          <w:szCs w:val="16"/>
        </w:rPr>
        <w:t>:</w:t>
      </w:r>
    </w:p>
    <w:p w14:paraId="5234C5BF" w14:textId="25BDBC38" w:rsidR="003D3250" w:rsidRPr="00B91B3F" w:rsidRDefault="00A27C32" w:rsidP="005166D9">
      <w:pPr>
        <w:pStyle w:val="Default"/>
        <w:keepNext/>
        <w:jc w:val="both"/>
        <w:rPr>
          <w:rFonts w:ascii="Poppins" w:hAnsi="Poppins" w:cs="Poppins"/>
          <w:b/>
          <w:bCs/>
          <w:sz w:val="16"/>
          <w:szCs w:val="16"/>
        </w:rPr>
      </w:pPr>
      <w:r w:rsidRPr="00B91B3F">
        <w:rPr>
          <w:rFonts w:ascii="Poppins" w:hAnsi="Poppins" w:cs="Poppins"/>
          <w:b/>
          <w:bCs/>
          <w:sz w:val="16"/>
          <w:szCs w:val="16"/>
        </w:rPr>
        <w:t>4.8.1.</w:t>
      </w:r>
    </w:p>
    <w:p w14:paraId="4D9300EF" w14:textId="36979D9B" w:rsidR="003D3250" w:rsidRPr="00B91B3F" w:rsidRDefault="003D3250" w:rsidP="005166D9">
      <w:pPr>
        <w:pStyle w:val="Default"/>
        <w:keepNext/>
        <w:jc w:val="both"/>
        <w:rPr>
          <w:rFonts w:ascii="Poppins" w:eastAsiaTheme="minorHAnsi" w:hAnsi="Poppins" w:cs="Poppins"/>
          <w:b/>
          <w:bCs/>
          <w:sz w:val="16"/>
          <w:szCs w:val="16"/>
        </w:rPr>
      </w:pPr>
      <w:r w:rsidRPr="00B91B3F">
        <w:rPr>
          <w:rFonts w:ascii="Poppins" w:eastAsiaTheme="minorHAnsi" w:hAnsi="Poppins" w:cs="Poppins"/>
          <w:b/>
          <w:bCs/>
          <w:sz w:val="16"/>
          <w:szCs w:val="16"/>
        </w:rPr>
        <w:t>nukritę nešvarumai</w:t>
      </w:r>
      <w:r w:rsidRPr="00B91B3F">
        <w:rPr>
          <w:rStyle w:val="Puslapioinaosnuoroda"/>
          <w:rFonts w:ascii="Poppins" w:eastAsiaTheme="minorHAnsi" w:hAnsi="Poppins" w:cs="Poppins"/>
          <w:b/>
          <w:bCs/>
          <w:sz w:val="16"/>
          <w:szCs w:val="16"/>
        </w:rPr>
        <w:footnoteReference w:id="12"/>
      </w:r>
      <w:r w:rsidRPr="00B91B3F">
        <w:rPr>
          <w:rFonts w:ascii="Poppins" w:eastAsiaTheme="minorHAnsi" w:hAnsi="Poppins" w:cs="Poppins"/>
          <w:b/>
          <w:bCs/>
          <w:sz w:val="16"/>
          <w:szCs w:val="16"/>
        </w:rPr>
        <w:t>;</w:t>
      </w:r>
    </w:p>
    <w:p w14:paraId="1B97B4C8" w14:textId="00E0CF6D"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4.8.2.</w:t>
      </w:r>
    </w:p>
    <w:p w14:paraId="25FF1BF9" w14:textId="2C4E5A93" w:rsidR="003D3250"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nusėdę ar nepri</w:t>
      </w:r>
      <w:r w:rsidR="008F4820" w:rsidRPr="00B91B3F">
        <w:rPr>
          <w:rFonts w:ascii="Poppins" w:hAnsi="Poppins" w:cs="Poppins"/>
          <w:b/>
          <w:bCs/>
          <w:sz w:val="16"/>
          <w:szCs w:val="16"/>
        </w:rPr>
        <w:t>lipę</w:t>
      </w:r>
      <w:r w:rsidRPr="00B91B3F">
        <w:rPr>
          <w:rFonts w:ascii="Poppins" w:hAnsi="Poppins" w:cs="Poppins"/>
          <w:b/>
          <w:bCs/>
          <w:sz w:val="16"/>
          <w:szCs w:val="16"/>
        </w:rPr>
        <w:t xml:space="preserve"> nešvarumai</w:t>
      </w:r>
      <w:r w:rsidRPr="00B91B3F">
        <w:rPr>
          <w:rStyle w:val="Puslapioinaosnuoroda"/>
          <w:rFonts w:ascii="Poppins" w:hAnsi="Poppins" w:cs="Poppins"/>
          <w:b/>
          <w:bCs/>
          <w:sz w:val="16"/>
          <w:szCs w:val="16"/>
        </w:rPr>
        <w:footnoteReference w:id="13"/>
      </w:r>
      <w:r w:rsidRPr="00B91B3F">
        <w:rPr>
          <w:rFonts w:ascii="Poppins" w:hAnsi="Poppins" w:cs="Poppins"/>
          <w:b/>
          <w:bCs/>
          <w:sz w:val="16"/>
          <w:szCs w:val="16"/>
        </w:rPr>
        <w:t>;</w:t>
      </w:r>
    </w:p>
    <w:p w14:paraId="46E0E597" w14:textId="1E62243D"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4.8.3.</w:t>
      </w:r>
    </w:p>
    <w:p w14:paraId="3CD4AC4B" w14:textId="77777777" w:rsidR="003D3250"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prilipę nešvarumai</w:t>
      </w:r>
      <w:r w:rsidRPr="00B91B3F">
        <w:rPr>
          <w:rStyle w:val="Puslapioinaosnuoroda"/>
          <w:rFonts w:ascii="Poppins" w:hAnsi="Poppins" w:cs="Poppins"/>
          <w:b/>
          <w:bCs/>
          <w:sz w:val="16"/>
          <w:szCs w:val="16"/>
        </w:rPr>
        <w:footnoteReference w:id="14"/>
      </w:r>
      <w:r w:rsidRPr="00B91B3F">
        <w:rPr>
          <w:rFonts w:ascii="Poppins" w:hAnsi="Poppins" w:cs="Poppins"/>
          <w:b/>
          <w:bCs/>
          <w:sz w:val="16"/>
          <w:szCs w:val="16"/>
        </w:rPr>
        <w:t>;</w:t>
      </w:r>
    </w:p>
    <w:p w14:paraId="45E29C4D" w14:textId="0D590AF4"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4.8.4.</w:t>
      </w:r>
    </w:p>
    <w:p w14:paraId="219314C2" w14:textId="77777777" w:rsidR="003D3250"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susikaupę nešvarumai</w:t>
      </w:r>
      <w:r w:rsidRPr="00B91B3F">
        <w:rPr>
          <w:rStyle w:val="Puslapioinaosnuoroda"/>
          <w:rFonts w:ascii="Poppins" w:hAnsi="Poppins" w:cs="Poppins"/>
          <w:b/>
          <w:bCs/>
          <w:sz w:val="16"/>
          <w:szCs w:val="16"/>
        </w:rPr>
        <w:footnoteReference w:id="15"/>
      </w:r>
      <w:r w:rsidRPr="00B91B3F">
        <w:rPr>
          <w:rFonts w:ascii="Poppins" w:hAnsi="Poppins" w:cs="Poppins"/>
          <w:b/>
          <w:bCs/>
          <w:sz w:val="16"/>
          <w:szCs w:val="16"/>
        </w:rPr>
        <w:t>;</w:t>
      </w:r>
    </w:p>
    <w:p w14:paraId="229027B3" w14:textId="5925B02D" w:rsidR="003D3250" w:rsidRPr="00B91B3F" w:rsidRDefault="00A27C32" w:rsidP="00A27C32">
      <w:pPr>
        <w:pStyle w:val="Default"/>
        <w:jc w:val="both"/>
        <w:rPr>
          <w:rFonts w:ascii="Poppins" w:hAnsi="Poppins" w:cs="Poppins"/>
          <w:b/>
          <w:bCs/>
          <w:sz w:val="16"/>
          <w:szCs w:val="16"/>
        </w:rPr>
      </w:pPr>
      <w:r w:rsidRPr="00B91B3F">
        <w:rPr>
          <w:rFonts w:ascii="Poppins" w:hAnsi="Poppins" w:cs="Poppins"/>
          <w:b/>
          <w:bCs/>
          <w:sz w:val="16"/>
          <w:szCs w:val="16"/>
        </w:rPr>
        <w:t>4.8.5.</w:t>
      </w:r>
    </w:p>
    <w:p w14:paraId="210A2D05" w14:textId="07B8A6CA" w:rsidR="00280D91" w:rsidRPr="00B91B3F" w:rsidRDefault="003D3250" w:rsidP="003D3250">
      <w:pPr>
        <w:pStyle w:val="Default"/>
        <w:jc w:val="both"/>
        <w:rPr>
          <w:rFonts w:ascii="Poppins" w:hAnsi="Poppins" w:cs="Poppins"/>
          <w:b/>
          <w:bCs/>
          <w:sz w:val="16"/>
          <w:szCs w:val="16"/>
        </w:rPr>
      </w:pPr>
      <w:r w:rsidRPr="00B91B3F">
        <w:rPr>
          <w:rFonts w:ascii="Poppins" w:hAnsi="Poppins" w:cs="Poppins"/>
          <w:b/>
          <w:bCs/>
          <w:sz w:val="16"/>
          <w:szCs w:val="16"/>
        </w:rPr>
        <w:t>tvyrantys nešvarumai</w:t>
      </w:r>
      <w:r w:rsidRPr="00B91B3F">
        <w:rPr>
          <w:rStyle w:val="Puslapioinaosnuoroda"/>
          <w:rFonts w:ascii="Poppins" w:hAnsi="Poppins" w:cs="Poppins"/>
          <w:b/>
          <w:bCs/>
          <w:sz w:val="16"/>
          <w:szCs w:val="16"/>
        </w:rPr>
        <w:footnoteReference w:id="16"/>
      </w:r>
      <w:r w:rsidR="00BF0C3B" w:rsidRPr="00B91B3F">
        <w:rPr>
          <w:rFonts w:ascii="Poppins" w:hAnsi="Poppins" w:cs="Poppins"/>
          <w:b/>
          <w:bCs/>
          <w:sz w:val="16"/>
          <w:szCs w:val="16"/>
        </w:rPr>
        <w:t>.</w:t>
      </w:r>
    </w:p>
    <w:bookmarkEnd w:id="6"/>
    <w:p w14:paraId="33BAE107" w14:textId="77777777" w:rsidR="00280D91" w:rsidRDefault="00653247" w:rsidP="003D3250">
      <w:pPr>
        <w:pStyle w:val="Default"/>
        <w:jc w:val="both"/>
        <w:rPr>
          <w:rFonts w:ascii="Poppins" w:hAnsi="Poppins" w:cs="Poppins"/>
          <w:b/>
          <w:bCs/>
          <w:sz w:val="16"/>
          <w:szCs w:val="16"/>
        </w:rPr>
      </w:pPr>
      <w:r w:rsidRPr="00B91B3F">
        <w:rPr>
          <w:rFonts w:ascii="Poppins" w:hAnsi="Poppins" w:cs="Poppins"/>
          <w:b/>
          <w:bCs/>
          <w:sz w:val="16"/>
          <w:szCs w:val="16"/>
        </w:rPr>
        <w:t>4.9.</w:t>
      </w:r>
    </w:p>
    <w:p w14:paraId="2BDB9865" w14:textId="6BF1BBB4"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Išorės auditas</w:t>
      </w:r>
      <w:r w:rsidR="00653247" w:rsidRPr="00B91B3F">
        <w:rPr>
          <w:rStyle w:val="Puslapioinaosnuoroda"/>
          <w:rFonts w:ascii="Poppins" w:hAnsi="Poppins" w:cs="Poppins"/>
          <w:b/>
          <w:sz w:val="16"/>
          <w:szCs w:val="16"/>
        </w:rPr>
        <w:footnoteReference w:id="17"/>
      </w:r>
      <w:r w:rsidRPr="00B91B3F">
        <w:rPr>
          <w:rFonts w:ascii="Poppins" w:hAnsi="Poppins" w:cs="Poppins"/>
          <w:sz w:val="16"/>
          <w:szCs w:val="16"/>
        </w:rPr>
        <w:t xml:space="preserve"> – </w:t>
      </w:r>
      <w:r w:rsidR="00653247" w:rsidRPr="00B91B3F">
        <w:rPr>
          <w:rFonts w:ascii="Poppins" w:hAnsi="Poppins" w:cs="Poppins"/>
          <w:sz w:val="16"/>
          <w:szCs w:val="16"/>
        </w:rPr>
        <w:t xml:space="preserve">tiekėjo suteiktų reikalaujamų </w:t>
      </w:r>
      <w:r w:rsidRPr="00B91B3F">
        <w:rPr>
          <w:rFonts w:ascii="Poppins" w:hAnsi="Poppins" w:cs="Poppins"/>
          <w:sz w:val="16"/>
          <w:szCs w:val="16"/>
        </w:rPr>
        <w:t xml:space="preserve">paslaugų </w:t>
      </w:r>
      <w:r w:rsidR="00653247" w:rsidRPr="00B91B3F">
        <w:rPr>
          <w:rFonts w:ascii="Poppins" w:hAnsi="Poppins" w:cs="Poppins"/>
          <w:sz w:val="16"/>
          <w:szCs w:val="16"/>
        </w:rPr>
        <w:t>ir</w:t>
      </w:r>
      <w:r w:rsidRPr="00B91B3F">
        <w:rPr>
          <w:rFonts w:ascii="Poppins" w:hAnsi="Poppins" w:cs="Poppins"/>
          <w:sz w:val="16"/>
          <w:szCs w:val="16"/>
        </w:rPr>
        <w:t xml:space="preserve"> rezultatų atitikties </w:t>
      </w:r>
      <w:r w:rsidR="00653247" w:rsidRPr="00B91B3F">
        <w:rPr>
          <w:rFonts w:ascii="Poppins" w:hAnsi="Poppins" w:cs="Poppins"/>
          <w:sz w:val="16"/>
          <w:szCs w:val="16"/>
        </w:rPr>
        <w:t xml:space="preserve">pirkimo dokumentams </w:t>
      </w:r>
      <w:r w:rsidRPr="00B91B3F">
        <w:rPr>
          <w:rFonts w:ascii="Poppins" w:hAnsi="Poppins" w:cs="Poppins"/>
          <w:sz w:val="16"/>
          <w:szCs w:val="16"/>
        </w:rPr>
        <w:t>patikrinimas</w:t>
      </w:r>
      <w:r w:rsidR="00601DA2" w:rsidRPr="00B91B3F">
        <w:rPr>
          <w:rFonts w:ascii="Poppins" w:hAnsi="Poppins" w:cs="Poppins"/>
          <w:sz w:val="16"/>
          <w:szCs w:val="16"/>
        </w:rPr>
        <w:t xml:space="preserve"> </w:t>
      </w:r>
      <w:r w:rsidR="00C86156" w:rsidRPr="00B91B3F">
        <w:rPr>
          <w:rFonts w:ascii="Poppins" w:hAnsi="Poppins" w:cs="Poppins"/>
          <w:sz w:val="16"/>
          <w:szCs w:val="16"/>
        </w:rPr>
        <w:t xml:space="preserve">ir įvertinimas </w:t>
      </w:r>
      <w:r w:rsidR="00601DA2" w:rsidRPr="00B91B3F">
        <w:rPr>
          <w:rFonts w:ascii="Poppins" w:hAnsi="Poppins" w:cs="Poppins"/>
          <w:sz w:val="16"/>
          <w:szCs w:val="16"/>
        </w:rPr>
        <w:t>vizualinės patikros būdu</w:t>
      </w:r>
      <w:r w:rsidRPr="00B91B3F">
        <w:rPr>
          <w:rFonts w:ascii="Poppins" w:hAnsi="Poppins" w:cs="Poppins"/>
          <w:sz w:val="16"/>
          <w:szCs w:val="16"/>
        </w:rPr>
        <w:t>, neatitikčių</w:t>
      </w:r>
      <w:r w:rsidR="00653247" w:rsidRPr="00B91B3F">
        <w:rPr>
          <w:rFonts w:ascii="Poppins" w:hAnsi="Poppins" w:cs="Poppins"/>
          <w:sz w:val="16"/>
          <w:szCs w:val="16"/>
        </w:rPr>
        <w:t xml:space="preserve"> reikalavimams</w:t>
      </w:r>
      <w:r w:rsidRPr="00B91B3F">
        <w:rPr>
          <w:rFonts w:ascii="Poppins" w:hAnsi="Poppins" w:cs="Poppins"/>
          <w:sz w:val="16"/>
          <w:szCs w:val="16"/>
        </w:rPr>
        <w:t xml:space="preserve"> ir paslaugų kokybės lygio nustatymas, atliekamas </w:t>
      </w:r>
      <w:r w:rsidR="00C86156" w:rsidRPr="00B91B3F">
        <w:rPr>
          <w:rFonts w:ascii="Poppins" w:hAnsi="Poppins" w:cs="Poppins"/>
          <w:sz w:val="16"/>
          <w:szCs w:val="16"/>
        </w:rPr>
        <w:t xml:space="preserve">trečios šalies, </w:t>
      </w:r>
      <w:r w:rsidRPr="00B91B3F">
        <w:rPr>
          <w:rFonts w:ascii="Poppins" w:hAnsi="Poppins" w:cs="Poppins"/>
          <w:sz w:val="16"/>
          <w:szCs w:val="16"/>
        </w:rPr>
        <w:t xml:space="preserve">nepriklausomos nuo </w:t>
      </w:r>
      <w:r w:rsidR="00653247" w:rsidRPr="00B91B3F">
        <w:rPr>
          <w:rFonts w:ascii="Poppins" w:hAnsi="Poppins" w:cs="Poppins"/>
          <w:sz w:val="16"/>
          <w:szCs w:val="16"/>
        </w:rPr>
        <w:t>TB</w:t>
      </w:r>
      <w:r w:rsidRPr="00B91B3F">
        <w:rPr>
          <w:rFonts w:ascii="Poppins" w:hAnsi="Poppins" w:cs="Poppins"/>
          <w:sz w:val="16"/>
          <w:szCs w:val="16"/>
        </w:rPr>
        <w:t xml:space="preserve"> ir </w:t>
      </w:r>
      <w:r w:rsidR="00653247" w:rsidRPr="00B91B3F">
        <w:rPr>
          <w:rFonts w:ascii="Poppins" w:hAnsi="Poppins" w:cs="Poppins"/>
          <w:sz w:val="16"/>
          <w:szCs w:val="16"/>
        </w:rPr>
        <w:t>tiekėjo</w:t>
      </w:r>
      <w:r w:rsidR="00C86156" w:rsidRPr="00B91B3F">
        <w:rPr>
          <w:rFonts w:ascii="Poppins" w:hAnsi="Poppins" w:cs="Poppins"/>
          <w:sz w:val="16"/>
          <w:szCs w:val="16"/>
        </w:rPr>
        <w:t>,</w:t>
      </w:r>
      <w:r w:rsidRPr="00B91B3F">
        <w:rPr>
          <w:rFonts w:ascii="Poppins" w:hAnsi="Poppins" w:cs="Poppins"/>
          <w:sz w:val="16"/>
          <w:szCs w:val="16"/>
        </w:rPr>
        <w:t xml:space="preserve"> pagal šio standarto reikalavimus ir QLT-100:2017 vertinimo </w:t>
      </w:r>
      <w:r w:rsidR="00653247" w:rsidRPr="00B91B3F">
        <w:rPr>
          <w:rFonts w:ascii="Poppins" w:hAnsi="Poppins" w:cs="Poppins"/>
          <w:sz w:val="16"/>
          <w:szCs w:val="16"/>
        </w:rPr>
        <w:t>metodiką</w:t>
      </w:r>
      <w:r w:rsidRPr="00B91B3F">
        <w:rPr>
          <w:rFonts w:ascii="Poppins" w:hAnsi="Poppins" w:cs="Poppins"/>
          <w:sz w:val="16"/>
          <w:szCs w:val="16"/>
        </w:rPr>
        <w:t>.</w:t>
      </w:r>
    </w:p>
    <w:p w14:paraId="22721DC1" w14:textId="77BBFEDD"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4.10.</w:t>
      </w:r>
    </w:p>
    <w:p w14:paraId="0EEC3E65" w14:textId="3E0D3E99"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Vidinis auditas</w:t>
      </w:r>
      <w:r w:rsidRPr="00B91B3F">
        <w:rPr>
          <w:rFonts w:ascii="Poppins" w:hAnsi="Poppins" w:cs="Poppins"/>
          <w:sz w:val="16"/>
          <w:szCs w:val="16"/>
        </w:rPr>
        <w:t xml:space="preserve"> – </w:t>
      </w:r>
      <w:r w:rsidR="00653247" w:rsidRPr="00B91B3F">
        <w:rPr>
          <w:rFonts w:ascii="Poppins" w:hAnsi="Poppins" w:cs="Poppins"/>
          <w:sz w:val="16"/>
          <w:szCs w:val="16"/>
        </w:rPr>
        <w:t>tiekėjo suteiktų reikalaujamų paslaugų ir rezultatų atitikties pirkimo dokumentams patikrinimas</w:t>
      </w:r>
      <w:r w:rsidR="00C86156" w:rsidRPr="00B91B3F">
        <w:rPr>
          <w:rFonts w:ascii="Poppins" w:hAnsi="Poppins" w:cs="Poppins"/>
          <w:sz w:val="16"/>
          <w:szCs w:val="16"/>
        </w:rPr>
        <w:t xml:space="preserve"> ir įvertinimas</w:t>
      </w:r>
      <w:r w:rsidR="00601DA2" w:rsidRPr="00B91B3F">
        <w:rPr>
          <w:rFonts w:ascii="Poppins" w:hAnsi="Poppins" w:cs="Poppins"/>
          <w:sz w:val="16"/>
          <w:szCs w:val="16"/>
        </w:rPr>
        <w:t xml:space="preserve"> vizualinės patikros būdu,</w:t>
      </w:r>
      <w:r w:rsidR="00653247" w:rsidRPr="00B91B3F">
        <w:rPr>
          <w:rFonts w:ascii="Poppins" w:hAnsi="Poppins" w:cs="Poppins"/>
          <w:sz w:val="16"/>
          <w:szCs w:val="16"/>
        </w:rPr>
        <w:t xml:space="preserve"> neatitikčių reikalavimams ir paslaugų kokybės lygio nustatymas</w:t>
      </w:r>
      <w:r w:rsidRPr="00B91B3F">
        <w:rPr>
          <w:rFonts w:ascii="Poppins" w:hAnsi="Poppins" w:cs="Poppins"/>
          <w:sz w:val="16"/>
          <w:szCs w:val="16"/>
        </w:rPr>
        <w:t xml:space="preserve">, atliekamas </w:t>
      </w:r>
      <w:r w:rsidR="00653247" w:rsidRPr="00B91B3F">
        <w:rPr>
          <w:rFonts w:ascii="Poppins" w:hAnsi="Poppins" w:cs="Poppins"/>
          <w:sz w:val="16"/>
          <w:szCs w:val="16"/>
        </w:rPr>
        <w:t xml:space="preserve">TB </w:t>
      </w:r>
      <w:r w:rsidRPr="00B91B3F">
        <w:rPr>
          <w:rFonts w:ascii="Poppins" w:hAnsi="Poppins" w:cs="Poppins"/>
          <w:sz w:val="16"/>
          <w:szCs w:val="16"/>
        </w:rPr>
        <w:t>paskirtų asmenų</w:t>
      </w:r>
      <w:r w:rsidR="00653247" w:rsidRPr="00B91B3F">
        <w:rPr>
          <w:rStyle w:val="Puslapioinaosnuoroda"/>
          <w:rFonts w:ascii="Poppins" w:hAnsi="Poppins" w:cs="Poppins"/>
          <w:sz w:val="16"/>
          <w:szCs w:val="16"/>
        </w:rPr>
        <w:footnoteReference w:id="18"/>
      </w:r>
      <w:r w:rsidRPr="00B91B3F">
        <w:rPr>
          <w:rFonts w:ascii="Poppins" w:hAnsi="Poppins" w:cs="Poppins"/>
          <w:sz w:val="16"/>
          <w:szCs w:val="16"/>
        </w:rPr>
        <w:t xml:space="preserve"> pagal šio standarto reikalavimus ir QLT-100:2017 vertinimo </w:t>
      </w:r>
      <w:r w:rsidR="003E2AB0" w:rsidRPr="00B91B3F">
        <w:rPr>
          <w:rFonts w:ascii="Poppins" w:hAnsi="Poppins" w:cs="Poppins"/>
          <w:sz w:val="16"/>
          <w:szCs w:val="16"/>
        </w:rPr>
        <w:t>metodiką</w:t>
      </w:r>
      <w:r w:rsidRPr="00B91B3F">
        <w:rPr>
          <w:rFonts w:ascii="Poppins" w:hAnsi="Poppins" w:cs="Poppins"/>
          <w:sz w:val="16"/>
          <w:szCs w:val="16"/>
        </w:rPr>
        <w:t>.</w:t>
      </w:r>
    </w:p>
    <w:p w14:paraId="182274E5" w14:textId="364EABD9"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4.11.</w:t>
      </w:r>
    </w:p>
    <w:p w14:paraId="7CEB449D" w14:textId="3BCEB6D2"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Savikontrolės auditas</w:t>
      </w:r>
      <w:r w:rsidRPr="00B91B3F">
        <w:rPr>
          <w:rFonts w:ascii="Poppins" w:hAnsi="Poppins" w:cs="Poppins"/>
          <w:sz w:val="16"/>
          <w:szCs w:val="16"/>
        </w:rPr>
        <w:t xml:space="preserve"> – </w:t>
      </w:r>
      <w:r w:rsidR="00653247" w:rsidRPr="00B91B3F">
        <w:rPr>
          <w:rFonts w:ascii="Poppins" w:hAnsi="Poppins" w:cs="Poppins"/>
          <w:sz w:val="16"/>
          <w:szCs w:val="16"/>
        </w:rPr>
        <w:t>tiekėjo suteiktų reikalaujamų paslaugų ir rezultatų atitikties pirkimo dokumentams patikrinimas</w:t>
      </w:r>
      <w:r w:rsidR="00C86156" w:rsidRPr="00B91B3F">
        <w:rPr>
          <w:rFonts w:ascii="Poppins" w:hAnsi="Poppins" w:cs="Poppins"/>
          <w:sz w:val="16"/>
          <w:szCs w:val="16"/>
        </w:rPr>
        <w:t xml:space="preserve"> ir įvertinimas</w:t>
      </w:r>
      <w:r w:rsidR="00601DA2" w:rsidRPr="00B91B3F">
        <w:rPr>
          <w:rFonts w:ascii="Poppins" w:hAnsi="Poppins" w:cs="Poppins"/>
          <w:sz w:val="16"/>
          <w:szCs w:val="16"/>
        </w:rPr>
        <w:t xml:space="preserve"> vizualinės patikros būdu,</w:t>
      </w:r>
      <w:r w:rsidR="00653247" w:rsidRPr="00B91B3F">
        <w:rPr>
          <w:rFonts w:ascii="Poppins" w:hAnsi="Poppins" w:cs="Poppins"/>
          <w:sz w:val="16"/>
          <w:szCs w:val="16"/>
        </w:rPr>
        <w:t xml:space="preserve"> neatitikčių reikalavimams ir paslaugų kokybės lygio nustatymas, atliekamas tiekėjo paskirtų asmenų pagal </w:t>
      </w:r>
      <w:r w:rsidR="003E2AB0" w:rsidRPr="00B91B3F">
        <w:rPr>
          <w:rFonts w:ascii="Poppins" w:hAnsi="Poppins" w:cs="Poppins"/>
          <w:sz w:val="16"/>
          <w:szCs w:val="16"/>
        </w:rPr>
        <w:t>šio standarto reikalavimus ir QLT-100:2017 vertinimo metodiką.</w:t>
      </w:r>
    </w:p>
    <w:p w14:paraId="68B4298D" w14:textId="582C4A41"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4.12.</w:t>
      </w:r>
    </w:p>
    <w:p w14:paraId="62AB036D" w14:textId="11C48603"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Svorio koeficientas</w:t>
      </w:r>
      <w:r w:rsidRPr="00B91B3F">
        <w:rPr>
          <w:rFonts w:ascii="Poppins" w:hAnsi="Poppins" w:cs="Poppins"/>
          <w:sz w:val="16"/>
          <w:szCs w:val="16"/>
        </w:rPr>
        <w:t xml:space="preserve"> – balų skyrimo proceso aspektas, kuris atspindi įvairių elementų</w:t>
      </w:r>
      <w:r w:rsidR="003E2AB0" w:rsidRPr="00B91B3F">
        <w:rPr>
          <w:rFonts w:ascii="Poppins" w:hAnsi="Poppins" w:cs="Poppins"/>
          <w:sz w:val="16"/>
          <w:szCs w:val="16"/>
        </w:rPr>
        <w:t>,</w:t>
      </w:r>
      <w:r w:rsidRPr="00B91B3F">
        <w:rPr>
          <w:rFonts w:ascii="Poppins" w:hAnsi="Poppins" w:cs="Poppins"/>
          <w:sz w:val="16"/>
          <w:szCs w:val="16"/>
        </w:rPr>
        <w:t xml:space="preserve"> </w:t>
      </w:r>
      <w:r w:rsidR="003E2AB0" w:rsidRPr="00B91B3F">
        <w:rPr>
          <w:rFonts w:ascii="Poppins" w:hAnsi="Poppins" w:cs="Poppins"/>
          <w:sz w:val="16"/>
          <w:szCs w:val="16"/>
        </w:rPr>
        <w:t xml:space="preserve">esančių </w:t>
      </w:r>
      <w:r w:rsidRPr="00B91B3F">
        <w:rPr>
          <w:rFonts w:ascii="Poppins" w:hAnsi="Poppins" w:cs="Poppins"/>
          <w:sz w:val="16"/>
          <w:szCs w:val="16"/>
        </w:rPr>
        <w:t>skirtingose funkcinės</w:t>
      </w:r>
      <w:r w:rsidR="005166D9">
        <w:rPr>
          <w:rFonts w:ascii="Poppins" w:hAnsi="Poppins" w:cs="Poppins"/>
          <w:sz w:val="16"/>
          <w:szCs w:val="16"/>
        </w:rPr>
        <w:t>e</w:t>
      </w:r>
      <w:r w:rsidRPr="00B91B3F">
        <w:rPr>
          <w:rFonts w:ascii="Poppins" w:hAnsi="Poppins" w:cs="Poppins"/>
          <w:sz w:val="16"/>
          <w:szCs w:val="16"/>
        </w:rPr>
        <w:t xml:space="preserve"> zonos</w:t>
      </w:r>
      <w:r w:rsidR="005166D9">
        <w:rPr>
          <w:rFonts w:ascii="Poppins" w:hAnsi="Poppins" w:cs="Poppins"/>
          <w:sz w:val="16"/>
          <w:szCs w:val="16"/>
        </w:rPr>
        <w:t>e</w:t>
      </w:r>
      <w:r w:rsidR="003E2AB0" w:rsidRPr="00B91B3F">
        <w:rPr>
          <w:rFonts w:ascii="Poppins" w:hAnsi="Poppins" w:cs="Poppins"/>
          <w:sz w:val="16"/>
          <w:szCs w:val="16"/>
        </w:rPr>
        <w:t xml:space="preserve">, </w:t>
      </w:r>
      <w:r w:rsidRPr="00B91B3F">
        <w:rPr>
          <w:rFonts w:ascii="Poppins" w:hAnsi="Poppins" w:cs="Poppins"/>
          <w:sz w:val="16"/>
          <w:szCs w:val="16"/>
        </w:rPr>
        <w:t>rizikos kategori</w:t>
      </w:r>
      <w:r w:rsidR="00C86156" w:rsidRPr="00B91B3F">
        <w:rPr>
          <w:rFonts w:ascii="Poppins" w:hAnsi="Poppins" w:cs="Poppins"/>
          <w:sz w:val="16"/>
          <w:szCs w:val="16"/>
        </w:rPr>
        <w:t>jos</w:t>
      </w:r>
      <w:r w:rsidRPr="00B91B3F">
        <w:rPr>
          <w:rFonts w:ascii="Poppins" w:hAnsi="Poppins" w:cs="Poppins"/>
          <w:sz w:val="16"/>
          <w:szCs w:val="16"/>
        </w:rPr>
        <w:t xml:space="preserve"> svarbą.</w:t>
      </w:r>
    </w:p>
    <w:p w14:paraId="55AF5A71" w14:textId="7BCC85E4"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4.13.</w:t>
      </w:r>
    </w:p>
    <w:p w14:paraId="432D85D4" w14:textId="4E0F7609"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Kokybės kriterijus</w:t>
      </w:r>
      <w:r w:rsidRPr="00B91B3F">
        <w:rPr>
          <w:rFonts w:ascii="Poppins" w:hAnsi="Poppins" w:cs="Poppins"/>
          <w:sz w:val="16"/>
          <w:szCs w:val="16"/>
        </w:rPr>
        <w:t xml:space="preserve"> – visiškas </w:t>
      </w:r>
      <w:r w:rsidR="003E2AB0" w:rsidRPr="00B91B3F">
        <w:rPr>
          <w:rFonts w:ascii="Poppins" w:hAnsi="Poppins" w:cs="Poppins"/>
          <w:sz w:val="16"/>
          <w:szCs w:val="16"/>
        </w:rPr>
        <w:t>pirkimo dokumentuose</w:t>
      </w:r>
      <w:r w:rsidRPr="00B91B3F">
        <w:rPr>
          <w:rFonts w:ascii="Poppins" w:hAnsi="Poppins" w:cs="Poppins"/>
          <w:sz w:val="16"/>
          <w:szCs w:val="16"/>
        </w:rPr>
        <w:t xml:space="preserve"> tiesiogiai arba netiesiogiai įvardintų paslaugų, darbų, veiksmų ar jų sudedamųjų dalių įvykdymas elementui, nepaliekant netoleruojamų neatitikimų arba trūkumų pateiktiems reikalavimams, o rezultatas atitinka nustatytus </w:t>
      </w:r>
      <w:r w:rsidR="003E2AB0" w:rsidRPr="00B91B3F">
        <w:rPr>
          <w:rFonts w:ascii="Poppins" w:hAnsi="Poppins" w:cs="Poppins"/>
          <w:sz w:val="16"/>
          <w:szCs w:val="16"/>
        </w:rPr>
        <w:t>TB</w:t>
      </w:r>
      <w:r w:rsidRPr="00B91B3F">
        <w:rPr>
          <w:rFonts w:ascii="Poppins" w:hAnsi="Poppins" w:cs="Poppins"/>
          <w:sz w:val="16"/>
          <w:szCs w:val="16"/>
        </w:rPr>
        <w:t xml:space="preserve"> reikalavimus.</w:t>
      </w:r>
    </w:p>
    <w:p w14:paraId="4473FB9E" w14:textId="6DA514E7"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4.14.</w:t>
      </w:r>
    </w:p>
    <w:p w14:paraId="3088C1ED" w14:textId="4491A7AE"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Švaros kriterijus </w:t>
      </w:r>
      <w:r w:rsidRPr="00B91B3F">
        <w:rPr>
          <w:rFonts w:ascii="Poppins" w:hAnsi="Poppins" w:cs="Poppins"/>
          <w:sz w:val="16"/>
          <w:szCs w:val="16"/>
        </w:rPr>
        <w:t>– elementas yra švarus ir prižiūrėtas, jei</w:t>
      </w:r>
      <w:r w:rsidR="00C86156" w:rsidRPr="00B91B3F">
        <w:rPr>
          <w:rFonts w:ascii="Poppins" w:hAnsi="Poppins" w:cs="Poppins"/>
          <w:sz w:val="16"/>
          <w:szCs w:val="16"/>
        </w:rPr>
        <w:t xml:space="preserve">gu po atliktų valymo paslaugų </w:t>
      </w:r>
      <w:r w:rsidRPr="00B91B3F">
        <w:rPr>
          <w:rFonts w:ascii="Poppins" w:hAnsi="Poppins" w:cs="Poppins"/>
          <w:sz w:val="16"/>
          <w:szCs w:val="16"/>
        </w:rPr>
        <w:t xml:space="preserve">jis ir jo dalys neturi netoleruojamų nešvarumų ir neatitikimų pateiktiems </w:t>
      </w:r>
      <w:r w:rsidR="003E2AB0" w:rsidRPr="00B91B3F">
        <w:rPr>
          <w:rFonts w:ascii="Poppins" w:hAnsi="Poppins" w:cs="Poppins"/>
          <w:sz w:val="16"/>
          <w:szCs w:val="16"/>
        </w:rPr>
        <w:t xml:space="preserve">pirkimo dokumentų </w:t>
      </w:r>
      <w:r w:rsidRPr="00B91B3F">
        <w:rPr>
          <w:rFonts w:ascii="Poppins" w:hAnsi="Poppins" w:cs="Poppins"/>
          <w:sz w:val="16"/>
          <w:szCs w:val="16"/>
        </w:rPr>
        <w:t xml:space="preserve">reikalavimams bei norminiams aktams. </w:t>
      </w:r>
    </w:p>
    <w:p w14:paraId="09847FA9" w14:textId="6F639960" w:rsidR="003D3250" w:rsidRPr="00B91B3F" w:rsidRDefault="003E2AB0" w:rsidP="003E2AB0">
      <w:pPr>
        <w:pStyle w:val="Default"/>
        <w:jc w:val="both"/>
        <w:rPr>
          <w:rFonts w:ascii="Poppins" w:hAnsi="Poppins" w:cs="Poppins"/>
          <w:b/>
          <w:bCs/>
          <w:sz w:val="16"/>
          <w:szCs w:val="16"/>
        </w:rPr>
      </w:pPr>
      <w:r w:rsidRPr="00B91B3F">
        <w:rPr>
          <w:rFonts w:ascii="Poppins" w:hAnsi="Poppins" w:cs="Poppins"/>
          <w:b/>
          <w:bCs/>
          <w:sz w:val="16"/>
          <w:szCs w:val="16"/>
        </w:rPr>
        <w:t xml:space="preserve">4.15. </w:t>
      </w:r>
    </w:p>
    <w:p w14:paraId="38585000" w14:textId="520BFA8C" w:rsidR="001A3C47" w:rsidRPr="00B91B3F" w:rsidRDefault="003D3250" w:rsidP="003E2AB0">
      <w:pPr>
        <w:pStyle w:val="Default"/>
        <w:jc w:val="both"/>
        <w:rPr>
          <w:rFonts w:ascii="Poppins" w:hAnsi="Poppins" w:cs="Poppins"/>
          <w:sz w:val="16"/>
          <w:szCs w:val="16"/>
        </w:rPr>
      </w:pPr>
      <w:r w:rsidRPr="00B91B3F">
        <w:rPr>
          <w:rFonts w:ascii="Poppins" w:hAnsi="Poppins" w:cs="Poppins"/>
          <w:b/>
          <w:sz w:val="16"/>
          <w:szCs w:val="16"/>
        </w:rPr>
        <w:t>Kokybinis kriterijus</w:t>
      </w:r>
      <w:r w:rsidRPr="00B91B3F">
        <w:rPr>
          <w:rFonts w:ascii="Poppins" w:hAnsi="Poppins" w:cs="Poppins"/>
          <w:sz w:val="16"/>
          <w:szCs w:val="16"/>
        </w:rPr>
        <w:t xml:space="preserve"> – nurodytas charakteristikos</w:t>
      </w:r>
      <w:r w:rsidR="00D31D99" w:rsidRPr="00B91B3F">
        <w:rPr>
          <w:rFonts w:ascii="Poppins" w:hAnsi="Poppins" w:cs="Poppins"/>
          <w:sz w:val="16"/>
          <w:szCs w:val="16"/>
        </w:rPr>
        <w:t xml:space="preserve"> </w:t>
      </w:r>
      <w:r w:rsidRPr="00B91B3F">
        <w:rPr>
          <w:rFonts w:ascii="Poppins" w:hAnsi="Poppins" w:cs="Poppins"/>
          <w:sz w:val="16"/>
          <w:szCs w:val="16"/>
        </w:rPr>
        <w:t xml:space="preserve">rezultatas, kuris yra reikalaujamas iš </w:t>
      </w:r>
      <w:r w:rsidR="003E2AB0" w:rsidRPr="00B91B3F">
        <w:rPr>
          <w:rFonts w:ascii="Poppins" w:hAnsi="Poppins" w:cs="Poppins"/>
          <w:sz w:val="16"/>
          <w:szCs w:val="16"/>
        </w:rPr>
        <w:t>tiekėjo</w:t>
      </w:r>
      <w:r w:rsidR="00C86156" w:rsidRPr="00B91B3F">
        <w:rPr>
          <w:rFonts w:ascii="Poppins" w:hAnsi="Poppins" w:cs="Poppins"/>
          <w:sz w:val="16"/>
          <w:szCs w:val="16"/>
        </w:rPr>
        <w:t xml:space="preserve"> </w:t>
      </w:r>
      <w:r w:rsidR="00D31D99" w:rsidRPr="00B91B3F">
        <w:rPr>
          <w:rFonts w:ascii="Poppins" w:hAnsi="Poppins" w:cs="Poppins"/>
          <w:sz w:val="16"/>
          <w:szCs w:val="16"/>
        </w:rPr>
        <w:t xml:space="preserve">jam </w:t>
      </w:r>
      <w:r w:rsidR="00C86156" w:rsidRPr="00B91B3F">
        <w:rPr>
          <w:rFonts w:ascii="Poppins" w:hAnsi="Poppins" w:cs="Poppins"/>
          <w:sz w:val="16"/>
          <w:szCs w:val="16"/>
        </w:rPr>
        <w:t>atlikus reikalaujamas valymo paslaugas</w:t>
      </w:r>
      <w:r w:rsidRPr="00B91B3F">
        <w:rPr>
          <w:rFonts w:ascii="Poppins" w:hAnsi="Poppins" w:cs="Poppins"/>
          <w:sz w:val="16"/>
          <w:szCs w:val="16"/>
        </w:rPr>
        <w:t xml:space="preserve"> ir </w:t>
      </w:r>
      <w:r w:rsidR="00D31D99" w:rsidRPr="00B91B3F">
        <w:rPr>
          <w:rFonts w:ascii="Poppins" w:hAnsi="Poppins" w:cs="Poppins"/>
          <w:sz w:val="16"/>
          <w:szCs w:val="16"/>
        </w:rPr>
        <w:t xml:space="preserve">yra </w:t>
      </w:r>
      <w:r w:rsidRPr="00B91B3F">
        <w:rPr>
          <w:rFonts w:ascii="Poppins" w:hAnsi="Poppins" w:cs="Poppins"/>
          <w:sz w:val="16"/>
          <w:szCs w:val="16"/>
        </w:rPr>
        <w:t>įvardintas šiame standarte, techninėse specifikaci</w:t>
      </w:r>
      <w:r w:rsidR="003E2AB0" w:rsidRPr="00B91B3F">
        <w:rPr>
          <w:rFonts w:ascii="Poppins" w:hAnsi="Poppins" w:cs="Poppins"/>
          <w:sz w:val="16"/>
          <w:szCs w:val="16"/>
        </w:rPr>
        <w:t>jose bei kituose pirkimo dokumentuose</w:t>
      </w:r>
      <w:r w:rsidRPr="00B91B3F">
        <w:rPr>
          <w:rFonts w:ascii="Poppins" w:hAnsi="Poppins" w:cs="Poppins"/>
          <w:sz w:val="16"/>
          <w:szCs w:val="16"/>
        </w:rPr>
        <w:t xml:space="preserve"> arba atitinkamuose teisės aktuose ir norminiuose dokumentuose, kurį </w:t>
      </w:r>
      <w:r w:rsidR="003E2AB0" w:rsidRPr="00B91B3F">
        <w:rPr>
          <w:rFonts w:ascii="Poppins" w:hAnsi="Poppins" w:cs="Poppins"/>
          <w:sz w:val="16"/>
          <w:szCs w:val="16"/>
        </w:rPr>
        <w:t>tiekėjas</w:t>
      </w:r>
      <w:r w:rsidRPr="00B91B3F">
        <w:rPr>
          <w:rFonts w:ascii="Poppins" w:hAnsi="Poppins" w:cs="Poppins"/>
          <w:sz w:val="16"/>
          <w:szCs w:val="16"/>
        </w:rPr>
        <w:t xml:space="preserve"> turi išpildyti</w:t>
      </w:r>
      <w:r w:rsidR="00D31D99" w:rsidRPr="00B91B3F">
        <w:rPr>
          <w:rFonts w:ascii="Poppins" w:hAnsi="Poppins" w:cs="Poppins"/>
          <w:sz w:val="16"/>
          <w:szCs w:val="16"/>
        </w:rPr>
        <w:t xml:space="preserve"> kaskart teikiant valymo paslaugas</w:t>
      </w:r>
      <w:r w:rsidRPr="00B91B3F">
        <w:rPr>
          <w:rFonts w:ascii="Poppins" w:hAnsi="Poppins" w:cs="Poppins"/>
          <w:sz w:val="16"/>
          <w:szCs w:val="16"/>
        </w:rPr>
        <w:t xml:space="preserve">. Kokybinis kriterijus – </w:t>
      </w:r>
      <w:r w:rsidR="003E2AB0" w:rsidRPr="00B91B3F">
        <w:rPr>
          <w:rFonts w:ascii="Poppins" w:hAnsi="Poppins" w:cs="Poppins"/>
          <w:sz w:val="16"/>
          <w:szCs w:val="16"/>
        </w:rPr>
        <w:t>TB</w:t>
      </w:r>
      <w:r w:rsidRPr="00B91B3F">
        <w:rPr>
          <w:rFonts w:ascii="Poppins" w:hAnsi="Poppins" w:cs="Poppins"/>
          <w:sz w:val="16"/>
          <w:szCs w:val="16"/>
        </w:rPr>
        <w:t xml:space="preserve"> priimtinas švaros (žr. </w:t>
      </w:r>
      <w:r w:rsidR="003E2AB0" w:rsidRPr="00B91B3F">
        <w:rPr>
          <w:rFonts w:ascii="Poppins" w:hAnsi="Poppins" w:cs="Poppins"/>
          <w:sz w:val="16"/>
          <w:szCs w:val="16"/>
        </w:rPr>
        <w:t>4</w:t>
      </w:r>
      <w:r w:rsidRPr="00B91B3F">
        <w:rPr>
          <w:rFonts w:ascii="Poppins" w:hAnsi="Poppins" w:cs="Poppins"/>
          <w:sz w:val="16"/>
          <w:szCs w:val="16"/>
        </w:rPr>
        <w:t>.14</w:t>
      </w:r>
      <w:r w:rsidR="008A12E5">
        <w:rPr>
          <w:rFonts w:ascii="Poppins" w:hAnsi="Poppins" w:cs="Poppins"/>
          <w:sz w:val="16"/>
          <w:szCs w:val="16"/>
        </w:rPr>
        <w:t>.</w:t>
      </w:r>
      <w:r w:rsidRPr="00B91B3F">
        <w:rPr>
          <w:rFonts w:ascii="Poppins" w:hAnsi="Poppins" w:cs="Poppins"/>
          <w:sz w:val="16"/>
          <w:szCs w:val="16"/>
        </w:rPr>
        <w:t xml:space="preserve"> p.) ir kokybės kriterijų (žr. </w:t>
      </w:r>
      <w:r w:rsidR="003E2AB0" w:rsidRPr="00B91B3F">
        <w:rPr>
          <w:rFonts w:ascii="Poppins" w:hAnsi="Poppins" w:cs="Poppins"/>
          <w:sz w:val="16"/>
          <w:szCs w:val="16"/>
        </w:rPr>
        <w:t>4</w:t>
      </w:r>
      <w:r w:rsidRPr="00B91B3F">
        <w:rPr>
          <w:rFonts w:ascii="Poppins" w:hAnsi="Poppins" w:cs="Poppins"/>
          <w:sz w:val="16"/>
          <w:szCs w:val="16"/>
        </w:rPr>
        <w:t>.13</w:t>
      </w:r>
      <w:r w:rsidR="008A12E5">
        <w:rPr>
          <w:rFonts w:ascii="Poppins" w:hAnsi="Poppins" w:cs="Poppins"/>
          <w:sz w:val="16"/>
          <w:szCs w:val="16"/>
        </w:rPr>
        <w:t>.</w:t>
      </w:r>
      <w:r w:rsidRPr="00B91B3F">
        <w:rPr>
          <w:rFonts w:ascii="Poppins" w:hAnsi="Poppins" w:cs="Poppins"/>
          <w:sz w:val="16"/>
          <w:szCs w:val="16"/>
        </w:rPr>
        <w:t xml:space="preserve"> p.) visumos atitikimas elementui. </w:t>
      </w:r>
    </w:p>
    <w:p w14:paraId="0E1D1BF4" w14:textId="77777777" w:rsidR="001A3C47" w:rsidRPr="00B91B3F" w:rsidRDefault="003E2AB0" w:rsidP="000B11DB">
      <w:pPr>
        <w:pStyle w:val="Default"/>
        <w:jc w:val="both"/>
        <w:rPr>
          <w:rFonts w:ascii="Poppins" w:hAnsi="Poppins" w:cs="Poppins"/>
          <w:b/>
          <w:bCs/>
          <w:sz w:val="16"/>
          <w:szCs w:val="16"/>
        </w:rPr>
      </w:pPr>
      <w:r w:rsidRPr="00B91B3F">
        <w:rPr>
          <w:rFonts w:ascii="Poppins" w:hAnsi="Poppins" w:cs="Poppins"/>
          <w:b/>
          <w:bCs/>
          <w:sz w:val="16"/>
          <w:szCs w:val="16"/>
        </w:rPr>
        <w:t>4.16.</w:t>
      </w:r>
    </w:p>
    <w:p w14:paraId="1959D164" w14:textId="4769B59A" w:rsidR="003E2AB0" w:rsidRPr="00B91B3F" w:rsidRDefault="003E2AB0" w:rsidP="000B11DB">
      <w:pPr>
        <w:pStyle w:val="Default"/>
        <w:jc w:val="both"/>
        <w:rPr>
          <w:rFonts w:ascii="Poppins" w:hAnsi="Poppins" w:cs="Poppins"/>
          <w:sz w:val="16"/>
          <w:szCs w:val="16"/>
        </w:rPr>
      </w:pPr>
      <w:r w:rsidRPr="00B91B3F">
        <w:rPr>
          <w:rFonts w:ascii="Poppins" w:hAnsi="Poppins" w:cs="Poppins"/>
          <w:b/>
          <w:sz w:val="16"/>
          <w:szCs w:val="16"/>
        </w:rPr>
        <w:t>Kryžminės nuorodų schemos</w:t>
      </w:r>
      <w:r w:rsidRPr="00B91B3F">
        <w:rPr>
          <w:rFonts w:ascii="Poppins" w:hAnsi="Poppins" w:cs="Poppins"/>
          <w:sz w:val="16"/>
          <w:szCs w:val="16"/>
        </w:rPr>
        <w:t xml:space="preserve"> – nuorodų lentelės, pateikia</w:t>
      </w:r>
      <w:r w:rsidR="0022552A">
        <w:rPr>
          <w:rFonts w:ascii="Poppins" w:hAnsi="Poppins" w:cs="Poppins"/>
          <w:sz w:val="16"/>
          <w:szCs w:val="16"/>
        </w:rPr>
        <w:t>nčios</w:t>
      </w:r>
      <w:r w:rsidR="000B11DB" w:rsidRPr="00B91B3F">
        <w:rPr>
          <w:rFonts w:ascii="Poppins" w:hAnsi="Poppins" w:cs="Poppins"/>
          <w:sz w:val="16"/>
          <w:szCs w:val="16"/>
        </w:rPr>
        <w:t xml:space="preserve"> TB reikalaujamą valymo ir priežiūros standartą tiekėjui, apimantį</w:t>
      </w:r>
      <w:r w:rsidRPr="00B91B3F">
        <w:rPr>
          <w:rFonts w:ascii="Poppins" w:hAnsi="Poppins" w:cs="Poppins"/>
          <w:sz w:val="16"/>
          <w:szCs w:val="16"/>
        </w:rPr>
        <w:t xml:space="preserve"> visų įvardintų elementų (žr. 4.6</w:t>
      </w:r>
      <w:r w:rsidR="008A12E5">
        <w:rPr>
          <w:rFonts w:ascii="Poppins" w:hAnsi="Poppins" w:cs="Poppins"/>
          <w:sz w:val="16"/>
          <w:szCs w:val="16"/>
        </w:rPr>
        <w:t>.</w:t>
      </w:r>
      <w:r w:rsidRPr="00B91B3F">
        <w:rPr>
          <w:rFonts w:ascii="Poppins" w:hAnsi="Poppins" w:cs="Poppins"/>
          <w:sz w:val="16"/>
          <w:szCs w:val="16"/>
        </w:rPr>
        <w:t xml:space="preserve"> p.) svorio koeficientus, atsižvelgiant į funkcines zonas (žr.</w:t>
      </w:r>
      <w:r w:rsidR="000B11DB" w:rsidRPr="00B91B3F">
        <w:rPr>
          <w:rFonts w:ascii="Poppins" w:hAnsi="Poppins" w:cs="Poppins"/>
          <w:sz w:val="16"/>
          <w:szCs w:val="16"/>
        </w:rPr>
        <w:t xml:space="preserve"> 4.2. p.)</w:t>
      </w:r>
      <w:r w:rsidRPr="00B91B3F">
        <w:rPr>
          <w:rFonts w:ascii="Poppins" w:hAnsi="Poppins" w:cs="Poppins"/>
          <w:sz w:val="16"/>
          <w:szCs w:val="16"/>
        </w:rPr>
        <w:t>,</w:t>
      </w:r>
      <w:r w:rsidR="000B11DB" w:rsidRPr="00B91B3F">
        <w:rPr>
          <w:rFonts w:ascii="Poppins" w:hAnsi="Poppins" w:cs="Poppins"/>
          <w:sz w:val="16"/>
          <w:szCs w:val="16"/>
        </w:rPr>
        <w:t xml:space="preserve"> </w:t>
      </w:r>
      <w:r w:rsidRPr="00B91B3F">
        <w:rPr>
          <w:rFonts w:ascii="Poppins" w:hAnsi="Poppins" w:cs="Poppins"/>
          <w:sz w:val="16"/>
          <w:szCs w:val="16"/>
        </w:rPr>
        <w:t>elementų grupes</w:t>
      </w:r>
      <w:r w:rsidR="000B11DB" w:rsidRPr="00B91B3F">
        <w:rPr>
          <w:rFonts w:ascii="Poppins" w:hAnsi="Poppins" w:cs="Poppins"/>
          <w:sz w:val="16"/>
          <w:szCs w:val="16"/>
        </w:rPr>
        <w:t xml:space="preserve"> (žr. 4.5</w:t>
      </w:r>
      <w:r w:rsidR="008A12E5">
        <w:rPr>
          <w:rFonts w:ascii="Poppins" w:hAnsi="Poppins" w:cs="Poppins"/>
          <w:sz w:val="16"/>
          <w:szCs w:val="16"/>
        </w:rPr>
        <w:t>.</w:t>
      </w:r>
      <w:r w:rsidR="000B11DB" w:rsidRPr="00B91B3F">
        <w:rPr>
          <w:rFonts w:ascii="Poppins" w:hAnsi="Poppins" w:cs="Poppins"/>
          <w:sz w:val="16"/>
          <w:szCs w:val="16"/>
        </w:rPr>
        <w:t xml:space="preserve"> p.)</w:t>
      </w:r>
      <w:r w:rsidRPr="00B91B3F">
        <w:rPr>
          <w:rFonts w:ascii="Poppins" w:hAnsi="Poppins" w:cs="Poppins"/>
          <w:sz w:val="16"/>
          <w:szCs w:val="16"/>
        </w:rPr>
        <w:t xml:space="preserve"> ir patį elementą</w:t>
      </w:r>
      <w:r w:rsidR="000B11DB" w:rsidRPr="00B91B3F">
        <w:rPr>
          <w:rFonts w:ascii="Poppins" w:hAnsi="Poppins" w:cs="Poppins"/>
          <w:sz w:val="16"/>
          <w:szCs w:val="16"/>
        </w:rPr>
        <w:t xml:space="preserve"> (žr. 4.6. p.)</w:t>
      </w:r>
      <w:r w:rsidRPr="00B91B3F">
        <w:rPr>
          <w:rFonts w:ascii="Poppins" w:hAnsi="Poppins" w:cs="Poppins"/>
          <w:sz w:val="16"/>
          <w:szCs w:val="16"/>
        </w:rPr>
        <w:t xml:space="preserve">. </w:t>
      </w:r>
    </w:p>
    <w:p w14:paraId="7095D33A" w14:textId="4144B3ED" w:rsidR="000B11DB" w:rsidRPr="00B91B3F" w:rsidRDefault="000B11DB" w:rsidP="000B11DB">
      <w:pPr>
        <w:pStyle w:val="Default"/>
        <w:jc w:val="both"/>
        <w:rPr>
          <w:rFonts w:ascii="Poppins" w:hAnsi="Poppins" w:cs="Poppins"/>
          <w:b/>
          <w:bCs/>
          <w:sz w:val="16"/>
          <w:szCs w:val="16"/>
        </w:rPr>
      </w:pPr>
      <w:r w:rsidRPr="00B91B3F">
        <w:rPr>
          <w:rFonts w:ascii="Poppins" w:hAnsi="Poppins" w:cs="Poppins"/>
          <w:b/>
          <w:bCs/>
          <w:sz w:val="16"/>
          <w:szCs w:val="16"/>
        </w:rPr>
        <w:t>4.17.</w:t>
      </w:r>
    </w:p>
    <w:p w14:paraId="25C29DC8" w14:textId="5D9F7474"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Neatitikimai (neatitiktys</w:t>
      </w:r>
      <w:r w:rsidRPr="00B91B3F">
        <w:rPr>
          <w:rFonts w:ascii="Poppins" w:hAnsi="Poppins" w:cs="Poppins"/>
          <w:sz w:val="16"/>
          <w:szCs w:val="16"/>
        </w:rPr>
        <w:t xml:space="preserve">) – nešvarumai ir </w:t>
      </w:r>
      <w:r w:rsidR="0022552A">
        <w:rPr>
          <w:rFonts w:ascii="Poppins" w:hAnsi="Poppins" w:cs="Poppins"/>
          <w:sz w:val="16"/>
          <w:szCs w:val="16"/>
        </w:rPr>
        <w:t>(</w:t>
      </w:r>
      <w:r w:rsidRPr="00B91B3F">
        <w:rPr>
          <w:rFonts w:ascii="Poppins" w:hAnsi="Poppins" w:cs="Poppins"/>
          <w:sz w:val="16"/>
          <w:szCs w:val="16"/>
        </w:rPr>
        <w:t>arba</w:t>
      </w:r>
      <w:r w:rsidR="0022552A">
        <w:rPr>
          <w:rFonts w:ascii="Poppins" w:hAnsi="Poppins" w:cs="Poppins"/>
          <w:sz w:val="16"/>
          <w:szCs w:val="16"/>
        </w:rPr>
        <w:t>)</w:t>
      </w:r>
      <w:r w:rsidRPr="00B91B3F">
        <w:rPr>
          <w:rFonts w:ascii="Poppins" w:hAnsi="Poppins" w:cs="Poppins"/>
          <w:sz w:val="16"/>
          <w:szCs w:val="16"/>
        </w:rPr>
        <w:t xml:space="preserve"> </w:t>
      </w:r>
      <w:r w:rsidR="000B11DB" w:rsidRPr="00B91B3F">
        <w:rPr>
          <w:rFonts w:ascii="Poppins" w:hAnsi="Poppins" w:cs="Poppins"/>
          <w:sz w:val="16"/>
          <w:szCs w:val="16"/>
        </w:rPr>
        <w:t>pirkimo dokumentuose nurodytų</w:t>
      </w:r>
      <w:r w:rsidRPr="00B91B3F">
        <w:rPr>
          <w:rFonts w:ascii="Poppins" w:hAnsi="Poppins" w:cs="Poppins"/>
          <w:sz w:val="16"/>
          <w:szCs w:val="16"/>
        </w:rPr>
        <w:t xml:space="preserve"> paslaugų, darbų, veiksmų, užduočių, reikalavimų proceso dalies trūkumas, dalinis įvykdymas arba neįvykdymas. Neatitikimus </w:t>
      </w:r>
      <w:r w:rsidR="000B11DB" w:rsidRPr="00B91B3F">
        <w:rPr>
          <w:rFonts w:ascii="Poppins" w:hAnsi="Poppins" w:cs="Poppins"/>
          <w:sz w:val="16"/>
          <w:szCs w:val="16"/>
        </w:rPr>
        <w:t xml:space="preserve">pirkimo dokumentuose pateiktiems reikalavimams </w:t>
      </w:r>
      <w:r w:rsidRPr="00B91B3F">
        <w:rPr>
          <w:rFonts w:ascii="Poppins" w:hAnsi="Poppins" w:cs="Poppins"/>
          <w:sz w:val="16"/>
          <w:szCs w:val="16"/>
        </w:rPr>
        <w:t xml:space="preserve">nustato </w:t>
      </w:r>
      <w:r w:rsidR="000B11DB" w:rsidRPr="00B91B3F">
        <w:rPr>
          <w:rFonts w:ascii="Poppins" w:hAnsi="Poppins" w:cs="Poppins"/>
          <w:sz w:val="16"/>
          <w:szCs w:val="16"/>
        </w:rPr>
        <w:t>TB</w:t>
      </w:r>
      <w:r w:rsidRPr="00B91B3F">
        <w:rPr>
          <w:rFonts w:ascii="Poppins" w:hAnsi="Poppins" w:cs="Poppins"/>
          <w:sz w:val="16"/>
          <w:szCs w:val="16"/>
        </w:rPr>
        <w:t xml:space="preserve"> paskirti asmenys.</w:t>
      </w:r>
    </w:p>
    <w:p w14:paraId="362BBAD4" w14:textId="26CCB29C" w:rsidR="003E2AB0" w:rsidRPr="00B91B3F" w:rsidRDefault="000B11DB" w:rsidP="0022552A">
      <w:pPr>
        <w:pStyle w:val="Default"/>
        <w:keepNext/>
        <w:jc w:val="both"/>
        <w:rPr>
          <w:rFonts w:ascii="Poppins" w:hAnsi="Poppins" w:cs="Poppins"/>
          <w:b/>
          <w:bCs/>
          <w:sz w:val="16"/>
          <w:szCs w:val="16"/>
        </w:rPr>
      </w:pPr>
      <w:r w:rsidRPr="00B91B3F">
        <w:rPr>
          <w:rFonts w:ascii="Poppins" w:hAnsi="Poppins" w:cs="Poppins"/>
          <w:b/>
          <w:bCs/>
          <w:sz w:val="16"/>
          <w:szCs w:val="16"/>
        </w:rPr>
        <w:t>4.18.</w:t>
      </w:r>
    </w:p>
    <w:p w14:paraId="46AB2132" w14:textId="51D73CCD" w:rsidR="003E2AB0" w:rsidRPr="00B91B3F" w:rsidRDefault="003E2AB0" w:rsidP="0022552A">
      <w:pPr>
        <w:pStyle w:val="Default"/>
        <w:keepNext/>
        <w:jc w:val="both"/>
        <w:rPr>
          <w:rFonts w:ascii="Poppins" w:hAnsi="Poppins" w:cs="Poppins"/>
          <w:sz w:val="16"/>
          <w:szCs w:val="16"/>
        </w:rPr>
      </w:pPr>
      <w:r w:rsidRPr="00B91B3F">
        <w:rPr>
          <w:rFonts w:ascii="Poppins" w:hAnsi="Poppins" w:cs="Poppins"/>
          <w:b/>
          <w:sz w:val="16"/>
          <w:szCs w:val="16"/>
        </w:rPr>
        <w:t>Paslauga</w:t>
      </w:r>
      <w:r w:rsidRPr="00B91B3F">
        <w:rPr>
          <w:rFonts w:ascii="Poppins" w:hAnsi="Poppins" w:cs="Poppins"/>
          <w:sz w:val="16"/>
          <w:szCs w:val="16"/>
        </w:rPr>
        <w:t xml:space="preserve"> – šiame standarte ir pirkimo dokumentuose įvardintos </w:t>
      </w:r>
      <w:r w:rsidR="000B11DB" w:rsidRPr="00B91B3F">
        <w:rPr>
          <w:rFonts w:ascii="Poppins" w:hAnsi="Poppins" w:cs="Poppins"/>
          <w:sz w:val="16"/>
          <w:szCs w:val="16"/>
        </w:rPr>
        <w:t>TB</w:t>
      </w:r>
      <w:r w:rsidRPr="00B91B3F">
        <w:rPr>
          <w:rFonts w:ascii="Poppins" w:hAnsi="Poppins" w:cs="Poppins"/>
          <w:sz w:val="16"/>
          <w:szCs w:val="16"/>
        </w:rPr>
        <w:t xml:space="preserve"> objektams teikiamos valymo ir priežiūros paslaugos identifikuotiems elementams, elementų grupėms</w:t>
      </w:r>
      <w:r w:rsidR="00601DA2" w:rsidRPr="00B91B3F">
        <w:rPr>
          <w:rFonts w:ascii="Poppins" w:hAnsi="Poppins" w:cs="Poppins"/>
          <w:sz w:val="16"/>
          <w:szCs w:val="16"/>
        </w:rPr>
        <w:t xml:space="preserve"> ir</w:t>
      </w:r>
      <w:r w:rsidRPr="00B91B3F">
        <w:rPr>
          <w:rFonts w:ascii="Poppins" w:hAnsi="Poppins" w:cs="Poppins"/>
          <w:sz w:val="16"/>
          <w:szCs w:val="16"/>
        </w:rPr>
        <w:t xml:space="preserve"> funkcinėms zonoms</w:t>
      </w:r>
      <w:r w:rsidR="00601DA2" w:rsidRPr="00B91B3F">
        <w:rPr>
          <w:rFonts w:ascii="Poppins" w:hAnsi="Poppins" w:cs="Poppins"/>
          <w:sz w:val="16"/>
          <w:szCs w:val="16"/>
        </w:rPr>
        <w:t>,</w:t>
      </w:r>
      <w:r w:rsidRPr="00B91B3F">
        <w:rPr>
          <w:rFonts w:ascii="Poppins" w:hAnsi="Poppins" w:cs="Poppins"/>
          <w:sz w:val="16"/>
          <w:szCs w:val="16"/>
        </w:rPr>
        <w:t xml:space="preserve"> </w:t>
      </w:r>
      <w:r w:rsidR="000B11DB" w:rsidRPr="00B91B3F">
        <w:rPr>
          <w:rFonts w:ascii="Poppins" w:hAnsi="Poppins" w:cs="Poppins"/>
          <w:sz w:val="16"/>
          <w:szCs w:val="16"/>
        </w:rPr>
        <w:t>apimančioms patalpas / erdves</w:t>
      </w:r>
      <w:r w:rsidRPr="00B91B3F">
        <w:rPr>
          <w:rFonts w:ascii="Poppins" w:hAnsi="Poppins" w:cs="Poppins"/>
          <w:sz w:val="16"/>
          <w:szCs w:val="16"/>
        </w:rPr>
        <w:t xml:space="preserve">. Paslauga tai veikla, skirta </w:t>
      </w:r>
      <w:r w:rsidR="000B11DB" w:rsidRPr="00B91B3F">
        <w:rPr>
          <w:rFonts w:ascii="Poppins" w:hAnsi="Poppins" w:cs="Poppins"/>
          <w:sz w:val="16"/>
          <w:szCs w:val="16"/>
        </w:rPr>
        <w:t>TB</w:t>
      </w:r>
      <w:r w:rsidRPr="00B91B3F">
        <w:rPr>
          <w:rFonts w:ascii="Poppins" w:hAnsi="Poppins" w:cs="Poppins"/>
          <w:sz w:val="16"/>
          <w:szCs w:val="16"/>
        </w:rPr>
        <w:t xml:space="preserve"> poreikiams tenkinti ir jos rezultatas.</w:t>
      </w:r>
    </w:p>
    <w:p w14:paraId="2E254E43" w14:textId="74D40F26"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4.19.</w:t>
      </w:r>
    </w:p>
    <w:p w14:paraId="683824AC" w14:textId="30C39FD5"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 xml:space="preserve">Paslaugos </w:t>
      </w:r>
      <w:r w:rsidR="000B11DB" w:rsidRPr="00B91B3F">
        <w:rPr>
          <w:rFonts w:ascii="Poppins" w:hAnsi="Poppins" w:cs="Poppins"/>
          <w:b/>
          <w:sz w:val="16"/>
          <w:szCs w:val="16"/>
        </w:rPr>
        <w:t xml:space="preserve">teikimo </w:t>
      </w:r>
      <w:r w:rsidRPr="00B91B3F">
        <w:rPr>
          <w:rFonts w:ascii="Poppins" w:hAnsi="Poppins" w:cs="Poppins"/>
          <w:b/>
          <w:sz w:val="16"/>
          <w:szCs w:val="16"/>
        </w:rPr>
        <w:t>dažnis</w:t>
      </w:r>
      <w:r w:rsidRPr="00B91B3F">
        <w:rPr>
          <w:rFonts w:ascii="Poppins" w:hAnsi="Poppins" w:cs="Poppins"/>
          <w:sz w:val="16"/>
          <w:szCs w:val="16"/>
        </w:rPr>
        <w:t xml:space="preserve"> – rekomenduojamas minimalus paslaugos pasikartojimo kartų skaičius, ciklo norma ir orientyras.</w:t>
      </w:r>
    </w:p>
    <w:p w14:paraId="4CE3CD80" w14:textId="6B81DFE1"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4.20.</w:t>
      </w:r>
    </w:p>
    <w:p w14:paraId="5A4F7A5F" w14:textId="6F5A16C4"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 xml:space="preserve">Techninė specifikacija </w:t>
      </w:r>
      <w:r w:rsidRPr="00B91B3F">
        <w:rPr>
          <w:rFonts w:ascii="Poppins" w:hAnsi="Poppins" w:cs="Poppins"/>
          <w:sz w:val="16"/>
          <w:szCs w:val="16"/>
        </w:rPr>
        <w:t xml:space="preserve">– bendrose ir specifinėse paslaugų specifikacijose nustatyti reikalavimai paslaugoms </w:t>
      </w:r>
      <w:r w:rsidR="000B11DB" w:rsidRPr="00B91B3F">
        <w:rPr>
          <w:rFonts w:ascii="Poppins" w:hAnsi="Poppins" w:cs="Poppins"/>
          <w:sz w:val="16"/>
          <w:szCs w:val="16"/>
        </w:rPr>
        <w:t xml:space="preserve">ir jų </w:t>
      </w:r>
      <w:r w:rsidRPr="00B91B3F">
        <w:rPr>
          <w:rFonts w:ascii="Poppins" w:hAnsi="Poppins" w:cs="Poppins"/>
          <w:sz w:val="16"/>
          <w:szCs w:val="16"/>
        </w:rPr>
        <w:t>rezultat</w:t>
      </w:r>
      <w:r w:rsidR="000B11DB" w:rsidRPr="00B91B3F">
        <w:rPr>
          <w:rFonts w:ascii="Poppins" w:hAnsi="Poppins" w:cs="Poppins"/>
          <w:sz w:val="16"/>
          <w:szCs w:val="16"/>
        </w:rPr>
        <w:t>ams</w:t>
      </w:r>
      <w:r w:rsidRPr="00B91B3F">
        <w:rPr>
          <w:rFonts w:ascii="Poppins" w:hAnsi="Poppins" w:cs="Poppins"/>
          <w:sz w:val="16"/>
          <w:szCs w:val="16"/>
        </w:rPr>
        <w:t>. Techninė specifikacija – dokumentas, kuriame nurodyti techniniai reikalavimai ir rezultatai, kuriuos turi atitikti gaminys, procesas, paslauga.</w:t>
      </w:r>
    </w:p>
    <w:p w14:paraId="3616644E" w14:textId="3CDBD7DC"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4.21.</w:t>
      </w:r>
    </w:p>
    <w:p w14:paraId="1412DD5B" w14:textId="65A5F339" w:rsidR="003E2AB0" w:rsidRDefault="00151A2B" w:rsidP="003E2AB0">
      <w:pPr>
        <w:pStyle w:val="Default"/>
        <w:jc w:val="both"/>
        <w:rPr>
          <w:rFonts w:ascii="Poppins" w:hAnsi="Poppins" w:cs="Poppins"/>
          <w:sz w:val="16"/>
          <w:szCs w:val="16"/>
        </w:rPr>
      </w:pPr>
      <w:r w:rsidRPr="00B91B3F">
        <w:rPr>
          <w:rFonts w:ascii="Poppins" w:hAnsi="Poppins" w:cs="Poppins"/>
          <w:b/>
          <w:sz w:val="16"/>
          <w:szCs w:val="16"/>
        </w:rPr>
        <w:t>Tiekėjas</w:t>
      </w:r>
      <w:r w:rsidR="003E2AB0" w:rsidRPr="00B91B3F">
        <w:rPr>
          <w:rFonts w:ascii="Poppins" w:hAnsi="Poppins" w:cs="Poppins"/>
          <w:b/>
          <w:sz w:val="16"/>
          <w:szCs w:val="16"/>
        </w:rPr>
        <w:t xml:space="preserve"> </w:t>
      </w:r>
      <w:r w:rsidR="003E2AB0" w:rsidRPr="00B91B3F">
        <w:rPr>
          <w:rFonts w:ascii="Poppins" w:hAnsi="Poppins" w:cs="Poppins"/>
          <w:sz w:val="16"/>
          <w:szCs w:val="16"/>
        </w:rPr>
        <w:t xml:space="preserve">– fizinis arba juridinis asmuo, teikiantis patalpų </w:t>
      </w:r>
      <w:r w:rsidRPr="00B91B3F">
        <w:rPr>
          <w:rFonts w:ascii="Poppins" w:hAnsi="Poppins" w:cs="Poppins"/>
          <w:sz w:val="16"/>
          <w:szCs w:val="16"/>
        </w:rPr>
        <w:t xml:space="preserve">ir teritorijos </w:t>
      </w:r>
      <w:r w:rsidR="003E2AB0" w:rsidRPr="00B91B3F">
        <w:rPr>
          <w:rFonts w:ascii="Poppins" w:hAnsi="Poppins" w:cs="Poppins"/>
          <w:sz w:val="16"/>
          <w:szCs w:val="16"/>
        </w:rPr>
        <w:t xml:space="preserve">valymo ir priežiūros paslaugas </w:t>
      </w:r>
      <w:r w:rsidRPr="00B91B3F">
        <w:rPr>
          <w:rFonts w:ascii="Poppins" w:hAnsi="Poppins" w:cs="Poppins"/>
          <w:sz w:val="16"/>
          <w:szCs w:val="16"/>
        </w:rPr>
        <w:t>TB</w:t>
      </w:r>
      <w:r w:rsidR="003E2AB0" w:rsidRPr="00B91B3F">
        <w:rPr>
          <w:rFonts w:ascii="Poppins" w:hAnsi="Poppins" w:cs="Poppins"/>
          <w:sz w:val="16"/>
          <w:szCs w:val="16"/>
        </w:rPr>
        <w:t xml:space="preserve"> objektuose.</w:t>
      </w:r>
    </w:p>
    <w:p w14:paraId="32C29771" w14:textId="399DF979"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4.22.</w:t>
      </w:r>
    </w:p>
    <w:p w14:paraId="6E38AA68" w14:textId="627EE5C4"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Pašalinimas</w:t>
      </w:r>
      <w:r w:rsidR="00125764">
        <w:rPr>
          <w:rFonts w:ascii="Poppins" w:hAnsi="Poppins" w:cs="Poppins"/>
          <w:b/>
          <w:sz w:val="16"/>
          <w:szCs w:val="16"/>
        </w:rPr>
        <w:t xml:space="preserve"> </w:t>
      </w:r>
      <w:r w:rsidRPr="00B91B3F">
        <w:rPr>
          <w:rFonts w:ascii="Poppins" w:hAnsi="Poppins" w:cs="Poppins"/>
          <w:b/>
          <w:sz w:val="16"/>
          <w:szCs w:val="16"/>
        </w:rPr>
        <w:t>/</w:t>
      </w:r>
      <w:r w:rsidR="00125764">
        <w:rPr>
          <w:rFonts w:ascii="Poppins" w:hAnsi="Poppins" w:cs="Poppins"/>
          <w:b/>
          <w:sz w:val="16"/>
          <w:szCs w:val="16"/>
        </w:rPr>
        <w:t xml:space="preserve"> </w:t>
      </w:r>
      <w:r w:rsidRPr="00B91B3F">
        <w:rPr>
          <w:rFonts w:ascii="Poppins" w:hAnsi="Poppins" w:cs="Poppins"/>
          <w:b/>
          <w:sz w:val="16"/>
          <w:szCs w:val="16"/>
        </w:rPr>
        <w:t>panaikinimas</w:t>
      </w:r>
      <w:r w:rsidRPr="00B91B3F">
        <w:rPr>
          <w:rFonts w:ascii="Poppins" w:hAnsi="Poppins" w:cs="Poppins"/>
          <w:sz w:val="16"/>
          <w:szCs w:val="16"/>
        </w:rPr>
        <w:t xml:space="preserve"> – neatitikties </w:t>
      </w:r>
      <w:r w:rsidR="00151A2B" w:rsidRPr="00B91B3F">
        <w:rPr>
          <w:rFonts w:ascii="Poppins" w:hAnsi="Poppins" w:cs="Poppins"/>
          <w:sz w:val="16"/>
          <w:szCs w:val="16"/>
        </w:rPr>
        <w:t xml:space="preserve">pirkimo dokumentų reikalavimams </w:t>
      </w:r>
      <w:r w:rsidRPr="00B91B3F">
        <w:rPr>
          <w:rFonts w:ascii="Poppins" w:hAnsi="Poppins" w:cs="Poppins"/>
          <w:sz w:val="16"/>
          <w:szCs w:val="16"/>
        </w:rPr>
        <w:t xml:space="preserve">pašalinimas, </w:t>
      </w:r>
      <w:r w:rsidR="00151A2B" w:rsidRPr="00B91B3F">
        <w:rPr>
          <w:rFonts w:ascii="Poppins" w:hAnsi="Poppins" w:cs="Poppins"/>
          <w:sz w:val="16"/>
          <w:szCs w:val="16"/>
        </w:rPr>
        <w:t>tiekėjo</w:t>
      </w:r>
      <w:r w:rsidRPr="00B91B3F">
        <w:rPr>
          <w:rFonts w:ascii="Poppins" w:hAnsi="Poppins" w:cs="Poppins"/>
          <w:sz w:val="16"/>
          <w:szCs w:val="16"/>
        </w:rPr>
        <w:t xml:space="preserve"> būtini veiksmai pažeidimui pašalinti ir panaikinti.</w:t>
      </w:r>
    </w:p>
    <w:p w14:paraId="0EEE4840" w14:textId="6C7C8121" w:rsidR="003E2AB0" w:rsidRPr="00B91B3F" w:rsidRDefault="00151A2B" w:rsidP="00151A2B">
      <w:pPr>
        <w:pStyle w:val="Default"/>
        <w:jc w:val="both"/>
        <w:rPr>
          <w:rFonts w:ascii="Poppins" w:hAnsi="Poppins" w:cs="Poppins"/>
          <w:b/>
          <w:bCs/>
          <w:sz w:val="16"/>
          <w:szCs w:val="16"/>
        </w:rPr>
      </w:pPr>
      <w:r w:rsidRPr="00B91B3F">
        <w:rPr>
          <w:rFonts w:ascii="Poppins" w:hAnsi="Poppins" w:cs="Poppins"/>
          <w:b/>
          <w:bCs/>
          <w:sz w:val="16"/>
          <w:szCs w:val="16"/>
        </w:rPr>
        <w:t>4.23.</w:t>
      </w:r>
    </w:p>
    <w:p w14:paraId="66568B73" w14:textId="3D68A7D1" w:rsidR="003E2AB0" w:rsidRPr="00B91B3F" w:rsidRDefault="003E2AB0" w:rsidP="003E2AB0">
      <w:pPr>
        <w:pStyle w:val="Default"/>
        <w:jc w:val="both"/>
        <w:rPr>
          <w:rFonts w:ascii="Poppins" w:hAnsi="Poppins" w:cs="Poppins"/>
          <w:sz w:val="16"/>
          <w:szCs w:val="16"/>
        </w:rPr>
      </w:pPr>
      <w:r w:rsidRPr="00B91B3F">
        <w:rPr>
          <w:rFonts w:ascii="Poppins" w:hAnsi="Poppins" w:cs="Poppins"/>
          <w:b/>
          <w:sz w:val="16"/>
          <w:szCs w:val="16"/>
        </w:rPr>
        <w:t>Paviršius</w:t>
      </w:r>
      <w:r w:rsidRPr="00B91B3F">
        <w:rPr>
          <w:rFonts w:ascii="Poppins" w:hAnsi="Poppins" w:cs="Poppins"/>
          <w:sz w:val="16"/>
          <w:szCs w:val="16"/>
        </w:rPr>
        <w:t xml:space="preserve"> – viršutinis dalyko sluoksnis; </w:t>
      </w:r>
      <w:r w:rsidR="00151A2B" w:rsidRPr="00B91B3F">
        <w:rPr>
          <w:rFonts w:ascii="Poppins" w:hAnsi="Poppins" w:cs="Poppins"/>
          <w:sz w:val="16"/>
          <w:szCs w:val="16"/>
        </w:rPr>
        <w:t xml:space="preserve">įvairaus ploto ir dydžio </w:t>
      </w:r>
      <w:r w:rsidRPr="00B91B3F">
        <w:rPr>
          <w:rFonts w:ascii="Poppins" w:hAnsi="Poppins" w:cs="Poppins"/>
          <w:sz w:val="16"/>
          <w:szCs w:val="16"/>
        </w:rPr>
        <w:t>valomas ir prižiūrimas elementas</w:t>
      </w:r>
      <w:r w:rsidR="00601DA2" w:rsidRPr="00B91B3F">
        <w:rPr>
          <w:rFonts w:ascii="Poppins" w:hAnsi="Poppins" w:cs="Poppins"/>
          <w:sz w:val="16"/>
          <w:szCs w:val="16"/>
        </w:rPr>
        <w:t xml:space="preserve"> (žr. 4.6</w:t>
      </w:r>
      <w:r w:rsidR="008A12E5">
        <w:rPr>
          <w:rFonts w:ascii="Poppins" w:hAnsi="Poppins" w:cs="Poppins"/>
          <w:sz w:val="16"/>
          <w:szCs w:val="16"/>
        </w:rPr>
        <w:t>.</w:t>
      </w:r>
      <w:r w:rsidR="00601DA2" w:rsidRPr="00B91B3F">
        <w:rPr>
          <w:rFonts w:ascii="Poppins" w:hAnsi="Poppins" w:cs="Poppins"/>
          <w:sz w:val="16"/>
          <w:szCs w:val="16"/>
        </w:rPr>
        <w:t xml:space="preserve"> p.)</w:t>
      </w:r>
      <w:r w:rsidRPr="00B91B3F">
        <w:rPr>
          <w:rFonts w:ascii="Poppins" w:hAnsi="Poppins" w:cs="Poppins"/>
          <w:sz w:val="16"/>
          <w:szCs w:val="16"/>
        </w:rPr>
        <w:t xml:space="preserve"> ir jo arba jo dalies danga.</w:t>
      </w:r>
    </w:p>
    <w:p w14:paraId="260CC249" w14:textId="5976CB6B" w:rsidR="009855B3" w:rsidRPr="00B91B3F" w:rsidRDefault="00151A2B" w:rsidP="009855B3">
      <w:pPr>
        <w:pStyle w:val="Default"/>
        <w:jc w:val="both"/>
        <w:rPr>
          <w:rFonts w:ascii="Poppins" w:hAnsi="Poppins" w:cs="Poppins"/>
          <w:b/>
          <w:bCs/>
          <w:sz w:val="16"/>
          <w:szCs w:val="16"/>
        </w:rPr>
      </w:pPr>
      <w:r w:rsidRPr="00B91B3F">
        <w:rPr>
          <w:rFonts w:ascii="Poppins" w:hAnsi="Poppins" w:cs="Poppins"/>
          <w:b/>
          <w:bCs/>
          <w:sz w:val="16"/>
          <w:szCs w:val="16"/>
        </w:rPr>
        <w:t>4.24.</w:t>
      </w:r>
    </w:p>
    <w:p w14:paraId="52862064" w14:textId="6152B8AB" w:rsidR="009855B3" w:rsidRPr="00B91B3F" w:rsidRDefault="009855B3" w:rsidP="009855B3">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Valymo paslaugų kokybė </w:t>
      </w:r>
      <w:r w:rsidRPr="00A15483">
        <w:rPr>
          <w:rFonts w:ascii="Poppins" w:eastAsiaTheme="minorHAnsi" w:hAnsi="Poppins" w:cs="Poppins"/>
          <w:color w:val="000000"/>
          <w:sz w:val="16"/>
          <w:szCs w:val="16"/>
          <w:lang w:eastAsia="en-US"/>
        </w:rPr>
        <w:t xml:space="preserve">– </w:t>
      </w:r>
      <w:r w:rsidRPr="00B91B3F">
        <w:rPr>
          <w:rFonts w:ascii="Poppins" w:eastAsiaTheme="minorHAnsi" w:hAnsi="Poppins" w:cs="Poppins"/>
          <w:color w:val="000000"/>
          <w:sz w:val="16"/>
          <w:szCs w:val="16"/>
          <w:lang w:eastAsia="en-US"/>
        </w:rPr>
        <w:t xml:space="preserve">reikalaujamas valymo paslaugų kokybės lygis, apibrėžtas kokybės lygiais (KL) ir kitais reikalavimais. </w:t>
      </w:r>
    </w:p>
    <w:p w14:paraId="75060F76" w14:textId="1A7CD395" w:rsidR="009855B3" w:rsidRPr="00B91B3F" w:rsidRDefault="009855B3" w:rsidP="009855B3">
      <w:pPr>
        <w:pStyle w:val="Default"/>
        <w:jc w:val="both"/>
        <w:rPr>
          <w:rFonts w:ascii="Poppins" w:hAnsi="Poppins" w:cs="Poppins"/>
          <w:b/>
          <w:bCs/>
          <w:sz w:val="16"/>
          <w:szCs w:val="16"/>
        </w:rPr>
      </w:pPr>
      <w:r w:rsidRPr="00B91B3F">
        <w:rPr>
          <w:rFonts w:ascii="Poppins" w:hAnsi="Poppins" w:cs="Poppins"/>
          <w:b/>
          <w:bCs/>
          <w:sz w:val="16"/>
          <w:szCs w:val="16"/>
        </w:rPr>
        <w:t>4.25.</w:t>
      </w:r>
    </w:p>
    <w:p w14:paraId="63F272D4" w14:textId="778DC466" w:rsidR="003E2AB0" w:rsidRPr="00B91B3F" w:rsidRDefault="00902907" w:rsidP="003E2AB0">
      <w:pPr>
        <w:pStyle w:val="Default"/>
        <w:jc w:val="both"/>
        <w:rPr>
          <w:rFonts w:ascii="Poppins" w:hAnsi="Poppins" w:cs="Poppins"/>
          <w:sz w:val="16"/>
          <w:szCs w:val="16"/>
        </w:rPr>
      </w:pPr>
      <w:bookmarkStart w:id="7" w:name="_Hlk50233286"/>
      <w:r w:rsidRPr="00B91B3F">
        <w:rPr>
          <w:rFonts w:ascii="Poppins" w:hAnsi="Poppins" w:cs="Poppins"/>
          <w:b/>
          <w:sz w:val="16"/>
          <w:szCs w:val="16"/>
        </w:rPr>
        <w:t xml:space="preserve">Minimalus priimtinas </w:t>
      </w:r>
      <w:r w:rsidR="00701316" w:rsidRPr="00B91B3F">
        <w:rPr>
          <w:rFonts w:ascii="Poppins" w:hAnsi="Poppins" w:cs="Poppins"/>
          <w:b/>
          <w:sz w:val="16"/>
          <w:szCs w:val="16"/>
        </w:rPr>
        <w:t xml:space="preserve">valymo paslaugų </w:t>
      </w:r>
      <w:r w:rsidRPr="00B91B3F">
        <w:rPr>
          <w:rFonts w:ascii="Poppins" w:hAnsi="Poppins" w:cs="Poppins"/>
          <w:b/>
          <w:sz w:val="16"/>
          <w:szCs w:val="16"/>
        </w:rPr>
        <w:t>kokybės lygis (</w:t>
      </w:r>
      <w:r w:rsidR="003E2AB0" w:rsidRPr="00B91B3F">
        <w:rPr>
          <w:rFonts w:ascii="Poppins" w:hAnsi="Poppins" w:cs="Poppins"/>
          <w:b/>
          <w:sz w:val="16"/>
          <w:szCs w:val="16"/>
        </w:rPr>
        <w:t>PKL</w:t>
      </w:r>
      <w:r w:rsidRPr="00B91B3F">
        <w:rPr>
          <w:rFonts w:ascii="Poppins" w:hAnsi="Poppins" w:cs="Poppins"/>
          <w:b/>
          <w:sz w:val="16"/>
          <w:szCs w:val="16"/>
        </w:rPr>
        <w:t>)</w:t>
      </w:r>
      <w:r w:rsidR="003E2AB0" w:rsidRPr="00B91B3F">
        <w:rPr>
          <w:rStyle w:val="Puslapioinaosnuoroda"/>
          <w:rFonts w:ascii="Poppins" w:hAnsi="Poppins" w:cs="Poppins"/>
          <w:b/>
          <w:sz w:val="16"/>
          <w:szCs w:val="16"/>
        </w:rPr>
        <w:footnoteReference w:id="19"/>
      </w:r>
      <w:r w:rsidR="003E2AB0" w:rsidRPr="00B91B3F">
        <w:rPr>
          <w:rFonts w:ascii="Poppins" w:hAnsi="Poppins" w:cs="Poppins"/>
          <w:sz w:val="16"/>
          <w:szCs w:val="16"/>
        </w:rPr>
        <w:t xml:space="preserve"> – </w:t>
      </w:r>
      <w:r w:rsidR="00151A2B" w:rsidRPr="00B91B3F">
        <w:rPr>
          <w:rFonts w:ascii="Poppins" w:hAnsi="Poppins" w:cs="Poppins"/>
          <w:sz w:val="16"/>
          <w:szCs w:val="16"/>
        </w:rPr>
        <w:t>TB</w:t>
      </w:r>
      <w:r w:rsidR="003E2AB0" w:rsidRPr="00B91B3F">
        <w:rPr>
          <w:rFonts w:ascii="Poppins" w:hAnsi="Poppins" w:cs="Poppins"/>
          <w:sz w:val="16"/>
          <w:szCs w:val="16"/>
        </w:rPr>
        <w:t xml:space="preserve"> nustatytas minimalus priimtinas </w:t>
      </w:r>
      <w:r w:rsidR="004C29E0" w:rsidRPr="00B91B3F">
        <w:rPr>
          <w:rFonts w:ascii="Poppins" w:hAnsi="Poppins" w:cs="Poppins"/>
          <w:sz w:val="16"/>
          <w:szCs w:val="16"/>
        </w:rPr>
        <w:t xml:space="preserve">valymo paslaugų </w:t>
      </w:r>
      <w:r w:rsidR="003E2AB0" w:rsidRPr="00B91B3F">
        <w:rPr>
          <w:rFonts w:ascii="Poppins" w:hAnsi="Poppins" w:cs="Poppins"/>
          <w:sz w:val="16"/>
          <w:szCs w:val="16"/>
        </w:rPr>
        <w:t xml:space="preserve">kokybės lygis, kurį </w:t>
      </w:r>
      <w:r w:rsidR="00601DA2" w:rsidRPr="00B91B3F">
        <w:rPr>
          <w:rFonts w:ascii="Poppins" w:hAnsi="Poppins" w:cs="Poppins"/>
          <w:sz w:val="16"/>
          <w:szCs w:val="16"/>
        </w:rPr>
        <w:t>tiekėjas t</w:t>
      </w:r>
      <w:r w:rsidR="003E2AB0" w:rsidRPr="00B91B3F">
        <w:rPr>
          <w:rFonts w:ascii="Poppins" w:hAnsi="Poppins" w:cs="Poppins"/>
          <w:sz w:val="16"/>
          <w:szCs w:val="16"/>
        </w:rPr>
        <w:t>uri pasiekti arba jį viršyti, kaskart teikdamas valymo ir priežiūros paslaugas arba priežiūros ir valymo paslaugas apibrėžtoje laiko erdvėje</w:t>
      </w:r>
      <w:r w:rsidR="004C29E0" w:rsidRPr="00B91B3F">
        <w:rPr>
          <w:rFonts w:ascii="Poppins" w:hAnsi="Poppins" w:cs="Poppins"/>
          <w:sz w:val="16"/>
          <w:szCs w:val="16"/>
        </w:rPr>
        <w:t>, atsižvelgiant į priimtiną kokybės limitą (AQL), žr. 4.2</w:t>
      </w:r>
      <w:r w:rsidR="00A15483">
        <w:rPr>
          <w:rFonts w:ascii="Poppins" w:hAnsi="Poppins" w:cs="Poppins"/>
          <w:sz w:val="16"/>
          <w:szCs w:val="16"/>
        </w:rPr>
        <w:t>6</w:t>
      </w:r>
      <w:r w:rsidR="004C29E0" w:rsidRPr="00B91B3F">
        <w:rPr>
          <w:rFonts w:ascii="Poppins" w:hAnsi="Poppins" w:cs="Poppins"/>
          <w:sz w:val="16"/>
          <w:szCs w:val="16"/>
        </w:rPr>
        <w:t>. p.</w:t>
      </w:r>
    </w:p>
    <w:bookmarkEnd w:id="7"/>
    <w:p w14:paraId="672C2C25" w14:textId="1E0F53DA" w:rsidR="003E2AB0" w:rsidRPr="00B91B3F" w:rsidRDefault="00601DA2" w:rsidP="00601DA2">
      <w:pPr>
        <w:pStyle w:val="Default"/>
        <w:jc w:val="both"/>
        <w:rPr>
          <w:rFonts w:ascii="Poppins" w:hAnsi="Poppins" w:cs="Poppins"/>
          <w:b/>
          <w:bCs/>
          <w:sz w:val="16"/>
          <w:szCs w:val="16"/>
        </w:rPr>
      </w:pPr>
      <w:r w:rsidRPr="00B91B3F">
        <w:rPr>
          <w:rFonts w:ascii="Poppins" w:hAnsi="Poppins" w:cs="Poppins"/>
          <w:b/>
          <w:bCs/>
          <w:sz w:val="16"/>
          <w:szCs w:val="16"/>
        </w:rPr>
        <w:t>4.2</w:t>
      </w:r>
      <w:r w:rsidR="00125764">
        <w:rPr>
          <w:rFonts w:ascii="Poppins" w:hAnsi="Poppins" w:cs="Poppins"/>
          <w:b/>
          <w:bCs/>
          <w:sz w:val="16"/>
          <w:szCs w:val="16"/>
        </w:rPr>
        <w:t>6</w:t>
      </w:r>
      <w:r w:rsidRPr="00B91B3F">
        <w:rPr>
          <w:rFonts w:ascii="Poppins" w:hAnsi="Poppins" w:cs="Poppins"/>
          <w:b/>
          <w:bCs/>
          <w:sz w:val="16"/>
          <w:szCs w:val="16"/>
        </w:rPr>
        <w:t>.</w:t>
      </w:r>
    </w:p>
    <w:p w14:paraId="30A1021E" w14:textId="19981742" w:rsidR="00601DA2" w:rsidRPr="00B91B3F" w:rsidRDefault="00601DA2" w:rsidP="00635F10">
      <w:pPr>
        <w:pStyle w:val="Default"/>
        <w:jc w:val="both"/>
        <w:rPr>
          <w:rFonts w:ascii="Poppins" w:eastAsiaTheme="minorHAnsi" w:hAnsi="Poppins" w:cs="Poppins"/>
          <w:sz w:val="16"/>
          <w:szCs w:val="16"/>
        </w:rPr>
      </w:pPr>
      <w:r w:rsidRPr="00B91B3F">
        <w:rPr>
          <w:rFonts w:ascii="Poppins" w:eastAsiaTheme="minorHAnsi" w:hAnsi="Poppins" w:cs="Poppins"/>
          <w:b/>
          <w:bCs/>
          <w:sz w:val="16"/>
          <w:szCs w:val="16"/>
        </w:rPr>
        <w:t xml:space="preserve">Priimtinas kokybės limitas (angl. </w:t>
      </w:r>
      <w:r w:rsidRPr="00B91B3F">
        <w:rPr>
          <w:rFonts w:ascii="Poppins" w:eastAsiaTheme="minorHAnsi" w:hAnsi="Poppins" w:cs="Poppins"/>
          <w:b/>
          <w:bCs/>
          <w:i/>
          <w:iCs/>
          <w:sz w:val="16"/>
          <w:szCs w:val="16"/>
        </w:rPr>
        <w:t>acceptance quality limit, AQL</w:t>
      </w:r>
      <w:r w:rsidRPr="00B91B3F">
        <w:rPr>
          <w:rFonts w:ascii="Poppins" w:eastAsiaTheme="minorHAnsi" w:hAnsi="Poppins" w:cs="Poppins"/>
          <w:b/>
          <w:bCs/>
          <w:sz w:val="16"/>
          <w:szCs w:val="16"/>
        </w:rPr>
        <w:t>)</w:t>
      </w:r>
      <w:r w:rsidRPr="00A15483">
        <w:rPr>
          <w:rStyle w:val="Puslapioinaosnuoroda"/>
          <w:rFonts w:ascii="Poppins" w:eastAsiaTheme="minorHAnsi" w:hAnsi="Poppins" w:cs="Poppins"/>
          <w:b/>
          <w:bCs/>
          <w:sz w:val="16"/>
          <w:szCs w:val="16"/>
        </w:rPr>
        <w:footnoteReference w:id="20"/>
      </w:r>
      <w:r w:rsidRPr="00A15483">
        <w:rPr>
          <w:rFonts w:ascii="Poppins" w:eastAsiaTheme="minorHAnsi" w:hAnsi="Poppins" w:cs="Poppins"/>
          <w:b/>
          <w:bCs/>
          <w:sz w:val="16"/>
          <w:szCs w:val="16"/>
          <w:vertAlign w:val="superscript"/>
        </w:rPr>
        <w:t>,</w:t>
      </w:r>
      <w:r w:rsidRPr="00A15483">
        <w:rPr>
          <w:rStyle w:val="Puslapioinaosnuoroda"/>
          <w:rFonts w:ascii="Poppins" w:eastAsiaTheme="minorHAnsi" w:hAnsi="Poppins" w:cs="Poppins"/>
          <w:b/>
          <w:bCs/>
          <w:sz w:val="16"/>
          <w:szCs w:val="16"/>
        </w:rPr>
        <w:footnoteReference w:id="21"/>
      </w:r>
      <w:r w:rsidRPr="00A15483">
        <w:rPr>
          <w:rFonts w:ascii="Poppins" w:eastAsiaTheme="minorHAnsi" w:hAnsi="Poppins" w:cs="Poppins"/>
          <w:sz w:val="16"/>
          <w:szCs w:val="16"/>
        </w:rPr>
        <w:t xml:space="preserve">– </w:t>
      </w:r>
      <w:r w:rsidRPr="00B91B3F">
        <w:rPr>
          <w:rFonts w:ascii="Poppins" w:eastAsiaTheme="minorHAnsi" w:hAnsi="Poppins" w:cs="Poppins"/>
          <w:sz w:val="16"/>
          <w:szCs w:val="16"/>
        </w:rPr>
        <w:t>kokybės lygio riba, kuri yra naudojama suteikto valymo paslaugų kokybės lygio atitikties reikalavimams įvertinimui, pateikianti netenkinamo proceso vidurkio limitą ir nurodanti didžiausią leistiną nepriimtino kokybės lygio</w:t>
      </w:r>
      <w:r w:rsidR="004C29E0" w:rsidRPr="00B91B3F">
        <w:rPr>
          <w:rFonts w:ascii="Poppins" w:eastAsiaTheme="minorHAnsi" w:hAnsi="Poppins" w:cs="Poppins"/>
          <w:sz w:val="16"/>
          <w:szCs w:val="16"/>
        </w:rPr>
        <w:t xml:space="preserve"> (KL)</w:t>
      </w:r>
      <w:r w:rsidRPr="00B91B3F">
        <w:rPr>
          <w:rFonts w:ascii="Poppins" w:eastAsiaTheme="minorHAnsi" w:hAnsi="Poppins" w:cs="Poppins"/>
          <w:sz w:val="16"/>
          <w:szCs w:val="16"/>
        </w:rPr>
        <w:t xml:space="preserve"> tikrinamų vienetų (TV) skaičių. </w:t>
      </w:r>
    </w:p>
    <w:p w14:paraId="1FE30254" w14:textId="0EC7FEF1" w:rsidR="003E2AB0" w:rsidRPr="00B91B3F" w:rsidRDefault="009855B3" w:rsidP="00635F10">
      <w:pPr>
        <w:pStyle w:val="Default"/>
        <w:jc w:val="both"/>
        <w:rPr>
          <w:rFonts w:ascii="Poppins" w:hAnsi="Poppins" w:cs="Poppins"/>
          <w:b/>
          <w:bCs/>
          <w:sz w:val="16"/>
          <w:szCs w:val="16"/>
        </w:rPr>
      </w:pPr>
      <w:r w:rsidRPr="00B91B3F">
        <w:rPr>
          <w:rFonts w:ascii="Poppins" w:hAnsi="Poppins" w:cs="Poppins"/>
          <w:b/>
          <w:bCs/>
          <w:sz w:val="16"/>
          <w:szCs w:val="16"/>
        </w:rPr>
        <w:t>4.2</w:t>
      </w:r>
      <w:r w:rsidR="00125764">
        <w:rPr>
          <w:rFonts w:ascii="Poppins" w:hAnsi="Poppins" w:cs="Poppins"/>
          <w:b/>
          <w:bCs/>
          <w:sz w:val="16"/>
          <w:szCs w:val="16"/>
        </w:rPr>
        <w:t>7</w:t>
      </w:r>
      <w:r w:rsidRPr="00B91B3F">
        <w:rPr>
          <w:rFonts w:ascii="Poppins" w:hAnsi="Poppins" w:cs="Poppins"/>
          <w:b/>
          <w:bCs/>
          <w:sz w:val="16"/>
          <w:szCs w:val="16"/>
        </w:rPr>
        <w:t>.</w:t>
      </w:r>
    </w:p>
    <w:p w14:paraId="792534B6" w14:textId="201A2563" w:rsidR="004C29E0" w:rsidRPr="00B91B3F" w:rsidRDefault="004C29E0" w:rsidP="00635F10">
      <w:pPr>
        <w:pStyle w:val="Default"/>
        <w:jc w:val="both"/>
        <w:rPr>
          <w:rFonts w:ascii="Poppins" w:eastAsiaTheme="minorHAnsi" w:hAnsi="Poppins" w:cs="Poppins"/>
          <w:sz w:val="16"/>
          <w:szCs w:val="16"/>
        </w:rPr>
      </w:pPr>
      <w:r w:rsidRPr="00B91B3F">
        <w:rPr>
          <w:rFonts w:ascii="Poppins" w:hAnsi="Poppins" w:cs="Poppins"/>
          <w:b/>
          <w:sz w:val="16"/>
          <w:szCs w:val="16"/>
        </w:rPr>
        <w:t xml:space="preserve">Kokybės lygis (KL) </w:t>
      </w:r>
      <w:r w:rsidRPr="00B91B3F">
        <w:rPr>
          <w:rFonts w:ascii="Poppins" w:hAnsi="Poppins" w:cs="Poppins"/>
          <w:sz w:val="16"/>
          <w:szCs w:val="16"/>
        </w:rPr>
        <w:t xml:space="preserve">– valymo paslaugų kokybės </w:t>
      </w:r>
      <w:r w:rsidRPr="00B91B3F">
        <w:rPr>
          <w:rFonts w:ascii="Poppins" w:eastAsiaTheme="minorHAnsi" w:hAnsi="Poppins" w:cs="Poppins"/>
          <w:sz w:val="16"/>
          <w:szCs w:val="16"/>
        </w:rPr>
        <w:t xml:space="preserve">kriterijus ir atitikties reikalavimams įvertinimo rodiklis, nurodantis didžiausią leistiną </w:t>
      </w:r>
      <w:r w:rsidR="00D31D99" w:rsidRPr="00B91B3F">
        <w:rPr>
          <w:rFonts w:ascii="Poppins" w:eastAsiaTheme="minorHAnsi" w:hAnsi="Poppins" w:cs="Poppins"/>
          <w:sz w:val="16"/>
          <w:szCs w:val="16"/>
        </w:rPr>
        <w:t xml:space="preserve">tikrinamo vieneto (TV) elementų kiekį </w:t>
      </w:r>
      <w:r w:rsidRPr="00B91B3F">
        <w:rPr>
          <w:rFonts w:ascii="Poppins" w:eastAsiaTheme="minorHAnsi" w:hAnsi="Poppins" w:cs="Poppins"/>
          <w:sz w:val="16"/>
          <w:szCs w:val="16"/>
        </w:rPr>
        <w:t>procentais, kuri</w:t>
      </w:r>
      <w:r w:rsidR="005B7D22">
        <w:rPr>
          <w:rFonts w:ascii="Poppins" w:eastAsiaTheme="minorHAnsi" w:hAnsi="Poppins" w:cs="Poppins"/>
          <w:sz w:val="16"/>
          <w:szCs w:val="16"/>
        </w:rPr>
        <w:t>s</w:t>
      </w:r>
      <w:r w:rsidRPr="00B91B3F">
        <w:rPr>
          <w:rFonts w:ascii="Poppins" w:eastAsiaTheme="minorHAnsi" w:hAnsi="Poppins" w:cs="Poppins"/>
          <w:sz w:val="16"/>
          <w:szCs w:val="16"/>
        </w:rPr>
        <w:t xml:space="preserve"> ga</w:t>
      </w:r>
      <w:r w:rsidR="00D31D99" w:rsidRPr="00B91B3F">
        <w:rPr>
          <w:rFonts w:ascii="Poppins" w:eastAsiaTheme="minorHAnsi" w:hAnsi="Poppins" w:cs="Poppins"/>
          <w:sz w:val="16"/>
          <w:szCs w:val="16"/>
        </w:rPr>
        <w:t xml:space="preserve">li neatitikti kokybinio kriterijaus (žr. 4.15. p.) </w:t>
      </w:r>
      <w:r w:rsidRPr="00B91B3F">
        <w:rPr>
          <w:rFonts w:ascii="Poppins" w:eastAsiaTheme="minorHAnsi" w:hAnsi="Poppins" w:cs="Poppins"/>
          <w:sz w:val="16"/>
          <w:szCs w:val="16"/>
        </w:rPr>
        <w:t xml:space="preserve">po suteiktos patalpų ir teritorijos valymo ir priežiūros paslaugos. </w:t>
      </w:r>
    </w:p>
    <w:p w14:paraId="78C4D260" w14:textId="013EF7FB" w:rsidR="004C29E0" w:rsidRPr="00B91B3F" w:rsidRDefault="00840782"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4.2</w:t>
      </w:r>
      <w:r w:rsidR="00125764">
        <w:rPr>
          <w:rFonts w:ascii="Poppins" w:eastAsiaTheme="minorHAnsi" w:hAnsi="Poppins" w:cs="Poppins"/>
          <w:b/>
          <w:bCs/>
          <w:color w:val="000000"/>
          <w:sz w:val="16"/>
          <w:szCs w:val="16"/>
          <w:lang w:eastAsia="en-US"/>
        </w:rPr>
        <w:t>8</w:t>
      </w:r>
      <w:r w:rsidRPr="00B91B3F">
        <w:rPr>
          <w:rFonts w:ascii="Poppins" w:eastAsiaTheme="minorHAnsi" w:hAnsi="Poppins" w:cs="Poppins"/>
          <w:b/>
          <w:bCs/>
          <w:color w:val="000000"/>
          <w:sz w:val="16"/>
          <w:szCs w:val="16"/>
          <w:lang w:eastAsia="en-US"/>
        </w:rPr>
        <w:t>.</w:t>
      </w:r>
    </w:p>
    <w:p w14:paraId="31C7B04D" w14:textId="41187885" w:rsidR="004C29E0"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Patikros partija (PP)</w:t>
      </w:r>
      <w:r w:rsidR="007E292F" w:rsidRPr="00B91B3F">
        <w:rPr>
          <w:rStyle w:val="Puslapioinaosnuoroda"/>
          <w:rFonts w:ascii="Poppins" w:eastAsiaTheme="minorHAnsi" w:hAnsi="Poppins" w:cs="Poppins"/>
          <w:b/>
          <w:bCs/>
          <w:color w:val="000000"/>
          <w:sz w:val="16"/>
          <w:szCs w:val="16"/>
          <w:lang w:eastAsia="en-US"/>
        </w:rPr>
        <w:footnoteReference w:id="22"/>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 v</w:t>
      </w:r>
      <w:r w:rsidRPr="00B91B3F">
        <w:rPr>
          <w:rFonts w:ascii="Poppins" w:eastAsiaTheme="minorHAnsi" w:hAnsi="Poppins" w:cs="Poppins"/>
          <w:color w:val="000000"/>
          <w:sz w:val="16"/>
          <w:szCs w:val="16"/>
          <w:lang w:eastAsia="en-US"/>
        </w:rPr>
        <w:t>isos reikalaujamos valyti patalpos</w:t>
      </w:r>
      <w:r w:rsidR="005E0DB9" w:rsidRPr="00B91B3F">
        <w:rPr>
          <w:rFonts w:ascii="Poppins" w:eastAsiaTheme="minorHAnsi" w:hAnsi="Poppins" w:cs="Poppins"/>
          <w:color w:val="000000"/>
          <w:sz w:val="16"/>
          <w:szCs w:val="16"/>
          <w:lang w:eastAsia="en-US"/>
        </w:rPr>
        <w:t xml:space="preserve"> ir (ar) lauko teritorija</w:t>
      </w:r>
      <w:r w:rsidRPr="00B91B3F">
        <w:rPr>
          <w:rFonts w:ascii="Poppins" w:eastAsiaTheme="minorHAnsi" w:hAnsi="Poppins" w:cs="Poppins"/>
          <w:color w:val="000000"/>
          <w:sz w:val="16"/>
          <w:szCs w:val="16"/>
          <w:lang w:eastAsia="en-US"/>
        </w:rPr>
        <w:t>, apibūdint</w:t>
      </w:r>
      <w:r w:rsidR="005E0DB9" w:rsidRPr="00B91B3F">
        <w:rPr>
          <w:rFonts w:ascii="Poppins" w:eastAsiaTheme="minorHAnsi" w:hAnsi="Poppins" w:cs="Poppins"/>
          <w:color w:val="000000"/>
          <w:sz w:val="16"/>
          <w:szCs w:val="16"/>
          <w:lang w:eastAsia="en-US"/>
        </w:rPr>
        <w:t>a</w:t>
      </w:r>
      <w:r w:rsidRPr="00B91B3F">
        <w:rPr>
          <w:rFonts w:ascii="Poppins" w:eastAsiaTheme="minorHAnsi" w:hAnsi="Poppins" w:cs="Poppins"/>
          <w:color w:val="000000"/>
          <w:sz w:val="16"/>
          <w:szCs w:val="16"/>
          <w:lang w:eastAsia="en-US"/>
        </w:rPr>
        <w:t xml:space="preserve"> pirkimo dokumentuose. </w:t>
      </w:r>
    </w:p>
    <w:p w14:paraId="5722CBF1" w14:textId="3648AADA"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4.2</w:t>
      </w:r>
      <w:r w:rsidR="00125764">
        <w:rPr>
          <w:rFonts w:ascii="Poppins" w:eastAsiaTheme="minorHAnsi" w:hAnsi="Poppins" w:cs="Poppins"/>
          <w:b/>
          <w:bCs/>
          <w:color w:val="000000"/>
          <w:sz w:val="16"/>
          <w:szCs w:val="16"/>
          <w:lang w:eastAsia="en-US"/>
        </w:rPr>
        <w:t>9</w:t>
      </w:r>
      <w:r w:rsidRPr="00B91B3F">
        <w:rPr>
          <w:rFonts w:ascii="Poppins" w:eastAsiaTheme="minorHAnsi" w:hAnsi="Poppins" w:cs="Poppins"/>
          <w:b/>
          <w:bCs/>
          <w:color w:val="000000"/>
          <w:sz w:val="16"/>
          <w:szCs w:val="16"/>
          <w:lang w:eastAsia="en-US"/>
        </w:rPr>
        <w:t>.</w:t>
      </w:r>
    </w:p>
    <w:p w14:paraId="3A033956" w14:textId="106F8CC0" w:rsidR="004C29E0" w:rsidRPr="00B91B3F" w:rsidRDefault="005E0DB9"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Tikrinamas</w:t>
      </w:r>
      <w:r w:rsidR="004C29E0" w:rsidRPr="00B91B3F">
        <w:rPr>
          <w:rFonts w:ascii="Poppins" w:eastAsiaTheme="minorHAnsi" w:hAnsi="Poppins" w:cs="Poppins"/>
          <w:b/>
          <w:bCs/>
          <w:color w:val="000000"/>
          <w:sz w:val="16"/>
          <w:szCs w:val="16"/>
          <w:lang w:eastAsia="en-US"/>
        </w:rPr>
        <w:t xml:space="preserve"> vienetas (</w:t>
      </w:r>
      <w:r w:rsidRPr="00B91B3F">
        <w:rPr>
          <w:rFonts w:ascii="Poppins" w:eastAsiaTheme="minorHAnsi" w:hAnsi="Poppins" w:cs="Poppins"/>
          <w:b/>
          <w:bCs/>
          <w:color w:val="000000"/>
          <w:sz w:val="16"/>
          <w:szCs w:val="16"/>
          <w:lang w:eastAsia="en-US"/>
        </w:rPr>
        <w:t>T</w:t>
      </w:r>
      <w:r w:rsidR="004C29E0" w:rsidRPr="00B91B3F">
        <w:rPr>
          <w:rFonts w:ascii="Poppins" w:eastAsiaTheme="minorHAnsi" w:hAnsi="Poppins" w:cs="Poppins"/>
          <w:b/>
          <w:bCs/>
          <w:color w:val="000000"/>
          <w:sz w:val="16"/>
          <w:szCs w:val="16"/>
          <w:lang w:eastAsia="en-US"/>
        </w:rPr>
        <w:t xml:space="preserve">V) </w:t>
      </w:r>
      <w:r w:rsidR="004C29E0" w:rsidRPr="00A15483">
        <w:rPr>
          <w:rFonts w:ascii="Poppins" w:eastAsiaTheme="minorHAnsi" w:hAnsi="Poppins" w:cs="Poppins"/>
          <w:color w:val="000000"/>
          <w:sz w:val="16"/>
          <w:szCs w:val="16"/>
          <w:lang w:eastAsia="en-US"/>
        </w:rPr>
        <w:t>–</w:t>
      </w:r>
      <w:r w:rsidR="004C29E0" w:rsidRPr="00B91B3F">
        <w:rPr>
          <w:rFonts w:ascii="Poppins" w:eastAsiaTheme="minorHAnsi" w:hAnsi="Poppins" w:cs="Poppins"/>
          <w:b/>
          <w:bCs/>
          <w:color w:val="000000"/>
          <w:sz w:val="16"/>
          <w:szCs w:val="16"/>
          <w:lang w:eastAsia="en-US"/>
        </w:rPr>
        <w:t xml:space="preserve"> </w:t>
      </w:r>
      <w:r w:rsidR="004C29E0" w:rsidRPr="00B91B3F">
        <w:rPr>
          <w:rFonts w:ascii="Poppins" w:eastAsiaTheme="minorHAnsi" w:hAnsi="Poppins" w:cs="Poppins"/>
          <w:color w:val="000000"/>
          <w:sz w:val="16"/>
          <w:szCs w:val="16"/>
          <w:lang w:eastAsia="en-US"/>
        </w:rPr>
        <w:t xml:space="preserve">patalpa </w:t>
      </w:r>
      <w:r w:rsidRPr="00B91B3F">
        <w:rPr>
          <w:rFonts w:ascii="Poppins" w:eastAsiaTheme="minorHAnsi" w:hAnsi="Poppins" w:cs="Poppins"/>
          <w:color w:val="000000"/>
          <w:sz w:val="16"/>
          <w:szCs w:val="16"/>
          <w:lang w:eastAsia="en-US"/>
        </w:rPr>
        <w:t xml:space="preserve">ar jos dalis, </w:t>
      </w:r>
      <w:r w:rsidR="004C29E0" w:rsidRPr="00B91B3F">
        <w:rPr>
          <w:rFonts w:ascii="Poppins" w:eastAsiaTheme="minorHAnsi" w:hAnsi="Poppins" w:cs="Poppins"/>
          <w:color w:val="000000"/>
          <w:sz w:val="16"/>
          <w:szCs w:val="16"/>
          <w:lang w:eastAsia="en-US"/>
        </w:rPr>
        <w:t>kurios plotas ne didesnis nei 100 m</w:t>
      </w:r>
      <w:r w:rsidR="004C29E0" w:rsidRPr="00A15483">
        <w:rPr>
          <w:rFonts w:ascii="Poppins" w:eastAsiaTheme="minorHAnsi" w:hAnsi="Poppins" w:cs="Poppins"/>
          <w:color w:val="000000"/>
          <w:sz w:val="16"/>
          <w:szCs w:val="16"/>
          <w:vertAlign w:val="superscript"/>
          <w:lang w:eastAsia="en-US"/>
        </w:rPr>
        <w:t>2</w:t>
      </w:r>
      <w:r w:rsidR="00A15483">
        <w:rPr>
          <w:rFonts w:ascii="Poppins" w:eastAsiaTheme="minorHAnsi" w:hAnsi="Poppins" w:cs="Poppins"/>
          <w:color w:val="000000"/>
          <w:sz w:val="16"/>
          <w:szCs w:val="16"/>
          <w:lang w:eastAsia="en-US"/>
        </w:rPr>
        <w:t xml:space="preserve"> </w:t>
      </w:r>
      <w:r w:rsidR="00635F10" w:rsidRPr="00B91B3F">
        <w:rPr>
          <w:rStyle w:val="Puslapioinaosnuoroda"/>
          <w:rFonts w:ascii="Poppins" w:eastAsiaTheme="minorHAnsi" w:hAnsi="Poppins" w:cs="Poppins"/>
          <w:color w:val="000000"/>
          <w:sz w:val="16"/>
          <w:szCs w:val="16"/>
          <w:lang w:eastAsia="en-US"/>
        </w:rPr>
        <w:footnoteReference w:id="23"/>
      </w:r>
      <w:r w:rsidR="00A15483">
        <w:rPr>
          <w:rFonts w:ascii="Poppins" w:eastAsiaTheme="minorHAnsi" w:hAnsi="Poppins" w:cs="Poppins"/>
          <w:color w:val="000000"/>
          <w:sz w:val="16"/>
          <w:szCs w:val="16"/>
          <w:lang w:eastAsia="en-US"/>
        </w:rPr>
        <w:t>.</w:t>
      </w:r>
    </w:p>
    <w:p w14:paraId="08F284C6" w14:textId="0FC428E6"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125764">
        <w:rPr>
          <w:rFonts w:ascii="Poppins" w:eastAsiaTheme="minorHAnsi" w:hAnsi="Poppins" w:cs="Poppins"/>
          <w:b/>
          <w:bCs/>
          <w:color w:val="000000"/>
          <w:sz w:val="16"/>
          <w:szCs w:val="16"/>
          <w:lang w:eastAsia="en-US"/>
        </w:rPr>
        <w:t>30</w:t>
      </w:r>
      <w:r w:rsidRPr="00B91B3F">
        <w:rPr>
          <w:rFonts w:ascii="Poppins" w:eastAsiaTheme="minorHAnsi" w:hAnsi="Poppins" w:cs="Poppins"/>
          <w:b/>
          <w:bCs/>
          <w:color w:val="000000"/>
          <w:sz w:val="16"/>
          <w:szCs w:val="16"/>
          <w:lang w:eastAsia="en-US"/>
        </w:rPr>
        <w:t>.</w:t>
      </w:r>
    </w:p>
    <w:p w14:paraId="69AF524E" w14:textId="77777777" w:rsidR="001A3C47" w:rsidRPr="00B91B3F"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Atrankos dydis (N)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patikros partijoje (PP) esantis </w:t>
      </w:r>
      <w:r w:rsidR="005E0DB9" w:rsidRPr="00B91B3F">
        <w:rPr>
          <w:rFonts w:ascii="Poppins" w:eastAsiaTheme="minorHAnsi" w:hAnsi="Poppins" w:cs="Poppins"/>
          <w:color w:val="000000"/>
          <w:sz w:val="16"/>
          <w:szCs w:val="16"/>
          <w:lang w:eastAsia="en-US"/>
        </w:rPr>
        <w:t>tikrinamų</w:t>
      </w:r>
      <w:r w:rsidRPr="00B91B3F">
        <w:rPr>
          <w:rFonts w:ascii="Poppins" w:eastAsiaTheme="minorHAnsi" w:hAnsi="Poppins" w:cs="Poppins"/>
          <w:color w:val="000000"/>
          <w:sz w:val="16"/>
          <w:szCs w:val="16"/>
          <w:lang w:eastAsia="en-US"/>
        </w:rPr>
        <w:t xml:space="preserve"> vienetų (</w:t>
      </w:r>
      <w:r w:rsidR="005E0DB9"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w:t>
      </w:r>
    </w:p>
    <w:p w14:paraId="196D1990" w14:textId="08659154"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4.3</w:t>
      </w:r>
      <w:r w:rsidR="00125764">
        <w:rPr>
          <w:rFonts w:ascii="Poppins" w:eastAsiaTheme="minorHAnsi" w:hAnsi="Poppins" w:cs="Poppins"/>
          <w:b/>
          <w:bCs/>
          <w:color w:val="000000"/>
          <w:sz w:val="16"/>
          <w:szCs w:val="16"/>
          <w:lang w:eastAsia="en-US"/>
        </w:rPr>
        <w:t>1</w:t>
      </w:r>
      <w:r w:rsidRPr="00B91B3F">
        <w:rPr>
          <w:rFonts w:ascii="Poppins" w:eastAsiaTheme="minorHAnsi" w:hAnsi="Poppins" w:cs="Poppins"/>
          <w:b/>
          <w:bCs/>
          <w:color w:val="000000"/>
          <w:sz w:val="16"/>
          <w:szCs w:val="16"/>
          <w:lang w:eastAsia="en-US"/>
        </w:rPr>
        <w:t xml:space="preserve">. </w:t>
      </w:r>
    </w:p>
    <w:p w14:paraId="5025897E" w14:textId="39427871" w:rsidR="004C29E0" w:rsidRPr="00B91B3F"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Imties dydis (n)</w:t>
      </w:r>
      <w:r w:rsidRPr="00B91B3F">
        <w:rPr>
          <w:rStyle w:val="Puslapioinaosnuoroda"/>
          <w:rFonts w:ascii="Poppins" w:eastAsiaTheme="minorHAnsi" w:hAnsi="Poppins" w:cs="Poppins"/>
          <w:b/>
          <w:bCs/>
          <w:color w:val="000000"/>
          <w:sz w:val="16"/>
          <w:szCs w:val="16"/>
          <w:lang w:eastAsia="en-US"/>
        </w:rPr>
        <w:footnoteReference w:id="24"/>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patikros partijoje (PP) esantis </w:t>
      </w:r>
      <w:r w:rsidR="00635F10" w:rsidRPr="00B91B3F">
        <w:rPr>
          <w:rFonts w:ascii="Poppins" w:eastAsiaTheme="minorHAnsi" w:hAnsi="Poppins" w:cs="Poppins"/>
          <w:color w:val="000000"/>
          <w:sz w:val="16"/>
          <w:szCs w:val="16"/>
          <w:lang w:eastAsia="en-US"/>
        </w:rPr>
        <w:t>tikrinamų</w:t>
      </w:r>
      <w:r w:rsidRPr="00B91B3F">
        <w:rPr>
          <w:rFonts w:ascii="Poppins" w:eastAsiaTheme="minorHAnsi" w:hAnsi="Poppins" w:cs="Poppins"/>
          <w:color w:val="000000"/>
          <w:sz w:val="16"/>
          <w:szCs w:val="16"/>
          <w:lang w:eastAsia="en-US"/>
        </w:rPr>
        <w:t xml:space="preserve"> vienetų (</w:t>
      </w:r>
      <w:r w:rsidR="00635F10"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kuris turi būti patikrintas </w:t>
      </w:r>
      <w:r w:rsidR="00635F10" w:rsidRPr="00B91B3F">
        <w:rPr>
          <w:rFonts w:ascii="Poppins" w:eastAsiaTheme="minorHAnsi" w:hAnsi="Poppins" w:cs="Poppins"/>
          <w:color w:val="000000"/>
          <w:sz w:val="16"/>
          <w:szCs w:val="16"/>
          <w:lang w:eastAsia="en-US"/>
        </w:rPr>
        <w:t xml:space="preserve">vizualinės </w:t>
      </w:r>
      <w:r w:rsidRPr="00B91B3F">
        <w:rPr>
          <w:rFonts w:ascii="Poppins" w:eastAsiaTheme="minorHAnsi" w:hAnsi="Poppins" w:cs="Poppins"/>
          <w:color w:val="000000"/>
          <w:sz w:val="16"/>
          <w:szCs w:val="16"/>
          <w:lang w:eastAsia="en-US"/>
        </w:rPr>
        <w:t xml:space="preserve">patikros </w:t>
      </w:r>
      <w:r w:rsidR="00635F10" w:rsidRPr="00B91B3F">
        <w:rPr>
          <w:rFonts w:ascii="Poppins" w:eastAsiaTheme="minorHAnsi" w:hAnsi="Poppins" w:cs="Poppins"/>
          <w:color w:val="000000"/>
          <w:sz w:val="16"/>
          <w:szCs w:val="16"/>
          <w:lang w:eastAsia="en-US"/>
        </w:rPr>
        <w:t>būdu atliekant auditą ir įvertinant</w:t>
      </w:r>
      <w:r w:rsidRPr="00B91B3F">
        <w:rPr>
          <w:rFonts w:ascii="Poppins" w:eastAsiaTheme="minorHAnsi" w:hAnsi="Poppins" w:cs="Poppins"/>
          <w:color w:val="000000"/>
          <w:sz w:val="16"/>
          <w:szCs w:val="16"/>
          <w:lang w:eastAsia="en-US"/>
        </w:rPr>
        <w:t xml:space="preserve"> suteikto valymo paslaugų kokybės lygio atitikties reikalavimams įvertinimą. </w:t>
      </w:r>
    </w:p>
    <w:p w14:paraId="73438C1B" w14:textId="781273C9" w:rsidR="00635F10" w:rsidRPr="00B91B3F" w:rsidRDefault="00635F1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4.3</w:t>
      </w:r>
      <w:r w:rsidR="00125764">
        <w:rPr>
          <w:rFonts w:ascii="Poppins" w:eastAsiaTheme="minorHAnsi" w:hAnsi="Poppins" w:cs="Poppins"/>
          <w:b/>
          <w:bCs/>
          <w:color w:val="000000"/>
          <w:sz w:val="16"/>
          <w:szCs w:val="16"/>
          <w:lang w:eastAsia="en-US"/>
        </w:rPr>
        <w:t>2</w:t>
      </w:r>
      <w:r w:rsidRPr="00B91B3F">
        <w:rPr>
          <w:rFonts w:ascii="Poppins" w:eastAsiaTheme="minorHAnsi" w:hAnsi="Poppins" w:cs="Poppins"/>
          <w:b/>
          <w:bCs/>
          <w:color w:val="000000"/>
          <w:sz w:val="16"/>
          <w:szCs w:val="16"/>
          <w:lang w:eastAsia="en-US"/>
        </w:rPr>
        <w:t xml:space="preserve">. </w:t>
      </w:r>
    </w:p>
    <w:p w14:paraId="4B18754C" w14:textId="22775A53" w:rsidR="004C29E0"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Priimtinumo skaičius (</w:t>
      </w:r>
      <w:r w:rsidR="00C431EF" w:rsidRPr="00B91B3F">
        <w:rPr>
          <w:rFonts w:ascii="Poppins" w:eastAsiaTheme="minorHAnsi" w:hAnsi="Poppins" w:cs="Poppins"/>
          <w:b/>
          <w:bCs/>
          <w:color w:val="000000"/>
          <w:sz w:val="16"/>
          <w:szCs w:val="16"/>
          <w:lang w:eastAsia="en-US"/>
        </w:rPr>
        <w:t xml:space="preserve">angl. </w:t>
      </w:r>
      <w:r w:rsidR="00C431EF" w:rsidRPr="00B91B3F">
        <w:rPr>
          <w:rFonts w:ascii="Poppins" w:eastAsiaTheme="minorHAnsi" w:hAnsi="Poppins" w:cs="Poppins"/>
          <w:b/>
          <w:bCs/>
          <w:i/>
          <w:iCs/>
          <w:color w:val="000000"/>
          <w:sz w:val="16"/>
          <w:szCs w:val="16"/>
          <w:lang w:eastAsia="en-US"/>
        </w:rPr>
        <w:t>acceptance number,</w:t>
      </w:r>
      <w:r w:rsidR="00062733" w:rsidRPr="00B91B3F">
        <w:rPr>
          <w:rFonts w:ascii="Poppins" w:eastAsiaTheme="minorHAnsi" w:hAnsi="Poppins" w:cs="Poppins"/>
          <w:b/>
          <w:bCs/>
          <w:i/>
          <w:iCs/>
          <w:color w:val="000000"/>
          <w:sz w:val="16"/>
          <w:szCs w:val="16"/>
          <w:lang w:eastAsia="en-US"/>
        </w:rPr>
        <w:t xml:space="preserve"> </w:t>
      </w:r>
      <w:r w:rsidR="00C431EF" w:rsidRPr="00B91B3F">
        <w:rPr>
          <w:rFonts w:ascii="Poppins" w:eastAsiaTheme="minorHAnsi" w:hAnsi="Poppins" w:cs="Poppins"/>
          <w:b/>
          <w:bCs/>
          <w:i/>
          <w:iCs/>
          <w:color w:val="000000"/>
          <w:sz w:val="16"/>
          <w:szCs w:val="16"/>
          <w:lang w:eastAsia="en-US"/>
        </w:rPr>
        <w:t>Ac</w:t>
      </w:r>
      <w:r w:rsidRPr="00B91B3F">
        <w:rPr>
          <w:rFonts w:ascii="Poppins" w:eastAsiaTheme="minorHAnsi" w:hAnsi="Poppins" w:cs="Poppins"/>
          <w:b/>
          <w:bCs/>
          <w:color w:val="000000"/>
          <w:sz w:val="16"/>
          <w:szCs w:val="16"/>
          <w:lang w:eastAsia="en-US"/>
        </w:rPr>
        <w:t>)</w:t>
      </w:r>
      <w:r w:rsidR="00C431EF" w:rsidRPr="00B91B3F">
        <w:rPr>
          <w:rStyle w:val="Puslapioinaosnuoroda"/>
          <w:rFonts w:ascii="Poppins" w:eastAsiaTheme="minorHAnsi" w:hAnsi="Poppins" w:cs="Poppins"/>
          <w:b/>
          <w:bCs/>
          <w:color w:val="000000"/>
          <w:sz w:val="16"/>
          <w:szCs w:val="16"/>
          <w:lang w:eastAsia="en-US"/>
        </w:rPr>
        <w:footnoteReference w:id="25"/>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didžiausias leistinas nepriimtino </w:t>
      </w:r>
      <w:r w:rsidR="00C431EF" w:rsidRPr="00B91B3F">
        <w:rPr>
          <w:rFonts w:ascii="Poppins" w:eastAsiaTheme="minorHAnsi" w:hAnsi="Poppins" w:cs="Poppins"/>
          <w:color w:val="000000"/>
          <w:sz w:val="16"/>
          <w:szCs w:val="16"/>
          <w:lang w:eastAsia="en-US"/>
        </w:rPr>
        <w:t>kokybės</w:t>
      </w:r>
      <w:r w:rsidRPr="00B91B3F">
        <w:rPr>
          <w:rFonts w:ascii="Poppins" w:eastAsiaTheme="minorHAnsi" w:hAnsi="Poppins" w:cs="Poppins"/>
          <w:color w:val="000000"/>
          <w:sz w:val="16"/>
          <w:szCs w:val="16"/>
          <w:lang w:eastAsia="en-US"/>
        </w:rPr>
        <w:t xml:space="preserve"> lygio </w:t>
      </w:r>
      <w:r w:rsidR="00C431EF" w:rsidRPr="00B91B3F">
        <w:rPr>
          <w:rFonts w:ascii="Poppins" w:eastAsiaTheme="minorHAnsi" w:hAnsi="Poppins" w:cs="Poppins"/>
          <w:color w:val="000000"/>
          <w:sz w:val="16"/>
          <w:szCs w:val="16"/>
          <w:lang w:eastAsia="en-US"/>
        </w:rPr>
        <w:t>(KL) tikrinamų</w:t>
      </w:r>
      <w:r w:rsidRPr="00B91B3F">
        <w:rPr>
          <w:rFonts w:ascii="Poppins" w:eastAsiaTheme="minorHAnsi" w:hAnsi="Poppins" w:cs="Poppins"/>
          <w:color w:val="000000"/>
          <w:sz w:val="16"/>
          <w:szCs w:val="16"/>
          <w:lang w:eastAsia="en-US"/>
        </w:rPr>
        <w:t xml:space="preserve"> vienetų (</w:t>
      </w:r>
      <w:r w:rsidR="00C431EF"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imties dydyje (n), t. y. </w:t>
      </w:r>
      <w:r w:rsidR="00C431EF" w:rsidRPr="00B91B3F">
        <w:rPr>
          <w:rFonts w:ascii="Poppins" w:eastAsiaTheme="minorHAnsi" w:hAnsi="Poppins" w:cs="Poppins"/>
          <w:color w:val="000000"/>
          <w:sz w:val="16"/>
          <w:szCs w:val="16"/>
          <w:lang w:eastAsia="en-US"/>
        </w:rPr>
        <w:t xml:space="preserve">tikrinamų </w:t>
      </w:r>
      <w:r w:rsidRPr="00B91B3F">
        <w:rPr>
          <w:rFonts w:ascii="Poppins" w:eastAsiaTheme="minorHAnsi" w:hAnsi="Poppins" w:cs="Poppins"/>
          <w:color w:val="000000"/>
          <w:sz w:val="16"/>
          <w:szCs w:val="16"/>
          <w:lang w:eastAsia="en-US"/>
        </w:rPr>
        <w:t>vienetų (</w:t>
      </w:r>
      <w:r w:rsidR="00C431EF"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kuris imties dydyje gali neatitikti reikalaujamo </w:t>
      </w:r>
      <w:r w:rsidR="00C431EF" w:rsidRPr="00B91B3F">
        <w:rPr>
          <w:rFonts w:ascii="Poppins" w:eastAsiaTheme="minorHAnsi" w:hAnsi="Poppins" w:cs="Poppins"/>
          <w:color w:val="000000"/>
          <w:sz w:val="16"/>
          <w:szCs w:val="16"/>
          <w:lang w:eastAsia="en-US"/>
        </w:rPr>
        <w:t>kokybės</w:t>
      </w:r>
      <w:r w:rsidRPr="00B91B3F">
        <w:rPr>
          <w:rFonts w:ascii="Poppins" w:eastAsiaTheme="minorHAnsi" w:hAnsi="Poppins" w:cs="Poppins"/>
          <w:color w:val="000000"/>
          <w:sz w:val="16"/>
          <w:szCs w:val="16"/>
          <w:lang w:eastAsia="en-US"/>
        </w:rPr>
        <w:t xml:space="preserve"> lygio</w:t>
      </w:r>
      <w:r w:rsidR="00C431EF" w:rsidRPr="00B91B3F">
        <w:rPr>
          <w:rFonts w:ascii="Poppins" w:eastAsiaTheme="minorHAnsi" w:hAnsi="Poppins" w:cs="Poppins"/>
          <w:color w:val="000000"/>
          <w:sz w:val="16"/>
          <w:szCs w:val="16"/>
          <w:lang w:eastAsia="en-US"/>
        </w:rPr>
        <w:t xml:space="preserve"> (KL)</w:t>
      </w:r>
      <w:r w:rsidRPr="00B91B3F">
        <w:rPr>
          <w:rFonts w:ascii="Poppins" w:eastAsiaTheme="minorHAnsi" w:hAnsi="Poppins" w:cs="Poppins"/>
          <w:color w:val="000000"/>
          <w:sz w:val="16"/>
          <w:szCs w:val="16"/>
          <w:lang w:eastAsia="en-US"/>
        </w:rPr>
        <w:t xml:space="preserve">. </w:t>
      </w:r>
    </w:p>
    <w:p w14:paraId="796B1C21" w14:textId="121BF1B3" w:rsidR="00C431EF" w:rsidRPr="00B91B3F" w:rsidRDefault="004C29E0" w:rsidP="00A15483">
      <w:pPr>
        <w:keepNext/>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635F10" w:rsidRPr="00B91B3F">
        <w:rPr>
          <w:rFonts w:ascii="Poppins" w:eastAsiaTheme="minorHAnsi" w:hAnsi="Poppins" w:cs="Poppins"/>
          <w:b/>
          <w:bCs/>
          <w:color w:val="000000"/>
          <w:sz w:val="16"/>
          <w:szCs w:val="16"/>
          <w:lang w:eastAsia="en-US"/>
        </w:rPr>
        <w:t>3</w:t>
      </w:r>
      <w:r w:rsidR="00125764">
        <w:rPr>
          <w:rFonts w:ascii="Poppins" w:eastAsiaTheme="minorHAnsi" w:hAnsi="Poppins" w:cs="Poppins"/>
          <w:b/>
          <w:bCs/>
          <w:color w:val="000000"/>
          <w:sz w:val="16"/>
          <w:szCs w:val="16"/>
          <w:lang w:eastAsia="en-US"/>
        </w:rPr>
        <w:t>3</w:t>
      </w:r>
      <w:r w:rsidRPr="00B91B3F">
        <w:rPr>
          <w:rFonts w:ascii="Poppins" w:eastAsiaTheme="minorHAnsi" w:hAnsi="Poppins" w:cs="Poppins"/>
          <w:b/>
          <w:bCs/>
          <w:color w:val="000000"/>
          <w:sz w:val="16"/>
          <w:szCs w:val="16"/>
          <w:lang w:eastAsia="en-US"/>
        </w:rPr>
        <w:t xml:space="preserve">. </w:t>
      </w:r>
    </w:p>
    <w:p w14:paraId="0458CC3D" w14:textId="06CA5B73" w:rsidR="004C29E0" w:rsidRDefault="004C29E0" w:rsidP="00A15483">
      <w:pPr>
        <w:keepNext/>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Atmetimo skaičius (</w:t>
      </w:r>
      <w:r w:rsidR="00C431EF" w:rsidRPr="00B91B3F">
        <w:rPr>
          <w:rFonts w:ascii="Poppins" w:eastAsiaTheme="minorHAnsi" w:hAnsi="Poppins" w:cs="Poppins"/>
          <w:b/>
          <w:bCs/>
          <w:color w:val="000000"/>
          <w:sz w:val="16"/>
          <w:szCs w:val="16"/>
          <w:lang w:eastAsia="en-US"/>
        </w:rPr>
        <w:t>angl.</w:t>
      </w:r>
      <w:r w:rsidR="00C431EF" w:rsidRPr="00B91B3F">
        <w:rPr>
          <w:rFonts w:ascii="Poppins" w:eastAsiaTheme="minorHAnsi" w:hAnsi="Poppins" w:cs="Poppins"/>
          <w:b/>
          <w:bCs/>
          <w:i/>
          <w:iCs/>
          <w:color w:val="000000"/>
          <w:sz w:val="16"/>
          <w:szCs w:val="16"/>
          <w:lang w:eastAsia="en-US"/>
        </w:rPr>
        <w:t xml:space="preserve"> rejection number, Re</w:t>
      </w:r>
      <w:r w:rsidRPr="00B91B3F">
        <w:rPr>
          <w:rFonts w:ascii="Poppins" w:eastAsiaTheme="minorHAnsi" w:hAnsi="Poppins" w:cs="Poppins"/>
          <w:b/>
          <w:bCs/>
          <w:color w:val="000000"/>
          <w:sz w:val="16"/>
          <w:szCs w:val="16"/>
          <w:lang w:eastAsia="en-US"/>
        </w:rPr>
        <w:t>)</w:t>
      </w:r>
      <w:r w:rsidR="00C431EF" w:rsidRPr="00B91B3F">
        <w:rPr>
          <w:rStyle w:val="Puslapioinaosnuoroda"/>
          <w:rFonts w:ascii="Poppins" w:eastAsiaTheme="minorHAnsi" w:hAnsi="Poppins" w:cs="Poppins"/>
          <w:b/>
          <w:bCs/>
          <w:color w:val="000000"/>
          <w:sz w:val="16"/>
          <w:szCs w:val="16"/>
          <w:lang w:eastAsia="en-US"/>
        </w:rPr>
        <w:footnoteReference w:id="26"/>
      </w:r>
      <w:r w:rsidRPr="00B91B3F">
        <w:rPr>
          <w:rFonts w:ascii="Poppins" w:eastAsiaTheme="minorHAnsi" w:hAnsi="Poppins" w:cs="Poppins"/>
          <w:b/>
          <w:bCs/>
          <w:color w:val="000000"/>
          <w:sz w:val="16"/>
          <w:szCs w:val="16"/>
          <w:lang w:eastAsia="en-US"/>
        </w:rPr>
        <w:t xml:space="preserve"> </w:t>
      </w:r>
      <w:r w:rsidRPr="00A15483">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mažiausias nepriimtino </w:t>
      </w:r>
      <w:r w:rsidR="00C431EF" w:rsidRPr="00B91B3F">
        <w:rPr>
          <w:rFonts w:ascii="Poppins" w:eastAsiaTheme="minorHAnsi" w:hAnsi="Poppins" w:cs="Poppins"/>
          <w:color w:val="000000"/>
          <w:sz w:val="16"/>
          <w:szCs w:val="16"/>
          <w:lang w:eastAsia="en-US"/>
        </w:rPr>
        <w:t>kokybės</w:t>
      </w:r>
      <w:r w:rsidRPr="00B91B3F">
        <w:rPr>
          <w:rFonts w:ascii="Poppins" w:eastAsiaTheme="minorHAnsi" w:hAnsi="Poppins" w:cs="Poppins"/>
          <w:color w:val="000000"/>
          <w:sz w:val="16"/>
          <w:szCs w:val="16"/>
          <w:lang w:eastAsia="en-US"/>
        </w:rPr>
        <w:t xml:space="preserve"> lygio </w:t>
      </w:r>
      <w:r w:rsidR="00C431EF" w:rsidRPr="00B91B3F">
        <w:rPr>
          <w:rFonts w:ascii="Poppins" w:eastAsiaTheme="minorHAnsi" w:hAnsi="Poppins" w:cs="Poppins"/>
          <w:color w:val="000000"/>
          <w:sz w:val="16"/>
          <w:szCs w:val="16"/>
          <w:lang w:eastAsia="en-US"/>
        </w:rPr>
        <w:t>(KL) tikrinamų</w:t>
      </w:r>
      <w:r w:rsidRPr="00B91B3F">
        <w:rPr>
          <w:rFonts w:ascii="Poppins" w:eastAsiaTheme="minorHAnsi" w:hAnsi="Poppins" w:cs="Poppins"/>
          <w:color w:val="000000"/>
          <w:sz w:val="16"/>
          <w:szCs w:val="16"/>
          <w:lang w:eastAsia="en-US"/>
        </w:rPr>
        <w:t xml:space="preserve"> vienetų (</w:t>
      </w:r>
      <w:r w:rsidR="00C431EF" w:rsidRPr="00B91B3F">
        <w:rPr>
          <w:rFonts w:ascii="Poppins" w:eastAsiaTheme="minorHAnsi" w:hAnsi="Poppins" w:cs="Poppins"/>
          <w:color w:val="000000"/>
          <w:sz w:val="16"/>
          <w:szCs w:val="16"/>
          <w:lang w:eastAsia="en-US"/>
        </w:rPr>
        <w:t>T</w:t>
      </w:r>
      <w:r w:rsidRPr="00B91B3F">
        <w:rPr>
          <w:rFonts w:ascii="Poppins" w:eastAsiaTheme="minorHAnsi" w:hAnsi="Poppins" w:cs="Poppins"/>
          <w:color w:val="000000"/>
          <w:sz w:val="16"/>
          <w:szCs w:val="16"/>
          <w:lang w:eastAsia="en-US"/>
        </w:rPr>
        <w:t xml:space="preserve">V) skaičius imties dydyje (n), kurį pasiekus ar viršijus tikrinamas imties dydis (n) yra laikomas nepriimtino valymo paslaugų kokybės lygio. </w:t>
      </w:r>
    </w:p>
    <w:p w14:paraId="68D3DDC1" w14:textId="7F51011E" w:rsidR="00C431EF" w:rsidRPr="00B91B3F" w:rsidRDefault="004C29E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635F10" w:rsidRPr="00B91B3F">
        <w:rPr>
          <w:rFonts w:ascii="Poppins" w:eastAsiaTheme="minorHAnsi" w:hAnsi="Poppins" w:cs="Poppins"/>
          <w:b/>
          <w:bCs/>
          <w:color w:val="000000"/>
          <w:sz w:val="16"/>
          <w:szCs w:val="16"/>
          <w:lang w:eastAsia="en-US"/>
        </w:rPr>
        <w:t>3</w:t>
      </w:r>
      <w:r w:rsidR="00125764">
        <w:rPr>
          <w:rFonts w:ascii="Poppins" w:eastAsiaTheme="minorHAnsi" w:hAnsi="Poppins" w:cs="Poppins"/>
          <w:b/>
          <w:bCs/>
          <w:color w:val="000000"/>
          <w:sz w:val="16"/>
          <w:szCs w:val="16"/>
          <w:lang w:eastAsia="en-US"/>
        </w:rPr>
        <w:t>4</w:t>
      </w:r>
      <w:r w:rsidRPr="00B91B3F">
        <w:rPr>
          <w:rFonts w:ascii="Poppins" w:eastAsiaTheme="minorHAnsi" w:hAnsi="Poppins" w:cs="Poppins"/>
          <w:b/>
          <w:bCs/>
          <w:color w:val="000000"/>
          <w:sz w:val="16"/>
          <w:szCs w:val="16"/>
          <w:lang w:eastAsia="en-US"/>
        </w:rPr>
        <w:t xml:space="preserve">. </w:t>
      </w:r>
    </w:p>
    <w:p w14:paraId="5D9FFBA7" w14:textId="20304EED" w:rsidR="004C29E0" w:rsidRPr="00B91B3F" w:rsidRDefault="00C431EF"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Vizualinė p</w:t>
      </w:r>
      <w:r w:rsidR="004C29E0" w:rsidRPr="00B91B3F">
        <w:rPr>
          <w:rFonts w:ascii="Poppins" w:eastAsiaTheme="minorHAnsi" w:hAnsi="Poppins" w:cs="Poppins"/>
          <w:b/>
          <w:bCs/>
          <w:color w:val="000000"/>
          <w:sz w:val="16"/>
          <w:szCs w:val="16"/>
          <w:lang w:eastAsia="en-US"/>
        </w:rPr>
        <w:t>atikra</w:t>
      </w:r>
      <w:r w:rsidR="0093436A" w:rsidRPr="00A15483">
        <w:rPr>
          <w:rStyle w:val="Puslapioinaosnuoroda"/>
          <w:rFonts w:ascii="Poppins" w:eastAsiaTheme="minorHAnsi" w:hAnsi="Poppins" w:cs="Poppins"/>
          <w:b/>
          <w:bCs/>
          <w:color w:val="000000"/>
          <w:sz w:val="16"/>
          <w:szCs w:val="16"/>
          <w:lang w:eastAsia="en-US"/>
        </w:rPr>
        <w:footnoteReference w:id="27"/>
      </w:r>
      <w:r w:rsidR="0093436A" w:rsidRPr="00A15483">
        <w:rPr>
          <w:rFonts w:ascii="Poppins" w:eastAsiaTheme="minorHAnsi" w:hAnsi="Poppins" w:cs="Poppins"/>
          <w:b/>
          <w:bCs/>
          <w:color w:val="000000"/>
          <w:sz w:val="16"/>
          <w:szCs w:val="16"/>
          <w:vertAlign w:val="superscript"/>
          <w:lang w:eastAsia="en-US"/>
        </w:rPr>
        <w:t>,</w:t>
      </w:r>
      <w:r w:rsidR="0093436A" w:rsidRPr="00B91B3F">
        <w:rPr>
          <w:rStyle w:val="Puslapioinaosnuoroda"/>
          <w:rFonts w:ascii="Poppins" w:eastAsiaTheme="minorHAnsi" w:hAnsi="Poppins" w:cs="Poppins"/>
          <w:b/>
          <w:bCs/>
          <w:color w:val="000000"/>
          <w:sz w:val="16"/>
          <w:szCs w:val="16"/>
          <w:lang w:eastAsia="en-US"/>
        </w:rPr>
        <w:footnoteReference w:id="28"/>
      </w:r>
      <w:r w:rsidR="004C29E0" w:rsidRPr="00B91B3F">
        <w:rPr>
          <w:rFonts w:ascii="Poppins" w:eastAsiaTheme="minorHAnsi" w:hAnsi="Poppins" w:cs="Poppins"/>
          <w:b/>
          <w:bCs/>
          <w:color w:val="000000"/>
          <w:sz w:val="16"/>
          <w:szCs w:val="16"/>
          <w:lang w:eastAsia="en-US"/>
        </w:rPr>
        <w:t xml:space="preserve"> </w:t>
      </w:r>
      <w:r w:rsidR="004C29E0" w:rsidRPr="00A15483">
        <w:rPr>
          <w:rFonts w:ascii="Poppins" w:eastAsiaTheme="minorHAnsi" w:hAnsi="Poppins" w:cs="Poppins"/>
          <w:color w:val="000000"/>
          <w:sz w:val="16"/>
          <w:szCs w:val="16"/>
          <w:lang w:eastAsia="en-US"/>
        </w:rPr>
        <w:t>–</w:t>
      </w:r>
      <w:r w:rsidR="004C29E0"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audito metu, atliekamas </w:t>
      </w:r>
      <w:r w:rsidR="004C29E0" w:rsidRPr="00B91B3F">
        <w:rPr>
          <w:rFonts w:ascii="Poppins" w:eastAsiaTheme="minorHAnsi" w:hAnsi="Poppins" w:cs="Poppins"/>
          <w:color w:val="000000"/>
          <w:sz w:val="16"/>
          <w:szCs w:val="16"/>
          <w:lang w:eastAsia="en-US"/>
        </w:rPr>
        <w:t>suteiktos valymo paslaugų kokybės atitikties reikalavimams</w:t>
      </w:r>
      <w:r w:rsidR="0093436A" w:rsidRPr="00B91B3F">
        <w:rPr>
          <w:rFonts w:ascii="Poppins" w:eastAsiaTheme="minorHAnsi" w:hAnsi="Poppins" w:cs="Poppins"/>
          <w:color w:val="000000"/>
          <w:sz w:val="16"/>
          <w:szCs w:val="16"/>
          <w:lang w:eastAsia="en-US"/>
        </w:rPr>
        <w:t xml:space="preserve"> vizualinis</w:t>
      </w:r>
      <w:r w:rsidR="004C29E0" w:rsidRPr="00B91B3F">
        <w:rPr>
          <w:rFonts w:ascii="Poppins" w:eastAsiaTheme="minorHAnsi" w:hAnsi="Poppins" w:cs="Poppins"/>
          <w:color w:val="000000"/>
          <w:sz w:val="16"/>
          <w:szCs w:val="16"/>
          <w:lang w:eastAsia="en-US"/>
        </w:rPr>
        <w:t xml:space="preserve"> įvertinimas pagal ši</w:t>
      </w:r>
      <w:r w:rsidRPr="00B91B3F">
        <w:rPr>
          <w:rFonts w:ascii="Poppins" w:eastAsiaTheme="minorHAnsi" w:hAnsi="Poppins" w:cs="Poppins"/>
          <w:color w:val="000000"/>
          <w:sz w:val="16"/>
          <w:szCs w:val="16"/>
          <w:lang w:eastAsia="en-US"/>
        </w:rPr>
        <w:t>ame</w:t>
      </w:r>
      <w:r w:rsidR="004C29E0" w:rsidRPr="00B91B3F">
        <w:rPr>
          <w:rFonts w:ascii="Poppins" w:eastAsiaTheme="minorHAnsi" w:hAnsi="Poppins" w:cs="Poppins"/>
          <w:color w:val="000000"/>
          <w:sz w:val="16"/>
          <w:szCs w:val="16"/>
          <w:lang w:eastAsia="en-US"/>
        </w:rPr>
        <w:t xml:space="preserve"> </w:t>
      </w:r>
      <w:r w:rsidRPr="00B91B3F">
        <w:rPr>
          <w:rFonts w:ascii="Poppins" w:eastAsiaTheme="minorHAnsi" w:hAnsi="Poppins" w:cs="Poppins"/>
          <w:color w:val="000000"/>
          <w:sz w:val="16"/>
          <w:szCs w:val="16"/>
          <w:lang w:eastAsia="en-US"/>
        </w:rPr>
        <w:t>standarte</w:t>
      </w:r>
      <w:r w:rsidR="004C29E0" w:rsidRPr="00B91B3F">
        <w:rPr>
          <w:rFonts w:ascii="Poppins" w:eastAsiaTheme="minorHAnsi" w:hAnsi="Poppins" w:cs="Poppins"/>
          <w:color w:val="000000"/>
          <w:sz w:val="16"/>
          <w:szCs w:val="16"/>
          <w:lang w:eastAsia="en-US"/>
        </w:rPr>
        <w:t xml:space="preserve"> pateiktas reikalaujamas procedūras. </w:t>
      </w:r>
    </w:p>
    <w:p w14:paraId="7887B8C1" w14:textId="0ABF78AA" w:rsidR="00C431EF" w:rsidRPr="00B91B3F" w:rsidRDefault="004C29E0"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w:t>
      </w:r>
      <w:r w:rsidR="00635F10" w:rsidRPr="00B91B3F">
        <w:rPr>
          <w:rFonts w:ascii="Poppins" w:eastAsiaTheme="minorHAnsi" w:hAnsi="Poppins" w:cs="Poppins"/>
          <w:b/>
          <w:bCs/>
          <w:color w:val="000000"/>
          <w:sz w:val="16"/>
          <w:szCs w:val="16"/>
          <w:lang w:eastAsia="en-US"/>
        </w:rPr>
        <w:t>3</w:t>
      </w:r>
      <w:r w:rsidR="00125764">
        <w:rPr>
          <w:rFonts w:ascii="Poppins" w:eastAsiaTheme="minorHAnsi" w:hAnsi="Poppins" w:cs="Poppins"/>
          <w:b/>
          <w:bCs/>
          <w:color w:val="000000"/>
          <w:sz w:val="16"/>
          <w:szCs w:val="16"/>
          <w:lang w:eastAsia="en-US"/>
        </w:rPr>
        <w:t>5</w:t>
      </w:r>
      <w:r w:rsidRPr="00B91B3F">
        <w:rPr>
          <w:rFonts w:ascii="Poppins" w:eastAsiaTheme="minorHAnsi" w:hAnsi="Poppins" w:cs="Poppins"/>
          <w:b/>
          <w:bCs/>
          <w:color w:val="000000"/>
          <w:sz w:val="16"/>
          <w:szCs w:val="16"/>
          <w:lang w:eastAsia="en-US"/>
        </w:rPr>
        <w:t xml:space="preserve">. </w:t>
      </w:r>
    </w:p>
    <w:p w14:paraId="5D86180C" w14:textId="503509AB" w:rsidR="004C29E0" w:rsidRPr="00B91B3F" w:rsidRDefault="004C29E0" w:rsidP="00635F10">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Patikros planas </w:t>
      </w:r>
      <w:r w:rsidRPr="00B91B3F">
        <w:rPr>
          <w:rFonts w:ascii="Poppins" w:eastAsiaTheme="minorHAnsi" w:hAnsi="Poppins" w:cs="Poppins"/>
          <w:color w:val="000000"/>
          <w:sz w:val="16"/>
          <w:szCs w:val="16"/>
          <w:lang w:eastAsia="en-US"/>
        </w:rPr>
        <w:t xml:space="preserve">– </w:t>
      </w:r>
      <w:r w:rsidR="00C431EF" w:rsidRPr="00B91B3F">
        <w:rPr>
          <w:rFonts w:ascii="Poppins" w:eastAsiaTheme="minorHAnsi" w:hAnsi="Poppins" w:cs="Poppins"/>
          <w:color w:val="000000"/>
          <w:sz w:val="16"/>
          <w:szCs w:val="16"/>
          <w:lang w:eastAsia="en-US"/>
        </w:rPr>
        <w:t>audito planas</w:t>
      </w:r>
      <w:r w:rsidRPr="00B91B3F">
        <w:rPr>
          <w:rFonts w:ascii="Poppins" w:eastAsiaTheme="minorHAnsi" w:hAnsi="Poppins" w:cs="Poppins"/>
          <w:color w:val="000000"/>
          <w:sz w:val="16"/>
          <w:szCs w:val="16"/>
          <w:lang w:eastAsia="en-US"/>
        </w:rPr>
        <w:t>, nurodantis atrankos dydį (N), imties dydį (n), priimtinumo (</w:t>
      </w:r>
      <w:r w:rsidR="00C431EF" w:rsidRPr="00B91B3F">
        <w:rPr>
          <w:rFonts w:ascii="Poppins" w:eastAsiaTheme="minorHAnsi" w:hAnsi="Poppins" w:cs="Poppins"/>
          <w:color w:val="000000"/>
          <w:sz w:val="16"/>
          <w:szCs w:val="16"/>
          <w:lang w:eastAsia="en-US"/>
        </w:rPr>
        <w:t>Ac</w:t>
      </w:r>
      <w:r w:rsidRPr="00B91B3F">
        <w:rPr>
          <w:rFonts w:ascii="Poppins" w:eastAsiaTheme="minorHAnsi" w:hAnsi="Poppins" w:cs="Poppins"/>
          <w:color w:val="000000"/>
          <w:sz w:val="16"/>
          <w:szCs w:val="16"/>
          <w:lang w:eastAsia="en-US"/>
        </w:rPr>
        <w:t>) ir atmetimo (</w:t>
      </w:r>
      <w:r w:rsidR="00C431EF" w:rsidRPr="00B91B3F">
        <w:rPr>
          <w:rFonts w:ascii="Poppins" w:eastAsiaTheme="minorHAnsi" w:hAnsi="Poppins" w:cs="Poppins"/>
          <w:color w:val="000000"/>
          <w:sz w:val="16"/>
          <w:szCs w:val="16"/>
          <w:lang w:eastAsia="en-US"/>
        </w:rPr>
        <w:t>Re</w:t>
      </w:r>
      <w:r w:rsidRPr="00B91B3F">
        <w:rPr>
          <w:rFonts w:ascii="Poppins" w:eastAsiaTheme="minorHAnsi" w:hAnsi="Poppins" w:cs="Poppins"/>
          <w:color w:val="000000"/>
          <w:sz w:val="16"/>
          <w:szCs w:val="16"/>
          <w:lang w:eastAsia="en-US"/>
        </w:rPr>
        <w:t>) skaičius, pagal kurį turi būti atlikta</w:t>
      </w:r>
      <w:r w:rsidR="00C431EF" w:rsidRPr="00B91B3F">
        <w:rPr>
          <w:rFonts w:ascii="Poppins" w:eastAsiaTheme="minorHAnsi" w:hAnsi="Poppins" w:cs="Poppins"/>
          <w:color w:val="000000"/>
          <w:sz w:val="16"/>
          <w:szCs w:val="16"/>
          <w:lang w:eastAsia="en-US"/>
        </w:rPr>
        <w:t>s reikalaujamas auditas</w:t>
      </w:r>
      <w:r w:rsidRPr="00B91B3F">
        <w:rPr>
          <w:rFonts w:ascii="Poppins" w:eastAsiaTheme="minorHAnsi" w:hAnsi="Poppins" w:cs="Poppins"/>
          <w:color w:val="000000"/>
          <w:sz w:val="16"/>
          <w:szCs w:val="16"/>
          <w:lang w:eastAsia="en-US"/>
        </w:rPr>
        <w:t xml:space="preserve">. </w:t>
      </w:r>
    </w:p>
    <w:p w14:paraId="7C557127" w14:textId="76924056" w:rsidR="004C29E0" w:rsidRPr="00B91B3F" w:rsidRDefault="00C431EF" w:rsidP="00635F10">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4.3</w:t>
      </w:r>
      <w:r w:rsidR="00125764">
        <w:rPr>
          <w:rFonts w:ascii="Poppins" w:eastAsiaTheme="minorHAnsi" w:hAnsi="Poppins" w:cs="Poppins"/>
          <w:b/>
          <w:bCs/>
          <w:color w:val="000000"/>
          <w:sz w:val="16"/>
          <w:szCs w:val="16"/>
          <w:lang w:eastAsia="en-US"/>
        </w:rPr>
        <w:t>6</w:t>
      </w:r>
      <w:r w:rsidRPr="00B91B3F">
        <w:rPr>
          <w:rFonts w:ascii="Poppins" w:eastAsiaTheme="minorHAnsi" w:hAnsi="Poppins" w:cs="Poppins"/>
          <w:b/>
          <w:bCs/>
          <w:color w:val="000000"/>
          <w:sz w:val="16"/>
          <w:szCs w:val="16"/>
          <w:lang w:eastAsia="en-US"/>
        </w:rPr>
        <w:t>.</w:t>
      </w:r>
    </w:p>
    <w:p w14:paraId="62DD0F61" w14:textId="661EBF96" w:rsidR="003E2AB0" w:rsidRDefault="003E2AB0" w:rsidP="00635F10">
      <w:pPr>
        <w:pStyle w:val="Default"/>
        <w:jc w:val="both"/>
        <w:rPr>
          <w:rFonts w:ascii="Poppins" w:hAnsi="Poppins" w:cs="Poppins"/>
          <w:sz w:val="16"/>
          <w:szCs w:val="16"/>
        </w:rPr>
      </w:pPr>
      <w:r w:rsidRPr="00B91B3F">
        <w:rPr>
          <w:rFonts w:ascii="Poppins" w:hAnsi="Poppins" w:cs="Poppins"/>
          <w:b/>
          <w:sz w:val="16"/>
          <w:szCs w:val="16"/>
        </w:rPr>
        <w:t>Standartas</w:t>
      </w:r>
      <w:r w:rsidRPr="00B91B3F">
        <w:rPr>
          <w:rFonts w:ascii="Poppins" w:hAnsi="Poppins" w:cs="Poppins"/>
          <w:sz w:val="16"/>
          <w:szCs w:val="16"/>
        </w:rPr>
        <w:t xml:space="preserve"> – šis </w:t>
      </w:r>
      <w:r w:rsidR="009855B3" w:rsidRPr="00B91B3F">
        <w:rPr>
          <w:rFonts w:ascii="Poppins" w:hAnsi="Poppins" w:cs="Poppins"/>
          <w:sz w:val="16"/>
          <w:szCs w:val="16"/>
        </w:rPr>
        <w:t>TB</w:t>
      </w:r>
      <w:r w:rsidRPr="00B91B3F">
        <w:rPr>
          <w:rFonts w:ascii="Poppins" w:hAnsi="Poppins" w:cs="Poppins"/>
          <w:sz w:val="16"/>
          <w:szCs w:val="16"/>
        </w:rPr>
        <w:t xml:space="preserve"> patalpų </w:t>
      </w:r>
      <w:r w:rsidR="009855B3" w:rsidRPr="00B91B3F">
        <w:rPr>
          <w:rFonts w:ascii="Poppins" w:hAnsi="Poppins" w:cs="Poppins"/>
          <w:sz w:val="16"/>
          <w:szCs w:val="16"/>
        </w:rPr>
        <w:t xml:space="preserve">ir teritorijos </w:t>
      </w:r>
      <w:r w:rsidRPr="00B91B3F">
        <w:rPr>
          <w:rFonts w:ascii="Poppins" w:hAnsi="Poppins" w:cs="Poppins"/>
          <w:sz w:val="16"/>
          <w:szCs w:val="16"/>
        </w:rPr>
        <w:t>švaros, valymo bei priežiūros paslaugų standartas, įskaitant visus jo pakeitimus, papildymus ir priedus.</w:t>
      </w:r>
    </w:p>
    <w:p w14:paraId="191E10EB" w14:textId="1C9F25EC" w:rsidR="003E2AB0" w:rsidRPr="00B91B3F" w:rsidRDefault="009855B3" w:rsidP="00635F10">
      <w:pPr>
        <w:pStyle w:val="Default"/>
        <w:jc w:val="both"/>
        <w:rPr>
          <w:rFonts w:ascii="Poppins" w:hAnsi="Poppins" w:cs="Poppins"/>
          <w:b/>
          <w:sz w:val="16"/>
          <w:szCs w:val="16"/>
        </w:rPr>
      </w:pPr>
      <w:r w:rsidRPr="00B91B3F">
        <w:rPr>
          <w:rFonts w:ascii="Poppins" w:hAnsi="Poppins" w:cs="Poppins"/>
          <w:b/>
          <w:sz w:val="16"/>
          <w:szCs w:val="16"/>
        </w:rPr>
        <w:t>4.</w:t>
      </w:r>
      <w:r w:rsidR="00B72F5A" w:rsidRPr="00B91B3F">
        <w:rPr>
          <w:rFonts w:ascii="Poppins" w:hAnsi="Poppins" w:cs="Poppins"/>
          <w:b/>
          <w:sz w:val="16"/>
          <w:szCs w:val="16"/>
        </w:rPr>
        <w:t>3</w:t>
      </w:r>
      <w:r w:rsidR="00125764">
        <w:rPr>
          <w:rFonts w:ascii="Poppins" w:hAnsi="Poppins" w:cs="Poppins"/>
          <w:b/>
          <w:sz w:val="16"/>
          <w:szCs w:val="16"/>
        </w:rPr>
        <w:t>7</w:t>
      </w:r>
      <w:r w:rsidRPr="00B91B3F">
        <w:rPr>
          <w:rFonts w:ascii="Poppins" w:hAnsi="Poppins" w:cs="Poppins"/>
          <w:b/>
          <w:sz w:val="16"/>
          <w:szCs w:val="16"/>
        </w:rPr>
        <w:t>.</w:t>
      </w:r>
    </w:p>
    <w:p w14:paraId="5E001FED" w14:textId="05DC0CA9" w:rsidR="003D3250" w:rsidRPr="00B91B3F" w:rsidRDefault="003D3250" w:rsidP="00635F10">
      <w:pPr>
        <w:pStyle w:val="Default"/>
        <w:jc w:val="both"/>
        <w:rPr>
          <w:rFonts w:ascii="Poppins" w:hAnsi="Poppins" w:cs="Poppins"/>
          <w:sz w:val="16"/>
          <w:szCs w:val="16"/>
        </w:rPr>
      </w:pPr>
      <w:r w:rsidRPr="00B91B3F">
        <w:rPr>
          <w:rFonts w:ascii="Poppins" w:hAnsi="Poppins" w:cs="Poppins"/>
          <w:b/>
          <w:sz w:val="16"/>
          <w:szCs w:val="16"/>
        </w:rPr>
        <w:t>Su valymu ir priežiūra susijusios paslaugos</w:t>
      </w:r>
      <w:r w:rsidRPr="00B91B3F">
        <w:rPr>
          <w:rStyle w:val="Puslapioinaosnuoroda"/>
          <w:rFonts w:ascii="Poppins" w:hAnsi="Poppins" w:cs="Poppins"/>
          <w:b/>
          <w:sz w:val="16"/>
          <w:szCs w:val="16"/>
        </w:rPr>
        <w:footnoteReference w:id="29"/>
      </w:r>
      <w:r w:rsidRPr="00B91B3F">
        <w:rPr>
          <w:rFonts w:ascii="Poppins" w:hAnsi="Poppins" w:cs="Poppins"/>
          <w:b/>
          <w:sz w:val="16"/>
          <w:szCs w:val="16"/>
        </w:rPr>
        <w:t xml:space="preserve"> </w:t>
      </w:r>
      <w:r w:rsidRPr="00B91B3F">
        <w:rPr>
          <w:rFonts w:ascii="Poppins" w:hAnsi="Poppins" w:cs="Poppins"/>
          <w:sz w:val="16"/>
          <w:szCs w:val="16"/>
        </w:rPr>
        <w:t xml:space="preserve">– paslaugos, kurios tiesiogiai arba netiesiogiai įvardintos </w:t>
      </w:r>
      <w:r w:rsidR="009855B3" w:rsidRPr="00B91B3F">
        <w:rPr>
          <w:rFonts w:ascii="Poppins" w:hAnsi="Poppins" w:cs="Poppins"/>
          <w:sz w:val="16"/>
          <w:szCs w:val="16"/>
        </w:rPr>
        <w:t>pirkimo dokumentuose.</w:t>
      </w:r>
    </w:p>
    <w:p w14:paraId="720C1DF0" w14:textId="33DF9A8D"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4.3</w:t>
      </w:r>
      <w:r w:rsidR="00125764">
        <w:rPr>
          <w:rFonts w:ascii="Poppins" w:hAnsi="Poppins" w:cs="Poppins"/>
          <w:b/>
          <w:bCs/>
          <w:sz w:val="16"/>
          <w:szCs w:val="16"/>
        </w:rPr>
        <w:t>8</w:t>
      </w:r>
      <w:r w:rsidRPr="00B91B3F">
        <w:rPr>
          <w:rFonts w:ascii="Poppins" w:hAnsi="Poppins" w:cs="Poppins"/>
          <w:b/>
          <w:bCs/>
          <w:sz w:val="16"/>
          <w:szCs w:val="16"/>
        </w:rPr>
        <w:t>.</w:t>
      </w:r>
    </w:p>
    <w:p w14:paraId="55E57560" w14:textId="521D34F9" w:rsidR="003D3250" w:rsidRPr="00B91B3F" w:rsidRDefault="003D3250" w:rsidP="00635F10">
      <w:pPr>
        <w:pStyle w:val="Default"/>
        <w:jc w:val="both"/>
        <w:rPr>
          <w:rFonts w:ascii="Poppins" w:hAnsi="Poppins" w:cs="Poppins"/>
          <w:sz w:val="16"/>
          <w:szCs w:val="16"/>
        </w:rPr>
      </w:pPr>
      <w:r w:rsidRPr="00B91B3F">
        <w:rPr>
          <w:rFonts w:ascii="Poppins" w:hAnsi="Poppins" w:cs="Poppins"/>
          <w:b/>
          <w:sz w:val="16"/>
          <w:szCs w:val="16"/>
        </w:rPr>
        <w:t xml:space="preserve">Švara (švarus) </w:t>
      </w:r>
      <w:r w:rsidRPr="00B91B3F">
        <w:rPr>
          <w:rFonts w:ascii="Poppins" w:hAnsi="Poppins" w:cs="Poppins"/>
          <w:sz w:val="16"/>
          <w:szCs w:val="16"/>
        </w:rPr>
        <w:t xml:space="preserve">– suteiktų valymo ir priežiūros paslaugų reikalaujamų rezultatų atitikimas standartui bei pasiektas ar viršytas </w:t>
      </w:r>
      <w:r w:rsidR="00B72F5A" w:rsidRPr="00B91B3F">
        <w:rPr>
          <w:rFonts w:ascii="Poppins" w:hAnsi="Poppins" w:cs="Poppins"/>
          <w:sz w:val="16"/>
          <w:szCs w:val="16"/>
        </w:rPr>
        <w:t xml:space="preserve">reikalaujamas </w:t>
      </w:r>
      <w:r w:rsidRPr="00B91B3F">
        <w:rPr>
          <w:rFonts w:ascii="Poppins" w:hAnsi="Poppins" w:cs="Poppins"/>
          <w:sz w:val="16"/>
          <w:szCs w:val="16"/>
        </w:rPr>
        <w:t>minimalus priimtinas kokybės lygis</w:t>
      </w:r>
      <w:r w:rsidR="00B72F5A" w:rsidRPr="00B91B3F">
        <w:rPr>
          <w:rFonts w:ascii="Poppins" w:hAnsi="Poppins" w:cs="Poppins"/>
          <w:sz w:val="16"/>
          <w:szCs w:val="16"/>
        </w:rPr>
        <w:t xml:space="preserve"> (PKL)</w:t>
      </w:r>
      <w:r w:rsidRPr="00B91B3F">
        <w:rPr>
          <w:rFonts w:ascii="Poppins" w:hAnsi="Poppins" w:cs="Poppins"/>
          <w:sz w:val="16"/>
          <w:szCs w:val="16"/>
        </w:rPr>
        <w:t>.</w:t>
      </w:r>
    </w:p>
    <w:p w14:paraId="5ED4C102" w14:textId="37C8A687"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4.3</w:t>
      </w:r>
      <w:r w:rsidR="00125764">
        <w:rPr>
          <w:rFonts w:ascii="Poppins" w:hAnsi="Poppins" w:cs="Poppins"/>
          <w:b/>
          <w:bCs/>
          <w:sz w:val="16"/>
          <w:szCs w:val="16"/>
        </w:rPr>
        <w:t>9</w:t>
      </w:r>
      <w:r w:rsidRPr="00B91B3F">
        <w:rPr>
          <w:rFonts w:ascii="Poppins" w:hAnsi="Poppins" w:cs="Poppins"/>
          <w:b/>
          <w:bCs/>
          <w:sz w:val="16"/>
          <w:szCs w:val="16"/>
        </w:rPr>
        <w:t>.</w:t>
      </w:r>
    </w:p>
    <w:p w14:paraId="22FD6177" w14:textId="073FE10A" w:rsidR="003D3250" w:rsidRPr="00B91B3F" w:rsidRDefault="003D3250" w:rsidP="00635F10">
      <w:pPr>
        <w:pStyle w:val="Default"/>
        <w:jc w:val="both"/>
        <w:rPr>
          <w:rFonts w:ascii="Poppins" w:hAnsi="Poppins" w:cs="Poppins"/>
          <w:sz w:val="16"/>
          <w:szCs w:val="16"/>
        </w:rPr>
      </w:pPr>
      <w:r w:rsidRPr="00B91B3F">
        <w:rPr>
          <w:rFonts w:ascii="Poppins" w:hAnsi="Poppins" w:cs="Poppins"/>
          <w:b/>
          <w:sz w:val="16"/>
          <w:szCs w:val="16"/>
        </w:rPr>
        <w:t>Valymas</w:t>
      </w:r>
      <w:r w:rsidRPr="00B91B3F">
        <w:rPr>
          <w:rFonts w:ascii="Poppins" w:hAnsi="Poppins" w:cs="Poppins"/>
          <w:sz w:val="16"/>
          <w:szCs w:val="16"/>
        </w:rPr>
        <w:t xml:space="preserve"> – </w:t>
      </w:r>
      <w:r w:rsidR="00B72F5A" w:rsidRPr="00B91B3F">
        <w:rPr>
          <w:rFonts w:ascii="Poppins" w:hAnsi="Poppins" w:cs="Poppins"/>
          <w:sz w:val="16"/>
          <w:szCs w:val="16"/>
        </w:rPr>
        <w:t>tiekėjo</w:t>
      </w:r>
      <w:r w:rsidRPr="00B91B3F">
        <w:rPr>
          <w:rFonts w:ascii="Poppins" w:hAnsi="Poppins" w:cs="Poppins"/>
          <w:sz w:val="16"/>
          <w:szCs w:val="16"/>
        </w:rPr>
        <w:t xml:space="preserve"> teikiamas procesas, kurio metu nuo elementų ar iš aplinkos </w:t>
      </w:r>
      <w:r w:rsidR="00790191" w:rsidRPr="00B91B3F">
        <w:rPr>
          <w:rFonts w:ascii="Poppins" w:hAnsi="Poppins" w:cs="Poppins"/>
          <w:sz w:val="16"/>
          <w:szCs w:val="16"/>
        </w:rPr>
        <w:t xml:space="preserve">yra </w:t>
      </w:r>
      <w:r w:rsidRPr="00B91B3F">
        <w:rPr>
          <w:rFonts w:ascii="Poppins" w:hAnsi="Poppins" w:cs="Poppins"/>
          <w:sz w:val="16"/>
          <w:szCs w:val="16"/>
        </w:rPr>
        <w:t>pašalinami netoleruojami nešvarumai, naudojant įvairius</w:t>
      </w:r>
      <w:r w:rsidR="00790191" w:rsidRPr="00B91B3F">
        <w:rPr>
          <w:rFonts w:ascii="Poppins" w:hAnsi="Poppins" w:cs="Poppins"/>
          <w:sz w:val="16"/>
          <w:szCs w:val="16"/>
        </w:rPr>
        <w:t xml:space="preserve"> </w:t>
      </w:r>
      <w:r w:rsidRPr="00B91B3F">
        <w:rPr>
          <w:rFonts w:ascii="Poppins" w:hAnsi="Poppins" w:cs="Poppins"/>
          <w:sz w:val="16"/>
          <w:szCs w:val="16"/>
        </w:rPr>
        <w:t xml:space="preserve">įrankius, įrangą, priemones, metodus, technologijas ir veiksmus (plovimą, šluostymą, šlavimą, siurbimą, atšveitimą, šveitimą, </w:t>
      </w:r>
      <w:r w:rsidR="00B72F5A" w:rsidRPr="00B91B3F">
        <w:rPr>
          <w:rFonts w:ascii="Poppins" w:hAnsi="Poppins" w:cs="Poppins"/>
          <w:sz w:val="16"/>
          <w:szCs w:val="16"/>
        </w:rPr>
        <w:t xml:space="preserve">skalbimą, </w:t>
      </w:r>
      <w:r w:rsidRPr="00B91B3F">
        <w:rPr>
          <w:rFonts w:ascii="Poppins" w:hAnsi="Poppins" w:cs="Poppins"/>
          <w:sz w:val="16"/>
          <w:szCs w:val="16"/>
        </w:rPr>
        <w:t xml:space="preserve">pašveitimą, surinkimą, poliravimą, blizginimą, nuvalymą, išvalymą ir kt.), kad būtų pasiekti </w:t>
      </w:r>
      <w:r w:rsidR="00B72F5A" w:rsidRPr="00B91B3F">
        <w:rPr>
          <w:rFonts w:ascii="Poppins" w:hAnsi="Poppins" w:cs="Poppins"/>
          <w:sz w:val="16"/>
          <w:szCs w:val="16"/>
        </w:rPr>
        <w:t>TB</w:t>
      </w:r>
      <w:r w:rsidRPr="00B91B3F">
        <w:rPr>
          <w:rFonts w:ascii="Poppins" w:hAnsi="Poppins" w:cs="Poppins"/>
          <w:sz w:val="16"/>
          <w:szCs w:val="16"/>
        </w:rPr>
        <w:t xml:space="preserve"> reikalaujami rezultatai bei</w:t>
      </w:r>
      <w:r w:rsidR="00B72F5A" w:rsidRPr="00B91B3F">
        <w:rPr>
          <w:rFonts w:ascii="Poppins" w:hAnsi="Poppins" w:cs="Poppins"/>
          <w:sz w:val="16"/>
          <w:szCs w:val="16"/>
        </w:rPr>
        <w:t xml:space="preserve"> perkamų</w:t>
      </w:r>
      <w:r w:rsidRPr="00B91B3F">
        <w:rPr>
          <w:rFonts w:ascii="Poppins" w:hAnsi="Poppins" w:cs="Poppins"/>
          <w:sz w:val="16"/>
          <w:szCs w:val="16"/>
        </w:rPr>
        <w:t xml:space="preserve"> valymo ir priežiūros paslaugų tikslas. Valymas yra švarinimas ir švarios, saugios, reprezentatyvios bei higieniškos aplinkos užtikrinimas. </w:t>
      </w:r>
    </w:p>
    <w:p w14:paraId="6D90CFBF" w14:textId="2BC94C9D"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w:t>
      </w:r>
      <w:r w:rsidR="00125764">
        <w:rPr>
          <w:rFonts w:ascii="Poppins" w:hAnsi="Poppins" w:cs="Poppins"/>
          <w:b/>
          <w:bCs/>
          <w:sz w:val="16"/>
          <w:szCs w:val="16"/>
        </w:rPr>
        <w:t>40</w:t>
      </w:r>
      <w:r w:rsidRPr="00B91B3F">
        <w:rPr>
          <w:rFonts w:ascii="Poppins" w:hAnsi="Poppins" w:cs="Poppins"/>
          <w:b/>
          <w:bCs/>
          <w:sz w:val="16"/>
          <w:szCs w:val="16"/>
        </w:rPr>
        <w:t>.</w:t>
      </w:r>
    </w:p>
    <w:p w14:paraId="677EB118" w14:textId="49BA2584" w:rsidR="003D3250" w:rsidRPr="00B91B3F" w:rsidRDefault="003D3250" w:rsidP="00790191">
      <w:pPr>
        <w:pStyle w:val="Default"/>
        <w:jc w:val="both"/>
        <w:rPr>
          <w:rFonts w:eastAsiaTheme="minorHAnsi"/>
        </w:rPr>
      </w:pPr>
      <w:r w:rsidRPr="00B91B3F">
        <w:rPr>
          <w:rFonts w:ascii="Poppins" w:hAnsi="Poppins" w:cs="Poppins"/>
          <w:b/>
          <w:sz w:val="16"/>
          <w:szCs w:val="16"/>
        </w:rPr>
        <w:t xml:space="preserve">Valymo ir priežiūros paslaugos </w:t>
      </w:r>
      <w:r w:rsidRPr="00B91B3F">
        <w:rPr>
          <w:rFonts w:ascii="Poppins" w:hAnsi="Poppins" w:cs="Poppins"/>
          <w:sz w:val="16"/>
          <w:szCs w:val="16"/>
        </w:rPr>
        <w:t xml:space="preserve">– </w:t>
      </w:r>
      <w:r w:rsidR="00790191" w:rsidRPr="00B91B3F">
        <w:rPr>
          <w:rFonts w:ascii="Poppins" w:eastAsiaTheme="minorHAnsi" w:hAnsi="Poppins" w:cs="Poppins"/>
          <w:sz w:val="16"/>
          <w:szCs w:val="16"/>
        </w:rPr>
        <w:t xml:space="preserve">į TB poreikių tenkinimą orientuota ekonominė veikla, kuria yra siekiama padėti palaikyti tinkamą darbo aplinką, higienišką ir sanitarinę objektų bei objektuose esančio turto būklę, atkuriant įvairių paviršių estetines ir eksploatacines savybes, atliekant valymą ir su valymu bei priežiūra susijusias paslaugas. </w:t>
      </w:r>
      <w:bookmarkStart w:id="9" w:name="_Hlk513237165"/>
    </w:p>
    <w:p w14:paraId="025CD657" w14:textId="0F7A92CD"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1</w:t>
      </w:r>
      <w:r w:rsidRPr="00B91B3F">
        <w:rPr>
          <w:rFonts w:ascii="Poppins" w:hAnsi="Poppins" w:cs="Poppins"/>
          <w:b/>
          <w:bCs/>
          <w:sz w:val="16"/>
          <w:szCs w:val="16"/>
        </w:rPr>
        <w:t>.</w:t>
      </w:r>
    </w:p>
    <w:p w14:paraId="4AD2AE5F" w14:textId="15594201" w:rsidR="001A3C47"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Priežiūra</w:t>
      </w:r>
      <w:r w:rsidRPr="00B91B3F">
        <w:rPr>
          <w:rFonts w:ascii="Poppins" w:hAnsi="Poppins" w:cs="Poppins"/>
          <w:sz w:val="16"/>
          <w:szCs w:val="16"/>
        </w:rPr>
        <w:t xml:space="preserve"> – </w:t>
      </w:r>
      <w:r w:rsidR="00B72F5A" w:rsidRPr="00B91B3F">
        <w:rPr>
          <w:rFonts w:ascii="Poppins" w:hAnsi="Poppins" w:cs="Poppins"/>
          <w:sz w:val="16"/>
          <w:szCs w:val="16"/>
        </w:rPr>
        <w:t>tiekėjo t</w:t>
      </w:r>
      <w:r w:rsidRPr="00B91B3F">
        <w:rPr>
          <w:rFonts w:ascii="Poppins" w:hAnsi="Poppins" w:cs="Poppins"/>
          <w:sz w:val="16"/>
          <w:szCs w:val="16"/>
        </w:rPr>
        <w:t>eikiamas procesas, kurio metu vyksta valymo ir kiti numatyti, nurodyti ar reikalaujami darbai, veiksmai ir sistemos</w:t>
      </w:r>
      <w:r w:rsidR="00790191" w:rsidRPr="00B91B3F">
        <w:rPr>
          <w:rFonts w:ascii="Poppins" w:hAnsi="Poppins" w:cs="Poppins"/>
          <w:sz w:val="16"/>
          <w:szCs w:val="16"/>
        </w:rPr>
        <w:t>,</w:t>
      </w:r>
      <w:r w:rsidRPr="00B91B3F">
        <w:rPr>
          <w:rFonts w:ascii="Poppins" w:hAnsi="Poppins" w:cs="Poppins"/>
          <w:sz w:val="16"/>
          <w:szCs w:val="16"/>
        </w:rPr>
        <w:t xml:space="preserve"> suteikiančios saugią aplinką</w:t>
      </w:r>
      <w:r w:rsidR="00B72F5A" w:rsidRPr="00B91B3F">
        <w:rPr>
          <w:rFonts w:ascii="Poppins" w:hAnsi="Poppins" w:cs="Poppins"/>
          <w:sz w:val="16"/>
          <w:szCs w:val="16"/>
        </w:rPr>
        <w:t xml:space="preserve"> ir yra </w:t>
      </w:r>
      <w:r w:rsidRPr="00B91B3F">
        <w:rPr>
          <w:rFonts w:ascii="Poppins" w:hAnsi="Poppins" w:cs="Poppins"/>
          <w:sz w:val="16"/>
          <w:szCs w:val="16"/>
        </w:rPr>
        <w:t xml:space="preserve">palaikomas arba viršijamas </w:t>
      </w:r>
      <w:r w:rsidR="00B72F5A" w:rsidRPr="00B91B3F">
        <w:rPr>
          <w:rFonts w:ascii="Poppins" w:hAnsi="Poppins" w:cs="Poppins"/>
          <w:sz w:val="16"/>
          <w:szCs w:val="16"/>
        </w:rPr>
        <w:t>TB</w:t>
      </w:r>
      <w:r w:rsidRPr="00B91B3F">
        <w:rPr>
          <w:rFonts w:ascii="Poppins" w:hAnsi="Poppins" w:cs="Poppins"/>
          <w:sz w:val="16"/>
          <w:szCs w:val="16"/>
        </w:rPr>
        <w:t xml:space="preserve"> reikalaujamas minimalus priimtinas</w:t>
      </w:r>
      <w:r w:rsidR="00790191" w:rsidRPr="00B91B3F">
        <w:rPr>
          <w:rFonts w:ascii="Poppins" w:hAnsi="Poppins" w:cs="Poppins"/>
          <w:sz w:val="16"/>
          <w:szCs w:val="16"/>
        </w:rPr>
        <w:t xml:space="preserve"> valymo paslaugų</w:t>
      </w:r>
      <w:r w:rsidRPr="00B91B3F">
        <w:rPr>
          <w:rFonts w:ascii="Poppins" w:hAnsi="Poppins" w:cs="Poppins"/>
          <w:sz w:val="16"/>
          <w:szCs w:val="16"/>
        </w:rPr>
        <w:t xml:space="preserve"> kokybės lygis</w:t>
      </w:r>
      <w:r w:rsidR="00B72F5A" w:rsidRPr="00B91B3F">
        <w:rPr>
          <w:rFonts w:ascii="Poppins" w:hAnsi="Poppins" w:cs="Poppins"/>
          <w:sz w:val="16"/>
          <w:szCs w:val="16"/>
        </w:rPr>
        <w:t xml:space="preserve"> (PKL</w:t>
      </w:r>
      <w:r w:rsidR="00790191" w:rsidRPr="00B91B3F">
        <w:rPr>
          <w:rFonts w:ascii="Poppins" w:hAnsi="Poppins" w:cs="Poppins"/>
          <w:sz w:val="16"/>
          <w:szCs w:val="16"/>
        </w:rPr>
        <w:t>)</w:t>
      </w:r>
      <w:r w:rsidRPr="00B91B3F">
        <w:rPr>
          <w:rFonts w:ascii="Poppins" w:hAnsi="Poppins" w:cs="Poppins"/>
          <w:sz w:val="16"/>
          <w:szCs w:val="16"/>
        </w:rPr>
        <w:t>.</w:t>
      </w:r>
      <w:bookmarkStart w:id="10" w:name="_Hlk513239125"/>
      <w:bookmarkEnd w:id="9"/>
    </w:p>
    <w:p w14:paraId="76226C64" w14:textId="7F781617" w:rsidR="00B72F5A" w:rsidRPr="00B91B3F" w:rsidRDefault="00B72F5A" w:rsidP="003D3250">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2</w:t>
      </w:r>
      <w:r w:rsidRPr="00B91B3F">
        <w:rPr>
          <w:rFonts w:ascii="Poppins" w:hAnsi="Poppins" w:cs="Poppins"/>
          <w:b/>
          <w:bCs/>
          <w:sz w:val="16"/>
          <w:szCs w:val="16"/>
        </w:rPr>
        <w:t>.</w:t>
      </w:r>
    </w:p>
    <w:p w14:paraId="59210609" w14:textId="3BE84F2B"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Valymo </w:t>
      </w:r>
      <w:r w:rsidR="00B72F5A" w:rsidRPr="00B91B3F">
        <w:rPr>
          <w:rFonts w:ascii="Poppins" w:hAnsi="Poppins" w:cs="Poppins"/>
          <w:b/>
          <w:sz w:val="16"/>
          <w:szCs w:val="16"/>
        </w:rPr>
        <w:t>planas</w:t>
      </w:r>
      <w:r w:rsidRPr="00B91B3F">
        <w:rPr>
          <w:rFonts w:ascii="Poppins" w:hAnsi="Poppins" w:cs="Poppins"/>
          <w:sz w:val="16"/>
          <w:szCs w:val="16"/>
        </w:rPr>
        <w:t xml:space="preserve"> – </w:t>
      </w:r>
      <w:r w:rsidR="00B72F5A" w:rsidRPr="00B91B3F">
        <w:rPr>
          <w:rFonts w:ascii="Poppins" w:hAnsi="Poppins" w:cs="Poppins"/>
          <w:sz w:val="16"/>
          <w:szCs w:val="16"/>
        </w:rPr>
        <w:t xml:space="preserve">tiekėjo </w:t>
      </w:r>
      <w:r w:rsidRPr="00B91B3F">
        <w:rPr>
          <w:rFonts w:ascii="Poppins" w:hAnsi="Poppins" w:cs="Poppins"/>
          <w:sz w:val="16"/>
          <w:szCs w:val="16"/>
        </w:rPr>
        <w:t xml:space="preserve">suplanuotas ir </w:t>
      </w:r>
      <w:r w:rsidR="00B72F5A" w:rsidRPr="00B91B3F">
        <w:rPr>
          <w:rFonts w:ascii="Poppins" w:hAnsi="Poppins" w:cs="Poppins"/>
          <w:sz w:val="16"/>
          <w:szCs w:val="16"/>
        </w:rPr>
        <w:t xml:space="preserve">TB </w:t>
      </w:r>
      <w:r w:rsidRPr="00B91B3F">
        <w:rPr>
          <w:rFonts w:ascii="Poppins" w:hAnsi="Poppins" w:cs="Poppins"/>
          <w:sz w:val="16"/>
          <w:szCs w:val="16"/>
        </w:rPr>
        <w:t xml:space="preserve">patvirtintas orientacinis valymo ir priežiūros proceso darbų ir užduočių sąrašas (reikalui esant apibrėžtas dienomis ir valandomis), reikalaujamiems rezultatams suteikti, kurį </w:t>
      </w:r>
      <w:r w:rsidR="00B72F5A" w:rsidRPr="00B91B3F">
        <w:rPr>
          <w:rFonts w:ascii="Poppins" w:hAnsi="Poppins" w:cs="Poppins"/>
          <w:sz w:val="16"/>
          <w:szCs w:val="16"/>
        </w:rPr>
        <w:t>TB</w:t>
      </w:r>
      <w:r w:rsidRPr="00B91B3F">
        <w:rPr>
          <w:rFonts w:ascii="Poppins" w:hAnsi="Poppins" w:cs="Poppins"/>
          <w:sz w:val="16"/>
          <w:szCs w:val="16"/>
        </w:rPr>
        <w:t xml:space="preserve"> </w:t>
      </w:r>
      <w:r w:rsidR="00B72F5A" w:rsidRPr="00B91B3F">
        <w:rPr>
          <w:rFonts w:ascii="Poppins" w:hAnsi="Poppins" w:cs="Poppins"/>
          <w:sz w:val="16"/>
          <w:szCs w:val="16"/>
        </w:rPr>
        <w:t xml:space="preserve">turi teisę </w:t>
      </w:r>
      <w:r w:rsidRPr="00B91B3F">
        <w:rPr>
          <w:rFonts w:ascii="Poppins" w:hAnsi="Poppins" w:cs="Poppins"/>
          <w:sz w:val="16"/>
          <w:szCs w:val="16"/>
        </w:rPr>
        <w:t xml:space="preserve">reikalauti </w:t>
      </w:r>
      <w:r w:rsidR="00B72F5A" w:rsidRPr="00B91B3F">
        <w:rPr>
          <w:rFonts w:ascii="Poppins" w:hAnsi="Poppins" w:cs="Poppins"/>
          <w:sz w:val="16"/>
          <w:szCs w:val="16"/>
        </w:rPr>
        <w:t>pa</w:t>
      </w:r>
      <w:r w:rsidRPr="00B91B3F">
        <w:rPr>
          <w:rFonts w:ascii="Poppins" w:hAnsi="Poppins" w:cs="Poppins"/>
          <w:sz w:val="16"/>
          <w:szCs w:val="16"/>
        </w:rPr>
        <w:t xml:space="preserve">keisti arba koreguoti, </w:t>
      </w:r>
      <w:r w:rsidR="00B72F5A" w:rsidRPr="00B91B3F">
        <w:rPr>
          <w:rFonts w:ascii="Poppins" w:hAnsi="Poppins" w:cs="Poppins"/>
          <w:sz w:val="16"/>
          <w:szCs w:val="16"/>
        </w:rPr>
        <w:t xml:space="preserve">tiekėjui </w:t>
      </w:r>
      <w:r w:rsidRPr="00B91B3F">
        <w:rPr>
          <w:rFonts w:ascii="Poppins" w:hAnsi="Poppins" w:cs="Poppins"/>
          <w:sz w:val="16"/>
          <w:szCs w:val="16"/>
        </w:rPr>
        <w:t>nesuteikus reikalaujamų rezultatų.</w:t>
      </w:r>
      <w:bookmarkEnd w:id="10"/>
    </w:p>
    <w:p w14:paraId="62F173EA" w14:textId="0A43DC0B"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3</w:t>
      </w:r>
      <w:r w:rsidRPr="00B91B3F">
        <w:rPr>
          <w:rFonts w:ascii="Poppins" w:hAnsi="Poppins" w:cs="Poppins"/>
          <w:b/>
          <w:bCs/>
          <w:sz w:val="16"/>
          <w:szCs w:val="16"/>
        </w:rPr>
        <w:t>.</w:t>
      </w:r>
    </w:p>
    <w:p w14:paraId="63F8C062" w14:textId="59D11F0D"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Valymo</w:t>
      </w:r>
      <w:r w:rsidR="00790191" w:rsidRPr="00B91B3F">
        <w:rPr>
          <w:rFonts w:ascii="Poppins" w:hAnsi="Poppins" w:cs="Poppins"/>
          <w:b/>
          <w:sz w:val="16"/>
          <w:szCs w:val="16"/>
        </w:rPr>
        <w:t xml:space="preserve"> </w:t>
      </w:r>
      <w:r w:rsidRPr="00B91B3F">
        <w:rPr>
          <w:rFonts w:ascii="Poppins" w:hAnsi="Poppins" w:cs="Poppins"/>
          <w:b/>
          <w:sz w:val="16"/>
          <w:szCs w:val="16"/>
        </w:rPr>
        <w:t>paslaugų tikslas</w:t>
      </w:r>
      <w:r w:rsidRPr="00B91B3F">
        <w:rPr>
          <w:rFonts w:ascii="Poppins" w:hAnsi="Poppins" w:cs="Poppins"/>
          <w:sz w:val="16"/>
          <w:szCs w:val="16"/>
        </w:rPr>
        <w:t xml:space="preserve"> – nuolat išlaikyti nepriekaištingą funkcinių zonų švarą, reprezentatyvumą, saugią ir higienišką aplinką bei užtikrinti </w:t>
      </w:r>
      <w:r w:rsidR="00B72F5A" w:rsidRPr="00B91B3F">
        <w:rPr>
          <w:rFonts w:ascii="Poppins" w:hAnsi="Poppins" w:cs="Poppins"/>
          <w:sz w:val="16"/>
          <w:szCs w:val="16"/>
        </w:rPr>
        <w:t>TB reikalaujamą</w:t>
      </w:r>
      <w:r w:rsidRPr="00B91B3F">
        <w:rPr>
          <w:rFonts w:ascii="Poppins" w:hAnsi="Poppins" w:cs="Poppins"/>
          <w:sz w:val="16"/>
          <w:szCs w:val="16"/>
        </w:rPr>
        <w:t xml:space="preserve"> minimalų priimtiną </w:t>
      </w:r>
      <w:r w:rsidR="00790191" w:rsidRPr="00B91B3F">
        <w:rPr>
          <w:rFonts w:ascii="Poppins" w:hAnsi="Poppins" w:cs="Poppins"/>
          <w:sz w:val="16"/>
          <w:szCs w:val="16"/>
        </w:rPr>
        <w:t xml:space="preserve">valymo paslaugų </w:t>
      </w:r>
      <w:r w:rsidRPr="00B91B3F">
        <w:rPr>
          <w:rFonts w:ascii="Poppins" w:hAnsi="Poppins" w:cs="Poppins"/>
          <w:sz w:val="16"/>
          <w:szCs w:val="16"/>
        </w:rPr>
        <w:t>kokybės lygį</w:t>
      </w:r>
      <w:bookmarkStart w:id="11" w:name="_Hlk513237052"/>
      <w:r w:rsidR="00B72F5A" w:rsidRPr="00B91B3F">
        <w:rPr>
          <w:rFonts w:ascii="Poppins" w:hAnsi="Poppins" w:cs="Poppins"/>
          <w:sz w:val="16"/>
          <w:szCs w:val="16"/>
        </w:rPr>
        <w:t xml:space="preserve"> (PKL) arba aukštesnį.</w:t>
      </w:r>
    </w:p>
    <w:p w14:paraId="58F94A6A" w14:textId="5C562F1A" w:rsidR="003D3250" w:rsidRPr="00B91B3F" w:rsidRDefault="00B72F5A" w:rsidP="00B72F5A">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4</w:t>
      </w:r>
      <w:r w:rsidRPr="00B91B3F">
        <w:rPr>
          <w:rFonts w:ascii="Poppins" w:hAnsi="Poppins" w:cs="Poppins"/>
          <w:b/>
          <w:bCs/>
          <w:sz w:val="16"/>
          <w:szCs w:val="16"/>
        </w:rPr>
        <w:t>.</w:t>
      </w:r>
    </w:p>
    <w:p w14:paraId="6EA8A40A" w14:textId="666E0662"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Atitikties įvertinimo sistema /</w:t>
      </w:r>
      <w:r w:rsidRPr="00B91B3F">
        <w:rPr>
          <w:rFonts w:ascii="Poppins" w:hAnsi="Poppins" w:cs="Poppins"/>
          <w:sz w:val="16"/>
          <w:szCs w:val="16"/>
        </w:rPr>
        <w:t xml:space="preserve"> </w:t>
      </w:r>
      <w:r w:rsidRPr="00B91B3F">
        <w:rPr>
          <w:rFonts w:ascii="Poppins" w:hAnsi="Poppins" w:cs="Poppins"/>
          <w:b/>
          <w:sz w:val="16"/>
          <w:szCs w:val="16"/>
        </w:rPr>
        <w:t>modelis</w:t>
      </w:r>
      <w:r w:rsidRPr="00B91B3F">
        <w:rPr>
          <w:rFonts w:ascii="Poppins" w:hAnsi="Poppins" w:cs="Poppins"/>
          <w:sz w:val="16"/>
          <w:szCs w:val="16"/>
        </w:rPr>
        <w:t xml:space="preserve"> – pagal EN</w:t>
      </w:r>
      <w:r w:rsidR="00F00317">
        <w:rPr>
          <w:rFonts w:ascii="Poppins" w:hAnsi="Poppins" w:cs="Poppins"/>
          <w:sz w:val="16"/>
          <w:szCs w:val="16"/>
        </w:rPr>
        <w:t> </w:t>
      </w:r>
      <w:r w:rsidRPr="00B91B3F">
        <w:rPr>
          <w:rFonts w:ascii="Poppins" w:hAnsi="Poppins" w:cs="Poppins"/>
          <w:sz w:val="16"/>
          <w:szCs w:val="16"/>
        </w:rPr>
        <w:t>13549 sudaryta QLT-100:2017</w:t>
      </w:r>
      <w:r w:rsidR="00B72F5A" w:rsidRPr="00B91B3F">
        <w:rPr>
          <w:rFonts w:ascii="Poppins" w:hAnsi="Poppins" w:cs="Poppins"/>
          <w:sz w:val="16"/>
          <w:szCs w:val="16"/>
        </w:rPr>
        <w:t xml:space="preserve"> metodika</w:t>
      </w:r>
      <w:r w:rsidRPr="00B91B3F">
        <w:rPr>
          <w:rFonts w:ascii="Poppins" w:hAnsi="Poppins" w:cs="Poppins"/>
          <w:sz w:val="16"/>
          <w:szCs w:val="16"/>
        </w:rPr>
        <w:t>, kuri detaliai pateikiama šiame standarte</w:t>
      </w:r>
      <w:r w:rsidR="00B72F5A" w:rsidRPr="00B91B3F">
        <w:rPr>
          <w:rFonts w:ascii="Poppins" w:hAnsi="Poppins" w:cs="Poppins"/>
          <w:sz w:val="16"/>
          <w:szCs w:val="16"/>
        </w:rPr>
        <w:t xml:space="preserve"> ir kuri yra</w:t>
      </w:r>
      <w:r w:rsidRPr="00B91B3F">
        <w:rPr>
          <w:rFonts w:ascii="Poppins" w:hAnsi="Poppins" w:cs="Poppins"/>
          <w:sz w:val="16"/>
          <w:szCs w:val="16"/>
        </w:rPr>
        <w:t xml:space="preserve"> skirta įvertinti bei nustatyti, ar dviejų šalių suderintos paslaugos, veiksmai, metodai, darbai</w:t>
      </w:r>
      <w:r w:rsidR="00B72F5A" w:rsidRPr="00B91B3F">
        <w:rPr>
          <w:rFonts w:ascii="Poppins" w:hAnsi="Poppins" w:cs="Poppins"/>
          <w:sz w:val="16"/>
          <w:szCs w:val="16"/>
        </w:rPr>
        <w:t xml:space="preserve"> ir </w:t>
      </w:r>
      <w:r w:rsidRPr="00B91B3F">
        <w:rPr>
          <w:rFonts w:ascii="Poppins" w:hAnsi="Poppins" w:cs="Poppins"/>
          <w:sz w:val="16"/>
          <w:szCs w:val="16"/>
        </w:rPr>
        <w:t xml:space="preserve">rezultatai atitinka nustatytą priimtiną minimalų </w:t>
      </w:r>
      <w:r w:rsidR="00790191" w:rsidRPr="00B91B3F">
        <w:rPr>
          <w:rFonts w:ascii="Poppins" w:hAnsi="Poppins" w:cs="Poppins"/>
          <w:sz w:val="16"/>
          <w:szCs w:val="16"/>
        </w:rPr>
        <w:t xml:space="preserve">valymo paslaugų </w:t>
      </w:r>
      <w:r w:rsidRPr="00B91B3F">
        <w:rPr>
          <w:rFonts w:ascii="Poppins" w:hAnsi="Poppins" w:cs="Poppins"/>
          <w:sz w:val="16"/>
          <w:szCs w:val="16"/>
        </w:rPr>
        <w:t>kokybės lygį</w:t>
      </w:r>
      <w:r w:rsidR="00B72F5A" w:rsidRPr="00B91B3F">
        <w:rPr>
          <w:rFonts w:ascii="Poppins" w:hAnsi="Poppins" w:cs="Poppins"/>
          <w:sz w:val="16"/>
          <w:szCs w:val="16"/>
        </w:rPr>
        <w:t xml:space="preserve"> (PKL)</w:t>
      </w:r>
      <w:r w:rsidRPr="00B91B3F">
        <w:rPr>
          <w:rFonts w:ascii="Poppins" w:hAnsi="Poppins" w:cs="Poppins"/>
          <w:sz w:val="16"/>
          <w:szCs w:val="16"/>
        </w:rPr>
        <w:t xml:space="preserve"> ir kokybinius įsipareigojimus, pateiktus, numatytus ar numatomus pagal aiškiai arba netiesiogiai išreikštus reikalavimus. </w:t>
      </w:r>
    </w:p>
    <w:p w14:paraId="56AA042D" w14:textId="21DBBE8B"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5</w:t>
      </w:r>
      <w:r w:rsidRPr="00B91B3F">
        <w:rPr>
          <w:rFonts w:ascii="Poppins" w:hAnsi="Poppins" w:cs="Poppins"/>
          <w:b/>
          <w:bCs/>
          <w:sz w:val="16"/>
          <w:szCs w:val="16"/>
        </w:rPr>
        <w:t>.</w:t>
      </w:r>
    </w:p>
    <w:p w14:paraId="536F0598" w14:textId="179399E6" w:rsidR="003D3250"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Švaros palaikymas </w:t>
      </w:r>
      <w:r w:rsidRPr="00F00317">
        <w:rPr>
          <w:rFonts w:ascii="Poppins" w:hAnsi="Poppins" w:cs="Poppins"/>
          <w:bCs/>
          <w:sz w:val="16"/>
          <w:szCs w:val="16"/>
        </w:rPr>
        <w:t>-</w:t>
      </w:r>
      <w:r w:rsidRPr="00B91B3F">
        <w:rPr>
          <w:rFonts w:ascii="Poppins" w:hAnsi="Poppins" w:cs="Poppins"/>
          <w:sz w:val="16"/>
          <w:szCs w:val="16"/>
        </w:rPr>
        <w:t xml:space="preserve"> </w:t>
      </w:r>
      <w:r w:rsidR="005F2C49" w:rsidRPr="00B91B3F">
        <w:rPr>
          <w:rFonts w:ascii="Poppins" w:hAnsi="Poppins" w:cs="Poppins"/>
          <w:sz w:val="16"/>
          <w:szCs w:val="16"/>
        </w:rPr>
        <w:t>tiekėjo</w:t>
      </w:r>
      <w:r w:rsidRPr="00B91B3F">
        <w:rPr>
          <w:rFonts w:ascii="Poppins" w:hAnsi="Poppins" w:cs="Poppins"/>
          <w:sz w:val="16"/>
          <w:szCs w:val="16"/>
        </w:rPr>
        <w:t xml:space="preserve"> teikiamas procesas, kuris užtikrina nuolatinį ir nepertraukiamą nešvarumų ir neatitikimų </w:t>
      </w:r>
      <w:r w:rsidR="00277020" w:rsidRPr="00B91B3F">
        <w:rPr>
          <w:rFonts w:ascii="Poppins" w:hAnsi="Poppins" w:cs="Poppins"/>
          <w:sz w:val="16"/>
          <w:szCs w:val="16"/>
        </w:rPr>
        <w:t xml:space="preserve">pirkimo dokumentams </w:t>
      </w:r>
      <w:r w:rsidRPr="00B91B3F">
        <w:rPr>
          <w:rFonts w:ascii="Poppins" w:hAnsi="Poppins" w:cs="Poppins"/>
          <w:sz w:val="16"/>
          <w:szCs w:val="16"/>
        </w:rPr>
        <w:t xml:space="preserve">pašalinimą bei kitų valymo ir priežiūros darbų atlikimą apibrėžtose objekto </w:t>
      </w:r>
      <w:r w:rsidR="005F2C49" w:rsidRPr="00B91B3F">
        <w:rPr>
          <w:rFonts w:ascii="Poppins" w:hAnsi="Poppins" w:cs="Poppins"/>
          <w:sz w:val="16"/>
          <w:szCs w:val="16"/>
        </w:rPr>
        <w:t xml:space="preserve">funkcinėse </w:t>
      </w:r>
      <w:r w:rsidRPr="00B91B3F">
        <w:rPr>
          <w:rFonts w:ascii="Poppins" w:hAnsi="Poppins" w:cs="Poppins"/>
          <w:sz w:val="16"/>
          <w:szCs w:val="16"/>
        </w:rPr>
        <w:t>zonose bei pastovus t</w:t>
      </w:r>
      <w:r w:rsidR="005F2C49" w:rsidRPr="00B91B3F">
        <w:rPr>
          <w:rFonts w:ascii="Poppins" w:hAnsi="Poppins" w:cs="Poppins"/>
          <w:sz w:val="16"/>
          <w:szCs w:val="16"/>
        </w:rPr>
        <w:t xml:space="preserve">ame objekte </w:t>
      </w:r>
      <w:r w:rsidRPr="00B91B3F">
        <w:rPr>
          <w:rFonts w:ascii="Poppins" w:hAnsi="Poppins" w:cs="Poppins"/>
          <w:sz w:val="16"/>
          <w:szCs w:val="16"/>
        </w:rPr>
        <w:t xml:space="preserve">nustatyto </w:t>
      </w:r>
      <w:r w:rsidR="00277020" w:rsidRPr="00B91B3F">
        <w:rPr>
          <w:rFonts w:ascii="Poppins" w:hAnsi="Poppins" w:cs="Poppins"/>
          <w:sz w:val="16"/>
          <w:szCs w:val="16"/>
        </w:rPr>
        <w:t>minimalaus priimtino valymo paslaugų kokybės lygio (PKL)</w:t>
      </w:r>
      <w:r w:rsidRPr="00B91B3F">
        <w:rPr>
          <w:rFonts w:ascii="Poppins" w:hAnsi="Poppins" w:cs="Poppins"/>
          <w:sz w:val="16"/>
          <w:szCs w:val="16"/>
        </w:rPr>
        <w:t xml:space="preserve"> palaikymas arba viršijimas ir kitų </w:t>
      </w:r>
      <w:r w:rsidR="005F2C49" w:rsidRPr="00B91B3F">
        <w:rPr>
          <w:rFonts w:ascii="Poppins" w:hAnsi="Poppins" w:cs="Poppins"/>
          <w:sz w:val="16"/>
          <w:szCs w:val="16"/>
        </w:rPr>
        <w:t>TB</w:t>
      </w:r>
      <w:r w:rsidRPr="00B91B3F">
        <w:rPr>
          <w:rFonts w:ascii="Poppins" w:hAnsi="Poppins" w:cs="Poppins"/>
          <w:sz w:val="16"/>
          <w:szCs w:val="16"/>
        </w:rPr>
        <w:t xml:space="preserve"> </w:t>
      </w:r>
      <w:r w:rsidR="00277020" w:rsidRPr="00B91B3F">
        <w:rPr>
          <w:rFonts w:ascii="Poppins" w:hAnsi="Poppins" w:cs="Poppins"/>
          <w:sz w:val="16"/>
          <w:szCs w:val="16"/>
        </w:rPr>
        <w:t>reikalavimų k</w:t>
      </w:r>
      <w:r w:rsidRPr="00B91B3F">
        <w:rPr>
          <w:rFonts w:ascii="Poppins" w:hAnsi="Poppins" w:cs="Poppins"/>
          <w:sz w:val="16"/>
          <w:szCs w:val="16"/>
        </w:rPr>
        <w:t>okybiškas atlikimas nustatytomis dienomis ir</w:t>
      </w:r>
      <w:r w:rsidR="00277020" w:rsidRPr="00B91B3F">
        <w:rPr>
          <w:rFonts w:ascii="Poppins" w:hAnsi="Poppins" w:cs="Poppins"/>
          <w:sz w:val="16"/>
          <w:szCs w:val="16"/>
        </w:rPr>
        <w:t xml:space="preserve"> </w:t>
      </w:r>
      <w:r w:rsidR="00F00317">
        <w:rPr>
          <w:rFonts w:ascii="Poppins" w:hAnsi="Poppins" w:cs="Poppins"/>
          <w:sz w:val="16"/>
          <w:szCs w:val="16"/>
        </w:rPr>
        <w:t>(</w:t>
      </w:r>
      <w:r w:rsidRPr="00B91B3F">
        <w:rPr>
          <w:rFonts w:ascii="Poppins" w:hAnsi="Poppins" w:cs="Poppins"/>
          <w:sz w:val="16"/>
          <w:szCs w:val="16"/>
        </w:rPr>
        <w:t>ar</w:t>
      </w:r>
      <w:r w:rsidR="00F00317">
        <w:rPr>
          <w:rFonts w:ascii="Poppins" w:hAnsi="Poppins" w:cs="Poppins"/>
          <w:sz w:val="16"/>
          <w:szCs w:val="16"/>
        </w:rPr>
        <w:t>)</w:t>
      </w:r>
      <w:r w:rsidRPr="00B91B3F">
        <w:rPr>
          <w:rFonts w:ascii="Poppins" w:hAnsi="Poppins" w:cs="Poppins"/>
          <w:sz w:val="16"/>
          <w:szCs w:val="16"/>
        </w:rPr>
        <w:t xml:space="preserve"> valandomis. </w:t>
      </w:r>
    </w:p>
    <w:p w14:paraId="65366A7D" w14:textId="039FD67A" w:rsidR="003D3250" w:rsidRPr="00B91B3F" w:rsidRDefault="005F2C49" w:rsidP="00F00317">
      <w:pPr>
        <w:pStyle w:val="Default"/>
        <w:keepNex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6</w:t>
      </w:r>
      <w:r w:rsidRPr="00B91B3F">
        <w:rPr>
          <w:rFonts w:ascii="Poppins" w:hAnsi="Poppins" w:cs="Poppins"/>
          <w:b/>
          <w:bCs/>
          <w:sz w:val="16"/>
          <w:szCs w:val="16"/>
        </w:rPr>
        <w:t>.</w:t>
      </w:r>
    </w:p>
    <w:p w14:paraId="73A0282E" w14:textId="1E08DD78" w:rsidR="003D3250" w:rsidRPr="00B91B3F" w:rsidRDefault="003D3250" w:rsidP="00F00317">
      <w:pPr>
        <w:pStyle w:val="Default"/>
        <w:keepNext/>
        <w:jc w:val="both"/>
        <w:rPr>
          <w:rFonts w:ascii="Poppins" w:hAnsi="Poppins" w:cs="Poppins"/>
          <w:sz w:val="16"/>
          <w:szCs w:val="16"/>
        </w:rPr>
      </w:pPr>
      <w:r w:rsidRPr="00B91B3F">
        <w:rPr>
          <w:rFonts w:ascii="Poppins" w:hAnsi="Poppins" w:cs="Poppins"/>
          <w:b/>
          <w:sz w:val="16"/>
          <w:szCs w:val="16"/>
        </w:rPr>
        <w:t>Periodinis valymas</w:t>
      </w:r>
      <w:r w:rsidRPr="00B91B3F">
        <w:rPr>
          <w:rStyle w:val="Puslapioinaosnuoroda"/>
          <w:rFonts w:ascii="Poppins" w:hAnsi="Poppins" w:cs="Poppins"/>
          <w:b/>
          <w:sz w:val="16"/>
          <w:szCs w:val="16"/>
        </w:rPr>
        <w:footnoteReference w:id="30"/>
      </w:r>
      <w:r w:rsidRPr="00B91B3F">
        <w:rPr>
          <w:rFonts w:ascii="Poppins" w:hAnsi="Poppins" w:cs="Poppins"/>
          <w:sz w:val="16"/>
          <w:szCs w:val="16"/>
        </w:rPr>
        <w:t>– generalinis valymas, t.</w:t>
      </w:r>
      <w:r w:rsidR="00F00317">
        <w:rPr>
          <w:rFonts w:ascii="Poppins" w:hAnsi="Poppins" w:cs="Poppins"/>
          <w:sz w:val="16"/>
          <w:szCs w:val="16"/>
        </w:rPr>
        <w:t> </w:t>
      </w:r>
      <w:r w:rsidRPr="00B91B3F">
        <w:rPr>
          <w:rFonts w:ascii="Poppins" w:hAnsi="Poppins" w:cs="Poppins"/>
          <w:sz w:val="16"/>
          <w:szCs w:val="16"/>
        </w:rPr>
        <w:t xml:space="preserve">y. valymo ir priežiūros darbai, kurie įprastai atliekami priimtino </w:t>
      </w:r>
      <w:r w:rsidR="00277020" w:rsidRPr="00B91B3F">
        <w:rPr>
          <w:rFonts w:ascii="Poppins" w:hAnsi="Poppins" w:cs="Poppins"/>
          <w:sz w:val="16"/>
          <w:szCs w:val="16"/>
        </w:rPr>
        <w:t xml:space="preserve">valymo paslaugų </w:t>
      </w:r>
      <w:r w:rsidRPr="00B91B3F">
        <w:rPr>
          <w:rFonts w:ascii="Poppins" w:hAnsi="Poppins" w:cs="Poppins"/>
          <w:sz w:val="16"/>
          <w:szCs w:val="16"/>
        </w:rPr>
        <w:t>kokybės lygio</w:t>
      </w:r>
      <w:r w:rsidR="00277020" w:rsidRPr="00B91B3F">
        <w:rPr>
          <w:rFonts w:ascii="Poppins" w:hAnsi="Poppins" w:cs="Poppins"/>
          <w:sz w:val="16"/>
          <w:szCs w:val="16"/>
        </w:rPr>
        <w:t xml:space="preserve"> (PKL)</w:t>
      </w:r>
      <w:r w:rsidRPr="00B91B3F">
        <w:rPr>
          <w:rFonts w:ascii="Poppins" w:hAnsi="Poppins" w:cs="Poppins"/>
          <w:sz w:val="16"/>
          <w:szCs w:val="16"/>
        </w:rPr>
        <w:t xml:space="preserve">, higienos normų ir švaros palaikymui arba esant didesniam kiekiui nei įprasta nešvarumų ir neatitikimų panaikinimui užtikrinant reikalaujamus </w:t>
      </w:r>
      <w:r w:rsidR="005F2C49" w:rsidRPr="00B91B3F">
        <w:rPr>
          <w:rFonts w:ascii="Poppins" w:hAnsi="Poppins" w:cs="Poppins"/>
          <w:sz w:val="16"/>
          <w:szCs w:val="16"/>
        </w:rPr>
        <w:t xml:space="preserve">TB </w:t>
      </w:r>
      <w:r w:rsidRPr="00B91B3F">
        <w:rPr>
          <w:rFonts w:ascii="Poppins" w:hAnsi="Poppins" w:cs="Poppins"/>
          <w:sz w:val="16"/>
          <w:szCs w:val="16"/>
        </w:rPr>
        <w:t>rezultatus.</w:t>
      </w:r>
      <w:bookmarkEnd w:id="11"/>
    </w:p>
    <w:p w14:paraId="623266B1" w14:textId="12DDD0C4"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7</w:t>
      </w:r>
      <w:r w:rsidRPr="00B91B3F">
        <w:rPr>
          <w:rFonts w:ascii="Poppins" w:hAnsi="Poppins" w:cs="Poppins"/>
          <w:b/>
          <w:bCs/>
          <w:sz w:val="16"/>
          <w:szCs w:val="16"/>
        </w:rPr>
        <w:t>.</w:t>
      </w:r>
    </w:p>
    <w:p w14:paraId="429A896A" w14:textId="4DAFD8C9"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Rezultatas</w:t>
      </w:r>
      <w:r w:rsidRPr="00B91B3F">
        <w:rPr>
          <w:rFonts w:ascii="Poppins" w:hAnsi="Poppins" w:cs="Poppins"/>
          <w:sz w:val="16"/>
          <w:szCs w:val="16"/>
        </w:rPr>
        <w:t xml:space="preserve"> – </w:t>
      </w:r>
      <w:r w:rsidR="005F2C49" w:rsidRPr="00B91B3F">
        <w:rPr>
          <w:rFonts w:ascii="Poppins" w:hAnsi="Poppins" w:cs="Poppins"/>
          <w:sz w:val="16"/>
          <w:szCs w:val="16"/>
        </w:rPr>
        <w:t>TB</w:t>
      </w:r>
      <w:r w:rsidRPr="00B91B3F">
        <w:rPr>
          <w:rFonts w:ascii="Poppins" w:hAnsi="Poppins" w:cs="Poppins"/>
          <w:sz w:val="16"/>
          <w:szCs w:val="16"/>
        </w:rPr>
        <w:t xml:space="preserve"> reikalaujami </w:t>
      </w:r>
      <w:r w:rsidR="005F2C49" w:rsidRPr="00B91B3F">
        <w:rPr>
          <w:rFonts w:ascii="Poppins" w:hAnsi="Poppins" w:cs="Poppins"/>
          <w:sz w:val="16"/>
          <w:szCs w:val="16"/>
        </w:rPr>
        <w:t>rezultatai i</w:t>
      </w:r>
      <w:r w:rsidRPr="00B91B3F">
        <w:rPr>
          <w:rFonts w:ascii="Poppins" w:hAnsi="Poppins" w:cs="Poppins"/>
          <w:sz w:val="16"/>
          <w:szCs w:val="16"/>
        </w:rPr>
        <w:t xml:space="preserve">š </w:t>
      </w:r>
      <w:r w:rsidR="005F2C49" w:rsidRPr="00B91B3F">
        <w:rPr>
          <w:rFonts w:ascii="Poppins" w:hAnsi="Poppins" w:cs="Poppins"/>
          <w:sz w:val="16"/>
          <w:szCs w:val="16"/>
        </w:rPr>
        <w:t>tiekėjo</w:t>
      </w:r>
      <w:r w:rsidRPr="00B91B3F">
        <w:rPr>
          <w:rFonts w:ascii="Poppins" w:hAnsi="Poppins" w:cs="Poppins"/>
          <w:sz w:val="16"/>
          <w:szCs w:val="16"/>
        </w:rPr>
        <w:t xml:space="preserve">, kurie pateikti šiame standarte ir </w:t>
      </w:r>
      <w:r w:rsidR="005F2C49" w:rsidRPr="00B91B3F">
        <w:rPr>
          <w:rFonts w:ascii="Poppins" w:hAnsi="Poppins" w:cs="Poppins"/>
          <w:sz w:val="16"/>
          <w:szCs w:val="16"/>
        </w:rPr>
        <w:t>pirkimo dokumentuose</w:t>
      </w:r>
      <w:r w:rsidRPr="00B91B3F">
        <w:rPr>
          <w:rFonts w:ascii="Poppins" w:hAnsi="Poppins" w:cs="Poppins"/>
          <w:sz w:val="16"/>
          <w:szCs w:val="16"/>
        </w:rPr>
        <w:t>.</w:t>
      </w:r>
    </w:p>
    <w:p w14:paraId="3D967DAD" w14:textId="7CB6A927"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8</w:t>
      </w:r>
      <w:r w:rsidRPr="00B91B3F">
        <w:rPr>
          <w:rFonts w:ascii="Poppins" w:hAnsi="Poppins" w:cs="Poppins"/>
          <w:b/>
          <w:bCs/>
          <w:sz w:val="16"/>
          <w:szCs w:val="16"/>
        </w:rPr>
        <w:t>.</w:t>
      </w:r>
    </w:p>
    <w:p w14:paraId="51602B57" w14:textId="341A01D4" w:rsidR="003D3250" w:rsidRPr="00B91B3F" w:rsidRDefault="003D3250" w:rsidP="003D3250">
      <w:pPr>
        <w:pStyle w:val="Default"/>
        <w:jc w:val="both"/>
        <w:rPr>
          <w:rFonts w:ascii="Poppins" w:hAnsi="Poppins" w:cs="Poppins"/>
          <w:sz w:val="16"/>
          <w:szCs w:val="16"/>
        </w:rPr>
      </w:pPr>
      <w:r w:rsidRPr="00B91B3F">
        <w:rPr>
          <w:rFonts w:ascii="Poppins" w:hAnsi="Poppins" w:cs="Poppins"/>
          <w:b/>
          <w:sz w:val="16"/>
          <w:szCs w:val="16"/>
        </w:rPr>
        <w:t xml:space="preserve">Valymo metodai </w:t>
      </w:r>
      <w:r w:rsidRPr="00B91B3F">
        <w:rPr>
          <w:rFonts w:ascii="Poppins" w:hAnsi="Poppins" w:cs="Poppins"/>
          <w:sz w:val="16"/>
          <w:szCs w:val="16"/>
        </w:rPr>
        <w:t xml:space="preserve">– </w:t>
      </w:r>
      <w:r w:rsidR="005F2C49" w:rsidRPr="00B91B3F">
        <w:rPr>
          <w:rFonts w:ascii="Poppins" w:hAnsi="Poppins" w:cs="Poppins"/>
          <w:sz w:val="16"/>
          <w:szCs w:val="16"/>
        </w:rPr>
        <w:t xml:space="preserve">tiekėjo </w:t>
      </w:r>
      <w:r w:rsidRPr="00B91B3F">
        <w:rPr>
          <w:rFonts w:ascii="Poppins" w:hAnsi="Poppins" w:cs="Poppins"/>
          <w:sz w:val="16"/>
          <w:szCs w:val="16"/>
        </w:rPr>
        <w:t xml:space="preserve">pasirinktos ir suderintos su </w:t>
      </w:r>
      <w:r w:rsidR="005F2C49" w:rsidRPr="00B91B3F">
        <w:rPr>
          <w:rFonts w:ascii="Poppins" w:hAnsi="Poppins" w:cs="Poppins"/>
          <w:sz w:val="16"/>
          <w:szCs w:val="16"/>
        </w:rPr>
        <w:t>TB</w:t>
      </w:r>
      <w:r w:rsidRPr="00B91B3F">
        <w:rPr>
          <w:rFonts w:ascii="Poppins" w:hAnsi="Poppins" w:cs="Poppins"/>
          <w:sz w:val="16"/>
          <w:szCs w:val="16"/>
        </w:rPr>
        <w:t xml:space="preserve"> valymo technologijos reikalaujamiems rezultatams suteikti, jas </w:t>
      </w:r>
      <w:r w:rsidR="005F2C49" w:rsidRPr="00B91B3F">
        <w:rPr>
          <w:rFonts w:ascii="Poppins" w:hAnsi="Poppins" w:cs="Poppins"/>
          <w:sz w:val="16"/>
          <w:szCs w:val="16"/>
        </w:rPr>
        <w:t xml:space="preserve">TB turi teisę </w:t>
      </w:r>
      <w:r w:rsidRPr="00B91B3F">
        <w:rPr>
          <w:rFonts w:ascii="Poppins" w:hAnsi="Poppins" w:cs="Poppins"/>
          <w:sz w:val="16"/>
          <w:szCs w:val="16"/>
        </w:rPr>
        <w:t>reikalauti keisti arba koreguoti, jeigu yra nesuteikiami reikalaujami rezultatai.</w:t>
      </w:r>
    </w:p>
    <w:p w14:paraId="716B8C1C" w14:textId="19DCFB24"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4.4</w:t>
      </w:r>
      <w:r w:rsidR="00125764">
        <w:rPr>
          <w:rFonts w:ascii="Poppins" w:hAnsi="Poppins" w:cs="Poppins"/>
          <w:b/>
          <w:bCs/>
          <w:sz w:val="16"/>
          <w:szCs w:val="16"/>
        </w:rPr>
        <w:t>9</w:t>
      </w:r>
      <w:r w:rsidRPr="00B91B3F">
        <w:rPr>
          <w:rFonts w:ascii="Poppins" w:hAnsi="Poppins" w:cs="Poppins"/>
          <w:b/>
          <w:bCs/>
          <w:sz w:val="16"/>
          <w:szCs w:val="16"/>
        </w:rPr>
        <w:t>.</w:t>
      </w:r>
    </w:p>
    <w:p w14:paraId="45EAF067" w14:textId="0EDEAEE3" w:rsidR="003D3250" w:rsidRPr="00B91B3F" w:rsidRDefault="005F2C49" w:rsidP="003D3250">
      <w:pPr>
        <w:pStyle w:val="Default"/>
        <w:jc w:val="both"/>
        <w:rPr>
          <w:rFonts w:ascii="Poppins" w:hAnsi="Poppins" w:cs="Poppins"/>
          <w:sz w:val="16"/>
          <w:szCs w:val="16"/>
        </w:rPr>
      </w:pPr>
      <w:r w:rsidRPr="00B91B3F">
        <w:rPr>
          <w:rFonts w:ascii="Poppins" w:hAnsi="Poppins" w:cs="Poppins"/>
          <w:b/>
          <w:sz w:val="16"/>
          <w:szCs w:val="16"/>
        </w:rPr>
        <w:t xml:space="preserve">TB </w:t>
      </w:r>
      <w:r w:rsidR="003D3250" w:rsidRPr="00B91B3F">
        <w:rPr>
          <w:rFonts w:ascii="Poppins" w:hAnsi="Poppins" w:cs="Poppins"/>
          <w:b/>
          <w:sz w:val="16"/>
          <w:szCs w:val="16"/>
        </w:rPr>
        <w:t>/</w:t>
      </w:r>
      <w:r w:rsidRPr="00B91B3F">
        <w:rPr>
          <w:rFonts w:ascii="Poppins" w:hAnsi="Poppins" w:cs="Poppins"/>
          <w:b/>
          <w:sz w:val="16"/>
          <w:szCs w:val="16"/>
        </w:rPr>
        <w:t xml:space="preserve"> </w:t>
      </w:r>
      <w:r w:rsidR="003D3250" w:rsidRPr="00B91B3F">
        <w:rPr>
          <w:rFonts w:ascii="Poppins" w:hAnsi="Poppins" w:cs="Poppins"/>
          <w:b/>
          <w:sz w:val="16"/>
          <w:szCs w:val="16"/>
        </w:rPr>
        <w:t>organizacija</w:t>
      </w:r>
      <w:r w:rsidRPr="00B91B3F">
        <w:rPr>
          <w:rFonts w:ascii="Poppins" w:hAnsi="Poppins" w:cs="Poppins"/>
          <w:b/>
          <w:sz w:val="16"/>
          <w:szCs w:val="16"/>
        </w:rPr>
        <w:t xml:space="preserve"> </w:t>
      </w:r>
      <w:r w:rsidR="003D3250" w:rsidRPr="00B91B3F">
        <w:rPr>
          <w:rFonts w:ascii="Poppins" w:hAnsi="Poppins" w:cs="Poppins"/>
          <w:b/>
          <w:sz w:val="16"/>
          <w:szCs w:val="16"/>
        </w:rPr>
        <w:t>/</w:t>
      </w:r>
      <w:r w:rsidRPr="00B91B3F">
        <w:rPr>
          <w:rFonts w:ascii="Poppins" w:hAnsi="Poppins" w:cs="Poppins"/>
          <w:b/>
          <w:sz w:val="16"/>
          <w:szCs w:val="16"/>
        </w:rPr>
        <w:t xml:space="preserve"> </w:t>
      </w:r>
      <w:r w:rsidR="003D3250" w:rsidRPr="00B91B3F">
        <w:rPr>
          <w:rFonts w:ascii="Poppins" w:hAnsi="Poppins" w:cs="Poppins"/>
          <w:b/>
          <w:sz w:val="16"/>
          <w:szCs w:val="16"/>
        </w:rPr>
        <w:t>perkančioji organizacija</w:t>
      </w:r>
      <w:r w:rsidRPr="00B91B3F">
        <w:rPr>
          <w:rFonts w:ascii="Poppins" w:hAnsi="Poppins" w:cs="Poppins"/>
          <w:b/>
          <w:sz w:val="16"/>
          <w:szCs w:val="16"/>
        </w:rPr>
        <w:t xml:space="preserve"> </w:t>
      </w:r>
      <w:r w:rsidR="003D3250" w:rsidRPr="00B91B3F">
        <w:rPr>
          <w:rFonts w:ascii="Poppins" w:hAnsi="Poppins" w:cs="Poppins"/>
          <w:b/>
          <w:sz w:val="16"/>
          <w:szCs w:val="16"/>
        </w:rPr>
        <w:t>/</w:t>
      </w:r>
      <w:r w:rsidRPr="00B91B3F">
        <w:rPr>
          <w:rFonts w:ascii="Poppins" w:hAnsi="Poppins" w:cs="Poppins"/>
          <w:b/>
          <w:sz w:val="16"/>
          <w:szCs w:val="16"/>
        </w:rPr>
        <w:t xml:space="preserve"> </w:t>
      </w:r>
      <w:r w:rsidR="003D3250" w:rsidRPr="00B91B3F">
        <w:rPr>
          <w:rFonts w:ascii="Poppins" w:hAnsi="Poppins" w:cs="Poppins"/>
          <w:b/>
          <w:sz w:val="16"/>
          <w:szCs w:val="16"/>
        </w:rPr>
        <w:t>užsakovas</w:t>
      </w:r>
      <w:r w:rsidR="003D3250" w:rsidRPr="00B91B3F">
        <w:rPr>
          <w:rFonts w:ascii="Poppins" w:hAnsi="Poppins" w:cs="Poppins"/>
          <w:sz w:val="16"/>
          <w:szCs w:val="16"/>
        </w:rPr>
        <w:t xml:space="preserve"> – </w:t>
      </w:r>
      <w:r w:rsidR="009A509B">
        <w:rPr>
          <w:rFonts w:ascii="Poppins" w:hAnsi="Poppins" w:cs="Poppins"/>
          <w:sz w:val="16"/>
          <w:szCs w:val="16"/>
        </w:rPr>
        <w:t>AB</w:t>
      </w:r>
      <w:r w:rsidRPr="00B91B3F">
        <w:rPr>
          <w:rFonts w:ascii="Poppins" w:hAnsi="Poppins" w:cs="Poppins"/>
          <w:sz w:val="16"/>
          <w:szCs w:val="16"/>
        </w:rPr>
        <w:t xml:space="preserve"> Turto bankas</w:t>
      </w:r>
      <w:r w:rsidR="003D3250" w:rsidRPr="00B91B3F">
        <w:rPr>
          <w:rFonts w:ascii="Poppins" w:hAnsi="Poppins" w:cs="Poppins"/>
          <w:sz w:val="16"/>
          <w:szCs w:val="16"/>
        </w:rPr>
        <w:t>.</w:t>
      </w:r>
    </w:p>
    <w:p w14:paraId="61157E5A" w14:textId="26CEB564" w:rsidR="003D3250" w:rsidRPr="00B91B3F" w:rsidRDefault="005F2C49" w:rsidP="005F2C49">
      <w:pPr>
        <w:pStyle w:val="Default"/>
        <w:jc w:val="both"/>
        <w:rPr>
          <w:rFonts w:ascii="Poppins" w:hAnsi="Poppins" w:cs="Poppins"/>
          <w:b/>
          <w:bCs/>
          <w:sz w:val="16"/>
          <w:szCs w:val="16"/>
        </w:rPr>
      </w:pPr>
      <w:r w:rsidRPr="00B91B3F">
        <w:rPr>
          <w:rFonts w:ascii="Poppins" w:hAnsi="Poppins" w:cs="Poppins"/>
          <w:b/>
          <w:bCs/>
          <w:sz w:val="16"/>
          <w:szCs w:val="16"/>
        </w:rPr>
        <w:t>4.</w:t>
      </w:r>
      <w:r w:rsidR="00125764">
        <w:rPr>
          <w:rFonts w:ascii="Poppins" w:hAnsi="Poppins" w:cs="Poppins"/>
          <w:b/>
          <w:bCs/>
          <w:sz w:val="16"/>
          <w:szCs w:val="16"/>
        </w:rPr>
        <w:t>50</w:t>
      </w:r>
      <w:r w:rsidRPr="00B91B3F">
        <w:rPr>
          <w:rFonts w:ascii="Poppins" w:hAnsi="Poppins" w:cs="Poppins"/>
          <w:b/>
          <w:bCs/>
          <w:sz w:val="16"/>
          <w:szCs w:val="16"/>
        </w:rPr>
        <w:t>.</w:t>
      </w:r>
    </w:p>
    <w:p w14:paraId="109D21DC" w14:textId="631307F7" w:rsidR="003D3250" w:rsidRPr="00B91B3F" w:rsidRDefault="003D3250" w:rsidP="003D3250">
      <w:pPr>
        <w:jc w:val="both"/>
        <w:rPr>
          <w:rFonts w:ascii="Poppins" w:hAnsi="Poppins" w:cs="Poppins"/>
          <w:sz w:val="16"/>
          <w:szCs w:val="16"/>
        </w:rPr>
      </w:pPr>
      <w:r w:rsidRPr="00B91B3F">
        <w:rPr>
          <w:rFonts w:ascii="Poppins" w:hAnsi="Poppins" w:cs="Poppins"/>
          <w:b/>
          <w:sz w:val="16"/>
          <w:szCs w:val="16"/>
        </w:rPr>
        <w:t xml:space="preserve">Valdytojas </w:t>
      </w:r>
      <w:r w:rsidRPr="00B91B3F">
        <w:rPr>
          <w:rFonts w:ascii="Poppins" w:hAnsi="Poppins" w:cs="Poppins"/>
          <w:sz w:val="16"/>
          <w:szCs w:val="16"/>
        </w:rPr>
        <w:t xml:space="preserve">– </w:t>
      </w:r>
      <w:r w:rsidR="005F2C49" w:rsidRPr="00B91B3F">
        <w:rPr>
          <w:rFonts w:ascii="Poppins" w:hAnsi="Poppins" w:cs="Poppins"/>
          <w:sz w:val="16"/>
          <w:szCs w:val="16"/>
        </w:rPr>
        <w:t>TB</w:t>
      </w:r>
      <w:r w:rsidRPr="00B91B3F">
        <w:rPr>
          <w:rFonts w:ascii="Poppins" w:hAnsi="Poppins" w:cs="Poppins"/>
          <w:sz w:val="16"/>
          <w:szCs w:val="16"/>
        </w:rPr>
        <w:t xml:space="preserve"> paskirti </w:t>
      </w:r>
      <w:r w:rsidR="005F2C49" w:rsidRPr="00B91B3F">
        <w:rPr>
          <w:rFonts w:ascii="Poppins" w:hAnsi="Poppins" w:cs="Poppins"/>
          <w:sz w:val="16"/>
          <w:szCs w:val="16"/>
        </w:rPr>
        <w:t>asmenys</w:t>
      </w:r>
      <w:r w:rsidRPr="00B91B3F">
        <w:rPr>
          <w:rFonts w:ascii="Poppins" w:hAnsi="Poppins" w:cs="Poppins"/>
          <w:sz w:val="16"/>
          <w:szCs w:val="16"/>
        </w:rPr>
        <w:t>, atsakingi už valymo paslaugų administravimą</w:t>
      </w:r>
      <w:r w:rsidR="00277020" w:rsidRPr="00B91B3F">
        <w:rPr>
          <w:rFonts w:ascii="Poppins" w:hAnsi="Poppins" w:cs="Poppins"/>
          <w:sz w:val="16"/>
          <w:szCs w:val="16"/>
        </w:rPr>
        <w:t>, kontrolę</w:t>
      </w:r>
      <w:r w:rsidRPr="00B91B3F">
        <w:rPr>
          <w:rFonts w:ascii="Poppins" w:hAnsi="Poppins" w:cs="Poppins"/>
          <w:sz w:val="16"/>
          <w:szCs w:val="16"/>
        </w:rPr>
        <w:t xml:space="preserve"> ir valdymą </w:t>
      </w:r>
      <w:r w:rsidR="005F2C49" w:rsidRPr="00B91B3F">
        <w:rPr>
          <w:rFonts w:ascii="Poppins" w:hAnsi="Poppins" w:cs="Poppins"/>
          <w:sz w:val="16"/>
          <w:szCs w:val="16"/>
        </w:rPr>
        <w:t>TB</w:t>
      </w:r>
      <w:r w:rsidRPr="00B91B3F">
        <w:rPr>
          <w:rFonts w:ascii="Poppins" w:hAnsi="Poppins" w:cs="Poppins"/>
          <w:sz w:val="16"/>
          <w:szCs w:val="16"/>
        </w:rPr>
        <w:t xml:space="preserve"> objektuose. </w:t>
      </w:r>
    </w:p>
    <w:p w14:paraId="429F10AC" w14:textId="32ECF4CC" w:rsidR="003D3250" w:rsidRPr="00B91B3F" w:rsidRDefault="005F2C49" w:rsidP="005F2C49">
      <w:pPr>
        <w:jc w:val="both"/>
        <w:rPr>
          <w:rFonts w:ascii="Poppins" w:eastAsiaTheme="minorHAnsi" w:hAnsi="Poppins" w:cs="Poppins"/>
          <w:b/>
          <w:sz w:val="16"/>
          <w:szCs w:val="16"/>
          <w:lang w:eastAsia="en-US"/>
        </w:rPr>
      </w:pPr>
      <w:r w:rsidRPr="00B91B3F">
        <w:rPr>
          <w:rFonts w:ascii="Poppins" w:eastAsiaTheme="minorHAnsi" w:hAnsi="Poppins" w:cs="Poppins"/>
          <w:b/>
          <w:sz w:val="16"/>
          <w:szCs w:val="16"/>
          <w:lang w:eastAsia="en-US"/>
        </w:rPr>
        <w:t>4.5</w:t>
      </w:r>
      <w:r w:rsidR="00125764">
        <w:rPr>
          <w:rFonts w:ascii="Poppins" w:eastAsiaTheme="minorHAnsi" w:hAnsi="Poppins" w:cs="Poppins"/>
          <w:b/>
          <w:sz w:val="16"/>
          <w:szCs w:val="16"/>
          <w:lang w:eastAsia="en-US"/>
        </w:rPr>
        <w:t>1</w:t>
      </w:r>
      <w:r w:rsidRPr="00B91B3F">
        <w:rPr>
          <w:rFonts w:ascii="Poppins" w:eastAsiaTheme="minorHAnsi" w:hAnsi="Poppins" w:cs="Poppins"/>
          <w:b/>
          <w:sz w:val="16"/>
          <w:szCs w:val="16"/>
          <w:lang w:eastAsia="en-US"/>
        </w:rPr>
        <w:t>.</w:t>
      </w:r>
    </w:p>
    <w:p w14:paraId="272509AB" w14:textId="582B98E6" w:rsidR="00892155" w:rsidRPr="00B91B3F" w:rsidRDefault="005F2C49" w:rsidP="0093436A">
      <w:pPr>
        <w:jc w:val="both"/>
        <w:rPr>
          <w:rFonts w:ascii="Poppins" w:hAnsi="Poppins" w:cs="Poppins"/>
          <w:sz w:val="16"/>
          <w:szCs w:val="16"/>
        </w:rPr>
      </w:pPr>
      <w:r w:rsidRPr="00B91B3F">
        <w:rPr>
          <w:rFonts w:ascii="Poppins" w:eastAsiaTheme="minorHAnsi" w:hAnsi="Poppins" w:cs="Poppins"/>
          <w:b/>
          <w:sz w:val="16"/>
          <w:szCs w:val="16"/>
          <w:lang w:eastAsia="en-US"/>
        </w:rPr>
        <w:t>Einamoji valymo paslaugų kokybė (</w:t>
      </w:r>
      <w:r w:rsidR="003D3250" w:rsidRPr="00B91B3F">
        <w:rPr>
          <w:rFonts w:ascii="Poppins" w:eastAsiaTheme="minorHAnsi" w:hAnsi="Poppins" w:cs="Poppins"/>
          <w:b/>
          <w:sz w:val="16"/>
          <w:szCs w:val="16"/>
          <w:lang w:eastAsia="en-US"/>
        </w:rPr>
        <w:t>EVQ</w:t>
      </w:r>
      <w:r w:rsidRPr="00B91B3F">
        <w:rPr>
          <w:rFonts w:ascii="Poppins" w:eastAsiaTheme="minorHAnsi" w:hAnsi="Poppins" w:cs="Poppins"/>
          <w:b/>
          <w:sz w:val="16"/>
          <w:szCs w:val="16"/>
          <w:lang w:eastAsia="en-US"/>
        </w:rPr>
        <w:t>)</w:t>
      </w:r>
      <w:r w:rsidR="003D3250" w:rsidRPr="00B91B3F">
        <w:rPr>
          <w:rStyle w:val="Puslapioinaosnuoroda"/>
          <w:rFonts w:ascii="Poppins" w:eastAsiaTheme="minorHAnsi" w:hAnsi="Poppins" w:cs="Poppins"/>
          <w:b/>
          <w:sz w:val="16"/>
          <w:szCs w:val="16"/>
          <w:lang w:eastAsia="en-US"/>
        </w:rPr>
        <w:footnoteReference w:id="31"/>
      </w:r>
      <w:r w:rsidR="003D3250" w:rsidRPr="00B91B3F">
        <w:rPr>
          <w:rFonts w:ascii="Poppins" w:hAnsi="Poppins" w:cs="Poppins"/>
          <w:sz w:val="16"/>
          <w:szCs w:val="16"/>
        </w:rPr>
        <w:t xml:space="preserve"> </w:t>
      </w:r>
      <w:r w:rsidR="0093436A" w:rsidRPr="00B91B3F">
        <w:rPr>
          <w:rFonts w:ascii="Poppins" w:hAnsi="Poppins" w:cs="Poppins"/>
          <w:sz w:val="16"/>
          <w:szCs w:val="16"/>
        </w:rPr>
        <w:t>–</w:t>
      </w:r>
      <w:r w:rsidR="005E71F8">
        <w:rPr>
          <w:rFonts w:ascii="Poppins" w:hAnsi="Poppins" w:cs="Poppins"/>
          <w:sz w:val="16"/>
          <w:szCs w:val="16"/>
        </w:rPr>
        <w:t xml:space="preserve"> </w:t>
      </w:r>
      <w:bookmarkStart w:id="13" w:name="_Hlk50223880"/>
      <w:r w:rsidR="0093436A" w:rsidRPr="00B91B3F">
        <w:rPr>
          <w:rFonts w:ascii="Poppins" w:hAnsi="Poppins" w:cs="Poppins"/>
          <w:sz w:val="16"/>
          <w:szCs w:val="16"/>
        </w:rPr>
        <w:t xml:space="preserve">nusako </w:t>
      </w:r>
      <w:r w:rsidR="003D3250" w:rsidRPr="00B91B3F">
        <w:rPr>
          <w:rFonts w:ascii="Poppins" w:hAnsi="Poppins" w:cs="Poppins"/>
          <w:sz w:val="16"/>
          <w:szCs w:val="16"/>
        </w:rPr>
        <w:t>vidutinišk</w:t>
      </w:r>
      <w:r w:rsidR="0093436A" w:rsidRPr="00B91B3F">
        <w:rPr>
          <w:rFonts w:ascii="Poppins" w:hAnsi="Poppins" w:cs="Poppins"/>
          <w:sz w:val="16"/>
          <w:szCs w:val="16"/>
        </w:rPr>
        <w:t>ą</w:t>
      </w:r>
      <w:r w:rsidR="003D3250" w:rsidRPr="00B91B3F">
        <w:rPr>
          <w:rFonts w:ascii="Poppins" w:hAnsi="Poppins" w:cs="Poppins"/>
          <w:sz w:val="16"/>
          <w:szCs w:val="16"/>
        </w:rPr>
        <w:t>, audituojamo objekto valymo paslaugų techninės dalies</w:t>
      </w:r>
      <w:r w:rsidR="00277020" w:rsidRPr="00B91B3F">
        <w:rPr>
          <w:rFonts w:ascii="Poppins" w:hAnsi="Poppins" w:cs="Poppins"/>
          <w:sz w:val="16"/>
          <w:szCs w:val="16"/>
        </w:rPr>
        <w:t xml:space="preserve"> </w:t>
      </w:r>
      <w:r w:rsidR="003D3250" w:rsidRPr="00B91B3F">
        <w:rPr>
          <w:rFonts w:ascii="Poppins" w:hAnsi="Poppins" w:cs="Poppins"/>
          <w:sz w:val="16"/>
          <w:szCs w:val="16"/>
        </w:rPr>
        <w:t>kokybin</w:t>
      </w:r>
      <w:r w:rsidR="0093436A" w:rsidRPr="00B91B3F">
        <w:rPr>
          <w:rFonts w:ascii="Poppins" w:hAnsi="Poppins" w:cs="Poppins"/>
          <w:sz w:val="16"/>
          <w:szCs w:val="16"/>
        </w:rPr>
        <w:t>į</w:t>
      </w:r>
      <w:r w:rsidR="003D3250" w:rsidRPr="00B91B3F">
        <w:rPr>
          <w:rFonts w:ascii="Poppins" w:hAnsi="Poppins" w:cs="Poppins"/>
          <w:sz w:val="16"/>
          <w:szCs w:val="16"/>
        </w:rPr>
        <w:t xml:space="preserve"> vykdym</w:t>
      </w:r>
      <w:r w:rsidR="00277020" w:rsidRPr="00B91B3F">
        <w:rPr>
          <w:rFonts w:ascii="Poppins" w:hAnsi="Poppins" w:cs="Poppins"/>
          <w:sz w:val="16"/>
          <w:szCs w:val="16"/>
        </w:rPr>
        <w:t>ą</w:t>
      </w:r>
      <w:r w:rsidR="003D3250" w:rsidRPr="00B91B3F">
        <w:rPr>
          <w:rFonts w:ascii="Poppins" w:hAnsi="Poppins" w:cs="Poppins"/>
          <w:sz w:val="16"/>
          <w:szCs w:val="16"/>
        </w:rPr>
        <w:t xml:space="preserve">, pagal </w:t>
      </w:r>
      <w:r w:rsidRPr="00B91B3F">
        <w:rPr>
          <w:rFonts w:ascii="Poppins" w:hAnsi="Poppins" w:cs="Poppins"/>
          <w:sz w:val="16"/>
          <w:szCs w:val="16"/>
        </w:rPr>
        <w:t xml:space="preserve">TB </w:t>
      </w:r>
      <w:r w:rsidR="003D3250" w:rsidRPr="00B91B3F">
        <w:rPr>
          <w:rFonts w:ascii="Poppins" w:hAnsi="Poppins" w:cs="Poppins"/>
          <w:sz w:val="16"/>
          <w:szCs w:val="16"/>
        </w:rPr>
        <w:t xml:space="preserve">pateiktus </w:t>
      </w:r>
      <w:r w:rsidRPr="00B91B3F">
        <w:rPr>
          <w:rFonts w:ascii="Poppins" w:hAnsi="Poppins" w:cs="Poppins"/>
          <w:sz w:val="16"/>
          <w:szCs w:val="16"/>
        </w:rPr>
        <w:t xml:space="preserve">pirkimo dokumentų </w:t>
      </w:r>
      <w:r w:rsidR="003D3250" w:rsidRPr="00B91B3F">
        <w:rPr>
          <w:rFonts w:ascii="Poppins" w:hAnsi="Poppins" w:cs="Poppins"/>
          <w:sz w:val="16"/>
          <w:szCs w:val="16"/>
        </w:rPr>
        <w:t>reikalavimus</w:t>
      </w:r>
      <w:r w:rsidRPr="00B91B3F">
        <w:rPr>
          <w:rFonts w:ascii="Poppins" w:hAnsi="Poppins" w:cs="Poppins"/>
          <w:sz w:val="16"/>
          <w:szCs w:val="16"/>
        </w:rPr>
        <w:t xml:space="preserve"> ir šį standartą</w:t>
      </w:r>
      <w:r w:rsidR="00277020" w:rsidRPr="00B91B3F">
        <w:rPr>
          <w:rFonts w:ascii="Poppins" w:hAnsi="Poppins" w:cs="Poppins"/>
          <w:sz w:val="16"/>
          <w:szCs w:val="16"/>
        </w:rPr>
        <w:t>. Sutarties vykdymo metu šis rodiklis naudojamas sutarties monitoringo tikslais.</w:t>
      </w:r>
      <w:bookmarkEnd w:id="13"/>
    </w:p>
    <w:p w14:paraId="4B797AC9" w14:textId="77777777" w:rsidR="00F62491" w:rsidRDefault="0093436A" w:rsidP="00A22ECA">
      <w:pPr>
        <w:jc w:val="both"/>
        <w:rPr>
          <w:rFonts w:ascii="Poppins" w:hAnsi="Poppins" w:cs="Poppins"/>
          <w:b/>
          <w:bCs/>
          <w:sz w:val="16"/>
          <w:szCs w:val="16"/>
        </w:rPr>
      </w:pPr>
      <w:r w:rsidRPr="00B91B3F">
        <w:rPr>
          <w:rFonts w:ascii="Poppins" w:hAnsi="Poppins" w:cs="Poppins"/>
          <w:b/>
          <w:bCs/>
          <w:sz w:val="16"/>
          <w:szCs w:val="16"/>
        </w:rPr>
        <w:t>4.5</w:t>
      </w:r>
      <w:r w:rsidR="00125764">
        <w:rPr>
          <w:rFonts w:ascii="Poppins" w:hAnsi="Poppins" w:cs="Poppins"/>
          <w:b/>
          <w:bCs/>
          <w:sz w:val="16"/>
          <w:szCs w:val="16"/>
        </w:rPr>
        <w:t>2</w:t>
      </w:r>
      <w:r w:rsidRPr="00B91B3F">
        <w:rPr>
          <w:rFonts w:ascii="Poppins" w:hAnsi="Poppins" w:cs="Poppins"/>
          <w:b/>
          <w:bCs/>
          <w:sz w:val="16"/>
          <w:szCs w:val="16"/>
        </w:rPr>
        <w:t>.</w:t>
      </w:r>
      <w:r w:rsidR="008F2FD6">
        <w:rPr>
          <w:rFonts w:ascii="Poppins" w:hAnsi="Poppins" w:cs="Poppins"/>
          <w:b/>
          <w:bCs/>
          <w:sz w:val="16"/>
          <w:szCs w:val="16"/>
        </w:rPr>
        <w:t xml:space="preserve"> </w:t>
      </w:r>
    </w:p>
    <w:p w14:paraId="70B4C182" w14:textId="2F32D09A" w:rsidR="00CE0EAC" w:rsidRDefault="004C29E0" w:rsidP="00A22ECA">
      <w:pPr>
        <w:jc w:val="both"/>
        <w:rPr>
          <w:rFonts w:ascii="Poppins" w:eastAsiaTheme="minorHAnsi" w:hAnsi="Poppins" w:cs="Poppins"/>
          <w:color w:val="000000"/>
          <w:sz w:val="16"/>
          <w:szCs w:val="16"/>
          <w:lang w:eastAsia="en-US"/>
        </w:rPr>
      </w:pPr>
      <w:r w:rsidRPr="00B91B3F">
        <w:rPr>
          <w:rFonts w:ascii="Poppins" w:eastAsiaTheme="minorHAnsi" w:hAnsi="Poppins" w:cs="Poppins"/>
          <w:b/>
          <w:bCs/>
          <w:color w:val="000000"/>
          <w:sz w:val="16"/>
          <w:szCs w:val="16"/>
          <w:lang w:eastAsia="en-US"/>
        </w:rPr>
        <w:t xml:space="preserve">Nevalomi paviršiai (NP) </w:t>
      </w:r>
      <w:r w:rsidRPr="00A22ECA">
        <w:rPr>
          <w:rFonts w:ascii="Poppins" w:eastAsiaTheme="minorHAnsi" w:hAnsi="Poppins" w:cs="Poppins"/>
          <w:color w:val="000000"/>
          <w:sz w:val="16"/>
          <w:szCs w:val="16"/>
          <w:lang w:eastAsia="en-US"/>
        </w:rPr>
        <w:t>–</w:t>
      </w:r>
      <w:r w:rsidRPr="00B91B3F">
        <w:rPr>
          <w:rFonts w:ascii="Poppins" w:eastAsiaTheme="minorHAnsi" w:hAnsi="Poppins" w:cs="Poppins"/>
          <w:b/>
          <w:bCs/>
          <w:color w:val="000000"/>
          <w:sz w:val="16"/>
          <w:szCs w:val="16"/>
          <w:lang w:eastAsia="en-US"/>
        </w:rPr>
        <w:t xml:space="preserve"> </w:t>
      </w:r>
      <w:r w:rsidRPr="00B91B3F">
        <w:rPr>
          <w:rFonts w:ascii="Poppins" w:eastAsiaTheme="minorHAnsi" w:hAnsi="Poppins" w:cs="Poppins"/>
          <w:color w:val="000000"/>
          <w:sz w:val="16"/>
          <w:szCs w:val="16"/>
          <w:lang w:eastAsia="en-US"/>
        </w:rPr>
        <w:t xml:space="preserve">pirkimo dokumentuose apibrėžti įvairūs paviršiai, kurių nereikalaujama valyti. </w:t>
      </w:r>
    </w:p>
    <w:p w14:paraId="3A2113D1" w14:textId="77777777" w:rsidR="00F62491" w:rsidRPr="008B0616" w:rsidRDefault="00F62491" w:rsidP="00F62491">
      <w:pPr>
        <w:autoSpaceDE w:val="0"/>
        <w:autoSpaceDN w:val="0"/>
        <w:adjustRightInd w:val="0"/>
        <w:jc w:val="both"/>
        <w:rPr>
          <w:rFonts w:ascii="Poppins" w:eastAsiaTheme="minorHAnsi" w:hAnsi="Poppins" w:cs="Poppins"/>
          <w:b/>
          <w:bCs/>
          <w:color w:val="000000"/>
          <w:sz w:val="16"/>
          <w:szCs w:val="16"/>
          <w:lang w:eastAsia="en-US"/>
        </w:rPr>
      </w:pPr>
      <w:r w:rsidRPr="008B0616">
        <w:rPr>
          <w:rFonts w:ascii="Poppins" w:eastAsiaTheme="minorHAnsi" w:hAnsi="Poppins" w:cs="Poppins"/>
          <w:b/>
          <w:bCs/>
          <w:color w:val="000000"/>
          <w:sz w:val="16"/>
          <w:szCs w:val="16"/>
          <w:lang w:eastAsia="en-US"/>
        </w:rPr>
        <w:t>4.5</w:t>
      </w:r>
      <w:r>
        <w:rPr>
          <w:rFonts w:ascii="Poppins" w:eastAsiaTheme="minorHAnsi" w:hAnsi="Poppins" w:cs="Poppins"/>
          <w:b/>
          <w:bCs/>
          <w:color w:val="000000"/>
          <w:sz w:val="16"/>
          <w:szCs w:val="16"/>
          <w:lang w:eastAsia="en-US"/>
        </w:rPr>
        <w:t>3</w:t>
      </w:r>
      <w:r w:rsidRPr="008B0616">
        <w:rPr>
          <w:rFonts w:ascii="Poppins" w:eastAsiaTheme="minorHAnsi" w:hAnsi="Poppins" w:cs="Poppins"/>
          <w:b/>
          <w:bCs/>
          <w:color w:val="000000"/>
          <w:sz w:val="16"/>
          <w:szCs w:val="16"/>
          <w:lang w:eastAsia="en-US"/>
        </w:rPr>
        <w:t>.</w:t>
      </w:r>
    </w:p>
    <w:p w14:paraId="22020AE6" w14:textId="6417CF32" w:rsidR="00F62491" w:rsidRPr="008B0616" w:rsidRDefault="00F62491" w:rsidP="00F62491">
      <w:pPr>
        <w:pStyle w:val="Default"/>
        <w:jc w:val="both"/>
        <w:rPr>
          <w:rFonts w:ascii="Poppins" w:hAnsi="Poppins" w:cs="Poppins"/>
          <w:sz w:val="16"/>
          <w:szCs w:val="16"/>
        </w:rPr>
      </w:pPr>
      <w:r w:rsidRPr="008B0616">
        <w:rPr>
          <w:rFonts w:ascii="Poppins" w:hAnsi="Poppins" w:cs="Poppins"/>
          <w:b/>
          <w:sz w:val="16"/>
          <w:szCs w:val="16"/>
        </w:rPr>
        <w:t>Teritorija</w:t>
      </w:r>
      <w:r w:rsidRPr="008B0616">
        <w:rPr>
          <w:rFonts w:ascii="Poppins" w:hAnsi="Poppins" w:cs="Poppins"/>
          <w:sz w:val="16"/>
          <w:szCs w:val="16"/>
        </w:rPr>
        <w:t xml:space="preserve"> – valdomas ir kontroliuojamas </w:t>
      </w:r>
      <w:r>
        <w:rPr>
          <w:rFonts w:ascii="Poppins" w:hAnsi="Poppins" w:cs="Poppins"/>
          <w:sz w:val="16"/>
          <w:szCs w:val="16"/>
        </w:rPr>
        <w:t xml:space="preserve">TB </w:t>
      </w:r>
      <w:r w:rsidRPr="008B0616">
        <w:rPr>
          <w:rFonts w:ascii="Poppins" w:hAnsi="Poppins" w:cs="Poppins"/>
          <w:sz w:val="16"/>
          <w:szCs w:val="16"/>
        </w:rPr>
        <w:t>priklausantis ar priskirtas plotas.</w:t>
      </w:r>
    </w:p>
    <w:p w14:paraId="4368E874" w14:textId="77777777" w:rsidR="00F62491" w:rsidRDefault="00F62491" w:rsidP="00F62491">
      <w:pPr>
        <w:jc w:val="both"/>
        <w:rPr>
          <w:rFonts w:ascii="Poppins" w:hAnsi="Poppins" w:cs="Poppins"/>
          <w:b/>
          <w:bCs/>
          <w:sz w:val="16"/>
          <w:szCs w:val="16"/>
        </w:rPr>
      </w:pPr>
      <w:r>
        <w:rPr>
          <w:rFonts w:ascii="Poppins" w:hAnsi="Poppins" w:cs="Poppins"/>
          <w:b/>
          <w:bCs/>
          <w:sz w:val="16"/>
          <w:szCs w:val="16"/>
        </w:rPr>
        <w:t>4.54.</w:t>
      </w:r>
    </w:p>
    <w:p w14:paraId="2AAA8E3F" w14:textId="77777777" w:rsidR="00F62491" w:rsidRDefault="00F62491" w:rsidP="00F62491">
      <w:pPr>
        <w:autoSpaceDE w:val="0"/>
        <w:autoSpaceDN w:val="0"/>
        <w:adjustRightInd w:val="0"/>
        <w:jc w:val="both"/>
        <w:rPr>
          <w:rFonts w:ascii="Poppins" w:hAnsi="Poppins" w:cs="Poppins"/>
          <w:sz w:val="16"/>
          <w:szCs w:val="16"/>
        </w:rPr>
      </w:pPr>
      <w:r w:rsidRPr="00E90FE8">
        <w:rPr>
          <w:rFonts w:ascii="Poppins" w:hAnsi="Poppins" w:cs="Poppins"/>
          <w:b/>
          <w:bCs/>
          <w:sz w:val="16"/>
          <w:szCs w:val="16"/>
        </w:rPr>
        <w:t>Dezinfekcija</w:t>
      </w:r>
      <w:r w:rsidRPr="008B0616">
        <w:rPr>
          <w:rFonts w:ascii="Poppins" w:hAnsi="Poppins" w:cs="Poppins"/>
          <w:sz w:val="16"/>
          <w:szCs w:val="16"/>
        </w:rPr>
        <w:t xml:space="preserve"> –</w:t>
      </w:r>
      <w:r>
        <w:rPr>
          <w:rFonts w:ascii="Poppins" w:hAnsi="Poppins" w:cs="Poppins"/>
          <w:sz w:val="16"/>
          <w:szCs w:val="16"/>
        </w:rPr>
        <w:t xml:space="preserve"> </w:t>
      </w:r>
      <w:r w:rsidRPr="008B0616">
        <w:rPr>
          <w:rFonts w:ascii="Poppins" w:hAnsi="Poppins" w:cs="Poppins"/>
          <w:sz w:val="16"/>
          <w:szCs w:val="16"/>
        </w:rPr>
        <w:t>daugelio arba visų mikroorganizmų, išskyrus kai kurias bakterijų sporas, sunaikinimas aplinkoje fizinėmis ir cheminėmis priemonėmis.</w:t>
      </w:r>
    </w:p>
    <w:p w14:paraId="6C1FD423" w14:textId="77777777" w:rsidR="00F62491" w:rsidRPr="00D55494" w:rsidRDefault="00F62491" w:rsidP="00F62491">
      <w:pPr>
        <w:autoSpaceDE w:val="0"/>
        <w:autoSpaceDN w:val="0"/>
        <w:adjustRightInd w:val="0"/>
        <w:jc w:val="both"/>
        <w:rPr>
          <w:rFonts w:ascii="Poppins" w:hAnsi="Poppins" w:cs="Poppins"/>
          <w:b/>
          <w:bCs/>
          <w:sz w:val="16"/>
          <w:szCs w:val="16"/>
        </w:rPr>
      </w:pPr>
      <w:r w:rsidRPr="00D55494">
        <w:rPr>
          <w:rFonts w:ascii="Poppins" w:hAnsi="Poppins" w:cs="Poppins"/>
          <w:b/>
          <w:bCs/>
          <w:sz w:val="16"/>
          <w:szCs w:val="16"/>
        </w:rPr>
        <w:t>4.5</w:t>
      </w:r>
      <w:r>
        <w:rPr>
          <w:rFonts w:ascii="Poppins" w:hAnsi="Poppins" w:cs="Poppins"/>
          <w:b/>
          <w:bCs/>
          <w:sz w:val="16"/>
          <w:szCs w:val="16"/>
        </w:rPr>
        <w:t>5</w:t>
      </w:r>
      <w:r w:rsidRPr="00D55494">
        <w:rPr>
          <w:rFonts w:ascii="Poppins" w:hAnsi="Poppins" w:cs="Poppins"/>
          <w:b/>
          <w:bCs/>
          <w:sz w:val="16"/>
          <w:szCs w:val="16"/>
        </w:rPr>
        <w:t xml:space="preserve">. </w:t>
      </w:r>
    </w:p>
    <w:p w14:paraId="1C1A26F9" w14:textId="77777777" w:rsidR="00F62491" w:rsidRDefault="00F62491" w:rsidP="00F62491">
      <w:pPr>
        <w:autoSpaceDE w:val="0"/>
        <w:autoSpaceDN w:val="0"/>
        <w:adjustRightInd w:val="0"/>
        <w:jc w:val="both"/>
        <w:rPr>
          <w:rFonts w:ascii="Poppins" w:hAnsi="Poppins" w:cs="Poppins"/>
          <w:sz w:val="16"/>
          <w:szCs w:val="16"/>
        </w:rPr>
      </w:pPr>
      <w:r w:rsidRPr="005E3AE0">
        <w:rPr>
          <w:rFonts w:ascii="Poppins" w:hAnsi="Poppins" w:cs="Poppins"/>
          <w:b/>
          <w:bCs/>
          <w:sz w:val="16"/>
          <w:szCs w:val="16"/>
        </w:rPr>
        <w:t>Pretenzija</w:t>
      </w:r>
      <w:r w:rsidRPr="00D55494">
        <w:rPr>
          <w:rFonts w:ascii="Poppins" w:hAnsi="Poppins" w:cs="Poppins"/>
          <w:sz w:val="16"/>
          <w:szCs w:val="16"/>
        </w:rPr>
        <w:t xml:space="preserve"> – </w:t>
      </w:r>
      <w:r>
        <w:rPr>
          <w:rFonts w:ascii="Poppins" w:hAnsi="Poppins" w:cs="Poppins"/>
          <w:sz w:val="16"/>
          <w:szCs w:val="16"/>
        </w:rPr>
        <w:t>reiškiamoji teisė dėl neatitikties, įforminta raštu</w:t>
      </w:r>
      <w:r>
        <w:rPr>
          <w:rStyle w:val="Puslapioinaosnuoroda"/>
          <w:rFonts w:ascii="Poppins" w:hAnsi="Poppins" w:cs="Poppins"/>
          <w:sz w:val="16"/>
          <w:szCs w:val="16"/>
        </w:rPr>
        <w:footnoteReference w:id="32"/>
      </w:r>
      <w:r>
        <w:rPr>
          <w:rFonts w:ascii="Poppins" w:hAnsi="Poppins" w:cs="Poppins"/>
          <w:sz w:val="16"/>
          <w:szCs w:val="16"/>
        </w:rPr>
        <w:t>, kuriuo reiškiama toji teisė</w:t>
      </w:r>
      <w:r w:rsidRPr="00D55494">
        <w:rPr>
          <w:rFonts w:ascii="Poppins" w:hAnsi="Poppins" w:cs="Poppins"/>
          <w:sz w:val="16"/>
          <w:szCs w:val="16"/>
        </w:rPr>
        <w:t xml:space="preserve">, kai paslaugos suteiktos ne pagal </w:t>
      </w:r>
      <w:r>
        <w:rPr>
          <w:rFonts w:ascii="Poppins" w:hAnsi="Poppins" w:cs="Poppins"/>
          <w:sz w:val="16"/>
          <w:szCs w:val="16"/>
        </w:rPr>
        <w:t>s</w:t>
      </w:r>
      <w:r w:rsidRPr="00D55494">
        <w:rPr>
          <w:rFonts w:ascii="Poppins" w:hAnsi="Poppins" w:cs="Poppins"/>
          <w:sz w:val="16"/>
          <w:szCs w:val="16"/>
        </w:rPr>
        <w:t xml:space="preserve">tandartą, techninę specifikaciją ir kituose pirkimo dokumentuose bei </w:t>
      </w:r>
      <w:r>
        <w:rPr>
          <w:rFonts w:ascii="Poppins" w:hAnsi="Poppins" w:cs="Poppins"/>
          <w:sz w:val="16"/>
          <w:szCs w:val="16"/>
        </w:rPr>
        <w:t>s</w:t>
      </w:r>
      <w:r w:rsidRPr="00D55494">
        <w:rPr>
          <w:rFonts w:ascii="Poppins" w:hAnsi="Poppins" w:cs="Poppins"/>
          <w:sz w:val="16"/>
          <w:szCs w:val="16"/>
        </w:rPr>
        <w:t>utartyje nurodytus reikalavimus</w:t>
      </w:r>
      <w:r>
        <w:rPr>
          <w:rFonts w:ascii="Poppins" w:hAnsi="Poppins" w:cs="Poppins"/>
          <w:sz w:val="16"/>
          <w:szCs w:val="16"/>
        </w:rPr>
        <w:t>.</w:t>
      </w:r>
    </w:p>
    <w:p w14:paraId="1D879F5E" w14:textId="77777777" w:rsidR="00F62491" w:rsidRDefault="00F62491" w:rsidP="00A22ECA">
      <w:pPr>
        <w:jc w:val="both"/>
        <w:rPr>
          <w:rFonts w:ascii="Poppins" w:eastAsiaTheme="minorHAnsi" w:hAnsi="Poppins" w:cs="Poppins"/>
          <w:color w:val="000000"/>
          <w:sz w:val="16"/>
          <w:szCs w:val="16"/>
          <w:lang w:eastAsia="en-US"/>
        </w:rPr>
      </w:pPr>
    </w:p>
    <w:p w14:paraId="4C5E8A6E" w14:textId="61F1801E" w:rsidR="00A22ECA" w:rsidRDefault="00A22ECA" w:rsidP="00A22ECA">
      <w:pPr>
        <w:jc w:val="both"/>
        <w:rPr>
          <w:rFonts w:ascii="Poppins" w:eastAsiaTheme="minorHAnsi" w:hAnsi="Poppins" w:cs="Poppins"/>
          <w:color w:val="000000"/>
          <w:sz w:val="16"/>
          <w:szCs w:val="16"/>
          <w:lang w:eastAsia="en-US"/>
        </w:rPr>
      </w:pPr>
    </w:p>
    <w:p w14:paraId="08CCD6CB" w14:textId="77777777" w:rsidR="00A22ECA" w:rsidRDefault="00A22ECA" w:rsidP="00A22ECA">
      <w:pPr>
        <w:jc w:val="both"/>
        <w:rPr>
          <w:rFonts w:ascii="Poppins" w:hAnsi="Poppins" w:cs="Poppins"/>
          <w:b/>
          <w:sz w:val="16"/>
          <w:szCs w:val="16"/>
        </w:rPr>
      </w:pPr>
    </w:p>
    <w:p w14:paraId="4F0EBBE6" w14:textId="77777777" w:rsidR="00A15483" w:rsidRDefault="00A15483">
      <w:pPr>
        <w:spacing w:after="160" w:line="259" w:lineRule="auto"/>
        <w:rPr>
          <w:rFonts w:ascii="Poppins" w:hAnsi="Poppins" w:cs="Poppins"/>
          <w:b/>
          <w:sz w:val="16"/>
          <w:szCs w:val="16"/>
        </w:rPr>
      </w:pPr>
      <w:r>
        <w:rPr>
          <w:rFonts w:ascii="Poppins" w:hAnsi="Poppins" w:cs="Poppins"/>
          <w:b/>
          <w:sz w:val="16"/>
          <w:szCs w:val="16"/>
        </w:rPr>
        <w:br w:type="page"/>
      </w:r>
    </w:p>
    <w:p w14:paraId="492CA8CA" w14:textId="62AE2D5A" w:rsidR="00E86D89" w:rsidRPr="00B91B3F" w:rsidRDefault="00204180" w:rsidP="00204180">
      <w:pPr>
        <w:rPr>
          <w:rFonts w:ascii="Poppins" w:hAnsi="Poppins" w:cs="Poppins"/>
          <w:b/>
          <w:sz w:val="16"/>
          <w:szCs w:val="16"/>
        </w:rPr>
      </w:pPr>
      <w:r w:rsidRPr="00B91B3F">
        <w:rPr>
          <w:rFonts w:ascii="Poppins" w:hAnsi="Poppins" w:cs="Poppins"/>
          <w:b/>
          <w:sz w:val="16"/>
          <w:szCs w:val="16"/>
        </w:rPr>
        <w:t xml:space="preserve">5. </w:t>
      </w:r>
    </w:p>
    <w:p w14:paraId="51541D1B" w14:textId="091A817C" w:rsidR="00B62E56" w:rsidRPr="00B91B3F" w:rsidRDefault="00B62E56" w:rsidP="0083739B">
      <w:pPr>
        <w:rPr>
          <w:rFonts w:ascii="Poppins" w:hAnsi="Poppins" w:cs="Poppins"/>
          <w:b/>
          <w:sz w:val="16"/>
          <w:szCs w:val="16"/>
        </w:rPr>
      </w:pPr>
      <w:r w:rsidRPr="00B91B3F">
        <w:rPr>
          <w:rFonts w:ascii="Poppins" w:hAnsi="Poppins" w:cs="Poppins"/>
          <w:b/>
          <w:sz w:val="16"/>
          <w:szCs w:val="16"/>
        </w:rPr>
        <w:t>REIKALAVIMAI</w:t>
      </w:r>
      <w:r w:rsidR="00173976" w:rsidRPr="00B91B3F">
        <w:rPr>
          <w:rFonts w:ascii="Poppins" w:hAnsi="Poppins" w:cs="Poppins"/>
          <w:b/>
          <w:sz w:val="16"/>
          <w:szCs w:val="16"/>
        </w:rPr>
        <w:t xml:space="preserve"> TIE</w:t>
      </w:r>
      <w:r w:rsidRPr="00B91B3F">
        <w:rPr>
          <w:rFonts w:ascii="Poppins" w:hAnsi="Poppins" w:cs="Poppins"/>
          <w:b/>
          <w:sz w:val="16"/>
          <w:szCs w:val="16"/>
        </w:rPr>
        <w:t>KĖJUI</w:t>
      </w:r>
    </w:p>
    <w:p w14:paraId="22ED78D7" w14:textId="77777777" w:rsidR="00B62E56" w:rsidRPr="00B91B3F" w:rsidRDefault="00B62E56" w:rsidP="0083739B">
      <w:pPr>
        <w:jc w:val="both"/>
        <w:rPr>
          <w:rFonts w:ascii="Poppins" w:hAnsi="Poppins" w:cs="Poppins"/>
          <w:b/>
          <w:i/>
          <w:sz w:val="16"/>
          <w:szCs w:val="16"/>
        </w:rPr>
      </w:pPr>
    </w:p>
    <w:p w14:paraId="0B419664" w14:textId="0D15B592" w:rsidR="00B62E56" w:rsidRPr="00B91B3F" w:rsidRDefault="00173976" w:rsidP="0083739B">
      <w:pPr>
        <w:jc w:val="both"/>
        <w:rPr>
          <w:rFonts w:ascii="Poppins" w:hAnsi="Poppins" w:cs="Poppins"/>
          <w:sz w:val="16"/>
          <w:szCs w:val="16"/>
        </w:rPr>
      </w:pPr>
      <w:r w:rsidRPr="00B91B3F">
        <w:rPr>
          <w:rFonts w:ascii="Poppins" w:hAnsi="Poppins" w:cs="Poppins"/>
          <w:sz w:val="16"/>
          <w:szCs w:val="16"/>
        </w:rPr>
        <w:t xml:space="preserve">Tiekėjas </w:t>
      </w:r>
      <w:r w:rsidR="0053213A" w:rsidRPr="00B91B3F">
        <w:rPr>
          <w:rFonts w:ascii="Poppins" w:hAnsi="Poppins" w:cs="Poppins"/>
          <w:sz w:val="16"/>
          <w:szCs w:val="16"/>
        </w:rPr>
        <w:t>turi</w:t>
      </w:r>
      <w:r w:rsidR="00B62E56" w:rsidRPr="00B91B3F">
        <w:rPr>
          <w:rFonts w:ascii="Poppins" w:hAnsi="Poppins" w:cs="Poppins"/>
          <w:sz w:val="16"/>
          <w:szCs w:val="16"/>
        </w:rPr>
        <w:t xml:space="preserve"> dokumentuoti ir</w:t>
      </w:r>
      <w:r w:rsidR="00DC7972" w:rsidRPr="00B91B3F">
        <w:rPr>
          <w:rFonts w:ascii="Poppins" w:hAnsi="Poppins" w:cs="Poppins"/>
          <w:sz w:val="16"/>
          <w:szCs w:val="16"/>
        </w:rPr>
        <w:t xml:space="preserve"> </w:t>
      </w:r>
      <w:r w:rsidR="00B62E56" w:rsidRPr="00B91B3F">
        <w:rPr>
          <w:rFonts w:ascii="Poppins" w:hAnsi="Poppins" w:cs="Poppins"/>
          <w:sz w:val="16"/>
          <w:szCs w:val="16"/>
        </w:rPr>
        <w:t xml:space="preserve">pateikti duomenis, kaip bus teikiamos </w:t>
      </w:r>
      <w:r w:rsidR="0053213A" w:rsidRPr="00B91B3F">
        <w:rPr>
          <w:rFonts w:ascii="Poppins" w:hAnsi="Poppins" w:cs="Poppins"/>
          <w:sz w:val="16"/>
          <w:szCs w:val="16"/>
        </w:rPr>
        <w:t xml:space="preserve">ir kontroliuojamos </w:t>
      </w:r>
      <w:r w:rsidR="00B62E56" w:rsidRPr="00B91B3F">
        <w:rPr>
          <w:rFonts w:ascii="Poppins" w:hAnsi="Poppins" w:cs="Poppins"/>
          <w:sz w:val="16"/>
          <w:szCs w:val="16"/>
        </w:rPr>
        <w:t>valymo paslaugos</w:t>
      </w:r>
      <w:r w:rsidR="00952CB6" w:rsidRPr="00B91B3F">
        <w:rPr>
          <w:rFonts w:ascii="Poppins" w:hAnsi="Poppins" w:cs="Poppins"/>
          <w:sz w:val="16"/>
          <w:szCs w:val="16"/>
        </w:rPr>
        <w:t xml:space="preserve"> </w:t>
      </w:r>
      <w:r w:rsidRPr="00B91B3F">
        <w:rPr>
          <w:rFonts w:ascii="Poppins" w:hAnsi="Poppins" w:cs="Poppins"/>
          <w:sz w:val="16"/>
          <w:szCs w:val="16"/>
        </w:rPr>
        <w:t xml:space="preserve">TB </w:t>
      </w:r>
      <w:r w:rsidR="00952CB6" w:rsidRPr="00B91B3F">
        <w:rPr>
          <w:rFonts w:ascii="Poppins" w:hAnsi="Poppins" w:cs="Poppins"/>
          <w:sz w:val="16"/>
          <w:szCs w:val="16"/>
        </w:rPr>
        <w:t>objektuose</w:t>
      </w:r>
      <w:r w:rsidRPr="00B91B3F">
        <w:rPr>
          <w:rFonts w:ascii="Poppins" w:hAnsi="Poppins" w:cs="Poppins"/>
          <w:sz w:val="16"/>
          <w:szCs w:val="16"/>
        </w:rPr>
        <w:t>. Jeigu pirkimo dokumentuose nenurodyta kitaip, tiekėjas</w:t>
      </w:r>
      <w:r w:rsidR="00B62E56" w:rsidRPr="00B91B3F">
        <w:rPr>
          <w:rFonts w:ascii="Poppins" w:hAnsi="Poppins" w:cs="Poppins"/>
          <w:sz w:val="16"/>
          <w:szCs w:val="16"/>
        </w:rPr>
        <w:t xml:space="preserve"> turi pateikti šiame </w:t>
      </w:r>
      <w:r w:rsidR="00E86D89" w:rsidRPr="00B91B3F">
        <w:rPr>
          <w:rFonts w:ascii="Poppins" w:hAnsi="Poppins" w:cs="Poppins"/>
          <w:sz w:val="16"/>
          <w:szCs w:val="16"/>
        </w:rPr>
        <w:t>skyriuje</w:t>
      </w:r>
      <w:r w:rsidR="00B62E56" w:rsidRPr="00B91B3F">
        <w:rPr>
          <w:rFonts w:ascii="Poppins" w:hAnsi="Poppins" w:cs="Poppins"/>
          <w:sz w:val="16"/>
          <w:szCs w:val="16"/>
        </w:rPr>
        <w:t xml:space="preserve"> reikalaujamą informaciją </w:t>
      </w:r>
      <w:r w:rsidR="00A107B6" w:rsidRPr="00B91B3F">
        <w:rPr>
          <w:rFonts w:ascii="Poppins" w:hAnsi="Poppins" w:cs="Poppins"/>
          <w:sz w:val="16"/>
          <w:szCs w:val="16"/>
        </w:rPr>
        <w:t xml:space="preserve">ne vėliau kaip </w:t>
      </w:r>
      <w:r w:rsidR="00B62E56" w:rsidRPr="00B91B3F">
        <w:rPr>
          <w:rFonts w:ascii="Poppins" w:hAnsi="Poppins" w:cs="Poppins"/>
          <w:sz w:val="16"/>
          <w:szCs w:val="16"/>
        </w:rPr>
        <w:t>per 20 darbo dienų nuo sutarties pasirašymo</w:t>
      </w:r>
      <w:r w:rsidR="0053213A" w:rsidRPr="00B91B3F">
        <w:rPr>
          <w:rFonts w:ascii="Poppins" w:hAnsi="Poppins" w:cs="Poppins"/>
          <w:sz w:val="16"/>
          <w:szCs w:val="16"/>
        </w:rPr>
        <w:t xml:space="preserve"> datos</w:t>
      </w:r>
      <w:r w:rsidR="00B62E56" w:rsidRPr="00B91B3F">
        <w:rPr>
          <w:rFonts w:ascii="Poppins" w:hAnsi="Poppins" w:cs="Poppins"/>
          <w:sz w:val="16"/>
          <w:szCs w:val="16"/>
        </w:rPr>
        <w:t xml:space="preserve">, visa informacija turi būti suderinta su </w:t>
      </w:r>
      <w:r w:rsidRPr="00B91B3F">
        <w:rPr>
          <w:rFonts w:ascii="Poppins" w:hAnsi="Poppins" w:cs="Poppins"/>
          <w:sz w:val="16"/>
          <w:szCs w:val="16"/>
        </w:rPr>
        <w:t>TB</w:t>
      </w:r>
      <w:r w:rsidR="00B62E56" w:rsidRPr="00B91B3F">
        <w:rPr>
          <w:rFonts w:ascii="Poppins" w:hAnsi="Poppins" w:cs="Poppins"/>
          <w:sz w:val="16"/>
          <w:szCs w:val="16"/>
        </w:rPr>
        <w:t xml:space="preserve"> ir patvirtinta raštu. </w:t>
      </w:r>
    </w:p>
    <w:p w14:paraId="6E333C56" w14:textId="77777777" w:rsidR="00975862" w:rsidRPr="00B91B3F" w:rsidRDefault="00975862" w:rsidP="0083739B">
      <w:pPr>
        <w:jc w:val="both"/>
        <w:rPr>
          <w:rFonts w:ascii="Poppins" w:hAnsi="Poppins" w:cs="Poppins"/>
          <w:sz w:val="16"/>
          <w:szCs w:val="16"/>
        </w:rPr>
      </w:pPr>
    </w:p>
    <w:p w14:paraId="3E9EB06B" w14:textId="68A265FA" w:rsidR="00975862" w:rsidRPr="00B91B3F" w:rsidRDefault="00173976" w:rsidP="00173976">
      <w:pPr>
        <w:jc w:val="both"/>
        <w:rPr>
          <w:rFonts w:ascii="Poppins" w:hAnsi="Poppins" w:cs="Poppins"/>
          <w:b/>
          <w:sz w:val="16"/>
          <w:szCs w:val="16"/>
        </w:rPr>
      </w:pPr>
      <w:r w:rsidRPr="00B91B3F">
        <w:rPr>
          <w:rFonts w:ascii="Poppins" w:hAnsi="Poppins" w:cs="Poppins"/>
          <w:b/>
          <w:sz w:val="16"/>
          <w:szCs w:val="16"/>
        </w:rPr>
        <w:t>5.1.</w:t>
      </w:r>
    </w:p>
    <w:p w14:paraId="6194D7F5" w14:textId="40A6A8FF" w:rsidR="00F74702" w:rsidRPr="00B91B3F" w:rsidRDefault="00B62E56" w:rsidP="00173976">
      <w:pPr>
        <w:jc w:val="both"/>
        <w:rPr>
          <w:rFonts w:ascii="Poppins" w:hAnsi="Poppins" w:cs="Poppins"/>
          <w:b/>
          <w:sz w:val="16"/>
          <w:szCs w:val="16"/>
        </w:rPr>
      </w:pPr>
      <w:r w:rsidRPr="00B91B3F">
        <w:rPr>
          <w:rFonts w:ascii="Poppins" w:hAnsi="Poppins" w:cs="Poppins"/>
          <w:b/>
          <w:sz w:val="16"/>
          <w:szCs w:val="16"/>
        </w:rPr>
        <w:t>Paslaugų teikimo procedūros</w:t>
      </w:r>
    </w:p>
    <w:p w14:paraId="45E35891" w14:textId="397E2E51" w:rsidR="00B62E56" w:rsidRPr="00B91B3F" w:rsidRDefault="00174A86" w:rsidP="0083739B">
      <w:pPr>
        <w:jc w:val="both"/>
        <w:rPr>
          <w:rFonts w:ascii="Poppins" w:hAnsi="Poppins" w:cs="Poppins"/>
          <w:b/>
          <w:sz w:val="16"/>
          <w:szCs w:val="16"/>
        </w:rPr>
      </w:pPr>
      <w:r w:rsidRPr="00B91B3F">
        <w:rPr>
          <w:rFonts w:ascii="Poppins" w:hAnsi="Poppins" w:cs="Poppins"/>
          <w:sz w:val="16"/>
          <w:szCs w:val="16"/>
        </w:rPr>
        <w:t>Tie</w:t>
      </w:r>
      <w:r w:rsidR="00B62E56" w:rsidRPr="00B91B3F">
        <w:rPr>
          <w:rFonts w:ascii="Poppins" w:hAnsi="Poppins" w:cs="Poppins"/>
          <w:sz w:val="16"/>
          <w:szCs w:val="16"/>
        </w:rPr>
        <w:t>kėjas turi pateikti:</w:t>
      </w:r>
    </w:p>
    <w:p w14:paraId="3DC97F54" w14:textId="09E4691C" w:rsidR="00975862" w:rsidRPr="00B91B3F" w:rsidRDefault="00173976" w:rsidP="00173976">
      <w:pPr>
        <w:jc w:val="both"/>
        <w:rPr>
          <w:rFonts w:ascii="Poppins" w:hAnsi="Poppins" w:cs="Poppins"/>
          <w:b/>
          <w:bCs/>
          <w:sz w:val="16"/>
          <w:szCs w:val="16"/>
        </w:rPr>
      </w:pPr>
      <w:bookmarkStart w:id="14" w:name="_Hlk512971045"/>
      <w:r w:rsidRPr="00B91B3F">
        <w:rPr>
          <w:rFonts w:ascii="Poppins" w:hAnsi="Poppins" w:cs="Poppins"/>
          <w:b/>
          <w:bCs/>
          <w:sz w:val="16"/>
          <w:szCs w:val="16"/>
        </w:rPr>
        <w:t>5.1.1.</w:t>
      </w:r>
    </w:p>
    <w:p w14:paraId="76268C62" w14:textId="72FAD2B7" w:rsidR="00BD584F" w:rsidRPr="00B91B3F" w:rsidRDefault="000279A0" w:rsidP="0083739B">
      <w:pPr>
        <w:jc w:val="both"/>
        <w:rPr>
          <w:rFonts w:ascii="Poppins" w:hAnsi="Poppins" w:cs="Poppins"/>
          <w:sz w:val="16"/>
          <w:szCs w:val="16"/>
        </w:rPr>
      </w:pPr>
      <w:r w:rsidRPr="00B91B3F">
        <w:rPr>
          <w:rFonts w:ascii="Poppins" w:hAnsi="Poppins" w:cs="Poppins"/>
          <w:sz w:val="16"/>
          <w:szCs w:val="16"/>
        </w:rPr>
        <w:t>k</w:t>
      </w:r>
      <w:r w:rsidR="00173976" w:rsidRPr="00B91B3F">
        <w:rPr>
          <w:rFonts w:ascii="Poppins" w:hAnsi="Poppins" w:cs="Poppins"/>
          <w:sz w:val="16"/>
          <w:szCs w:val="16"/>
        </w:rPr>
        <w:t>iekvieno objekto v</w:t>
      </w:r>
      <w:r w:rsidR="00B62E56" w:rsidRPr="00B91B3F">
        <w:rPr>
          <w:rFonts w:ascii="Poppins" w:hAnsi="Poppins" w:cs="Poppins"/>
          <w:sz w:val="16"/>
          <w:szCs w:val="16"/>
        </w:rPr>
        <w:t>alymo</w:t>
      </w:r>
      <w:r w:rsidR="00173976" w:rsidRPr="00B91B3F">
        <w:rPr>
          <w:rFonts w:ascii="Poppins" w:hAnsi="Poppins" w:cs="Poppins"/>
          <w:sz w:val="16"/>
          <w:szCs w:val="16"/>
        </w:rPr>
        <w:t xml:space="preserve"> planus (žr. 4.4</w:t>
      </w:r>
      <w:r w:rsidR="0058718E">
        <w:rPr>
          <w:rFonts w:ascii="Poppins" w:hAnsi="Poppins" w:cs="Poppins"/>
          <w:sz w:val="16"/>
          <w:szCs w:val="16"/>
        </w:rPr>
        <w:t>2</w:t>
      </w:r>
      <w:r w:rsidR="008A12E5">
        <w:rPr>
          <w:rFonts w:ascii="Poppins" w:hAnsi="Poppins" w:cs="Poppins"/>
          <w:sz w:val="16"/>
          <w:szCs w:val="16"/>
        </w:rPr>
        <w:t>.</w:t>
      </w:r>
      <w:r w:rsidR="00173976" w:rsidRPr="00B91B3F">
        <w:rPr>
          <w:rFonts w:ascii="Poppins" w:hAnsi="Poppins" w:cs="Poppins"/>
          <w:sz w:val="16"/>
          <w:szCs w:val="16"/>
        </w:rPr>
        <w:t xml:space="preserve"> p.)</w:t>
      </w:r>
      <w:r w:rsidRPr="00B91B3F">
        <w:rPr>
          <w:rFonts w:ascii="Poppins" w:hAnsi="Poppins" w:cs="Poppins"/>
          <w:sz w:val="16"/>
          <w:szCs w:val="16"/>
        </w:rPr>
        <w:t xml:space="preserve"> ir valymo metodus</w:t>
      </w:r>
      <w:r w:rsidR="00173976" w:rsidRPr="00B91B3F">
        <w:rPr>
          <w:rStyle w:val="Puslapioinaosnuoroda"/>
          <w:rFonts w:ascii="Poppins" w:hAnsi="Poppins" w:cs="Poppins"/>
          <w:sz w:val="16"/>
          <w:szCs w:val="16"/>
        </w:rPr>
        <w:footnoteReference w:id="33"/>
      </w:r>
      <w:r w:rsidR="0058718E">
        <w:rPr>
          <w:rFonts w:ascii="Poppins" w:hAnsi="Poppins" w:cs="Poppins"/>
          <w:sz w:val="16"/>
          <w:szCs w:val="16"/>
        </w:rPr>
        <w:t xml:space="preserve">. </w:t>
      </w:r>
      <w:r w:rsidR="00173976" w:rsidRPr="00B91B3F">
        <w:rPr>
          <w:rFonts w:ascii="Poppins" w:hAnsi="Poppins" w:cs="Poppins"/>
          <w:sz w:val="16"/>
          <w:szCs w:val="16"/>
        </w:rPr>
        <w:t>Tiekėjas t</w:t>
      </w:r>
      <w:r w:rsidR="00B62E56" w:rsidRPr="00B91B3F">
        <w:rPr>
          <w:rFonts w:ascii="Poppins" w:hAnsi="Poppins" w:cs="Poppins"/>
          <w:sz w:val="16"/>
          <w:szCs w:val="16"/>
        </w:rPr>
        <w:t>uri pateik</w:t>
      </w:r>
      <w:r w:rsidR="00173976" w:rsidRPr="00B91B3F">
        <w:rPr>
          <w:rFonts w:ascii="Poppins" w:hAnsi="Poppins" w:cs="Poppins"/>
          <w:sz w:val="16"/>
          <w:szCs w:val="16"/>
        </w:rPr>
        <w:t>ti</w:t>
      </w:r>
      <w:r w:rsidR="00B62E56" w:rsidRPr="00B91B3F">
        <w:rPr>
          <w:rFonts w:ascii="Poppins" w:hAnsi="Poppins" w:cs="Poppins"/>
          <w:sz w:val="16"/>
          <w:szCs w:val="16"/>
        </w:rPr>
        <w:t xml:space="preserve"> tik orientacini</w:t>
      </w:r>
      <w:r w:rsidR="00173976" w:rsidRPr="00B91B3F">
        <w:rPr>
          <w:rFonts w:ascii="Poppins" w:hAnsi="Poppins" w:cs="Poppins"/>
          <w:sz w:val="16"/>
          <w:szCs w:val="16"/>
        </w:rPr>
        <w:t>us valymo planus</w:t>
      </w:r>
      <w:r w:rsidRPr="00B91B3F">
        <w:rPr>
          <w:rFonts w:ascii="Poppins" w:hAnsi="Poppins" w:cs="Poppins"/>
          <w:sz w:val="16"/>
          <w:szCs w:val="16"/>
        </w:rPr>
        <w:t xml:space="preserve"> ir valymo metodus</w:t>
      </w:r>
      <w:r w:rsidR="00B62E56" w:rsidRPr="00B91B3F">
        <w:rPr>
          <w:rFonts w:ascii="Poppins" w:hAnsi="Poppins" w:cs="Poppins"/>
          <w:sz w:val="16"/>
          <w:szCs w:val="16"/>
        </w:rPr>
        <w:t xml:space="preserve">. Neatsižvelgdamas į savo nustatytus </w:t>
      </w:r>
      <w:r w:rsidRPr="00B91B3F">
        <w:rPr>
          <w:rFonts w:ascii="Poppins" w:hAnsi="Poppins" w:cs="Poppins"/>
          <w:sz w:val="16"/>
          <w:szCs w:val="16"/>
        </w:rPr>
        <w:t xml:space="preserve">valymo planus ir </w:t>
      </w:r>
      <w:r w:rsidR="00B62E56" w:rsidRPr="00B91B3F">
        <w:rPr>
          <w:rFonts w:ascii="Poppins" w:hAnsi="Poppins" w:cs="Poppins"/>
          <w:sz w:val="16"/>
          <w:szCs w:val="16"/>
        </w:rPr>
        <w:t xml:space="preserve">metodus, </w:t>
      </w:r>
      <w:r w:rsidRPr="00B91B3F">
        <w:rPr>
          <w:rFonts w:ascii="Poppins" w:hAnsi="Poppins" w:cs="Poppins"/>
          <w:sz w:val="16"/>
          <w:szCs w:val="16"/>
        </w:rPr>
        <w:t>tiekėjas</w:t>
      </w:r>
      <w:r w:rsidR="00B62E56" w:rsidRPr="00B91B3F">
        <w:rPr>
          <w:rFonts w:ascii="Poppins" w:hAnsi="Poppins" w:cs="Poppins"/>
          <w:sz w:val="16"/>
          <w:szCs w:val="16"/>
        </w:rPr>
        <w:t xml:space="preserve"> </w:t>
      </w:r>
      <w:r w:rsidR="009E4D06" w:rsidRPr="00B91B3F">
        <w:rPr>
          <w:rFonts w:ascii="Poppins" w:hAnsi="Poppins" w:cs="Poppins"/>
          <w:sz w:val="16"/>
          <w:szCs w:val="16"/>
        </w:rPr>
        <w:t>turi</w:t>
      </w:r>
      <w:r w:rsidR="00B62E56" w:rsidRPr="00B91B3F">
        <w:rPr>
          <w:rFonts w:ascii="Poppins" w:hAnsi="Poppins" w:cs="Poppins"/>
          <w:sz w:val="16"/>
          <w:szCs w:val="16"/>
        </w:rPr>
        <w:t xml:space="preserve"> teikti valymo paslaugas tiek, kiek laikoma reikalinga, kad būtų pasiekt</w:t>
      </w:r>
      <w:r w:rsidR="00DC3E33" w:rsidRPr="00B91B3F">
        <w:rPr>
          <w:rFonts w:ascii="Poppins" w:hAnsi="Poppins" w:cs="Poppins"/>
          <w:sz w:val="16"/>
          <w:szCs w:val="16"/>
        </w:rPr>
        <w:t>i</w:t>
      </w:r>
      <w:r w:rsidR="00B62E56" w:rsidRPr="00B91B3F">
        <w:rPr>
          <w:rFonts w:ascii="Poppins" w:hAnsi="Poppins" w:cs="Poppins"/>
          <w:sz w:val="16"/>
          <w:szCs w:val="16"/>
        </w:rPr>
        <w:t xml:space="preserve"> nustatyt</w:t>
      </w:r>
      <w:r w:rsidR="00DC3E33" w:rsidRPr="00B91B3F">
        <w:rPr>
          <w:rFonts w:ascii="Poppins" w:hAnsi="Poppins" w:cs="Poppins"/>
          <w:sz w:val="16"/>
          <w:szCs w:val="16"/>
        </w:rPr>
        <w:t>i</w:t>
      </w:r>
      <w:r w:rsidR="00B62E56" w:rsidRPr="00B91B3F">
        <w:rPr>
          <w:rFonts w:ascii="Poppins" w:hAnsi="Poppins" w:cs="Poppins"/>
          <w:sz w:val="16"/>
          <w:szCs w:val="16"/>
        </w:rPr>
        <w:t xml:space="preserve"> ir reikalaujam</w:t>
      </w:r>
      <w:r w:rsidR="00DC3E33" w:rsidRPr="00B91B3F">
        <w:rPr>
          <w:rFonts w:ascii="Poppins" w:hAnsi="Poppins" w:cs="Poppins"/>
          <w:sz w:val="16"/>
          <w:szCs w:val="16"/>
        </w:rPr>
        <w:t>i</w:t>
      </w:r>
      <w:r w:rsidR="00B62E56" w:rsidRPr="00B91B3F">
        <w:rPr>
          <w:rFonts w:ascii="Poppins" w:hAnsi="Poppins" w:cs="Poppins"/>
          <w:sz w:val="16"/>
          <w:szCs w:val="16"/>
        </w:rPr>
        <w:t xml:space="preserve"> </w:t>
      </w:r>
      <w:r w:rsidR="00DC3E33" w:rsidRPr="00B91B3F">
        <w:rPr>
          <w:rFonts w:ascii="Poppins" w:hAnsi="Poppins" w:cs="Poppins"/>
          <w:sz w:val="16"/>
          <w:szCs w:val="16"/>
        </w:rPr>
        <w:t xml:space="preserve">rezultatai </w:t>
      </w:r>
      <w:r w:rsidR="00B62E56" w:rsidRPr="00B91B3F">
        <w:rPr>
          <w:rFonts w:ascii="Poppins" w:hAnsi="Poppins" w:cs="Poppins"/>
          <w:sz w:val="16"/>
          <w:szCs w:val="16"/>
        </w:rPr>
        <w:t xml:space="preserve">bei įvykdyti sutartiniai įsipareigojimai ir </w:t>
      </w:r>
      <w:r w:rsidRPr="00B91B3F">
        <w:rPr>
          <w:rFonts w:ascii="Poppins" w:hAnsi="Poppins" w:cs="Poppins"/>
          <w:sz w:val="16"/>
          <w:szCs w:val="16"/>
        </w:rPr>
        <w:t xml:space="preserve">pirkimo dokumentuose pateikti </w:t>
      </w:r>
      <w:r w:rsidR="00B62E56" w:rsidRPr="00B91B3F">
        <w:rPr>
          <w:rFonts w:ascii="Poppins" w:hAnsi="Poppins" w:cs="Poppins"/>
          <w:sz w:val="16"/>
          <w:szCs w:val="16"/>
        </w:rPr>
        <w:t>reikalavimai</w:t>
      </w:r>
      <w:r w:rsidRPr="00B91B3F">
        <w:rPr>
          <w:rFonts w:ascii="Poppins" w:hAnsi="Poppins" w:cs="Poppins"/>
          <w:sz w:val="16"/>
          <w:szCs w:val="16"/>
        </w:rPr>
        <w:t>.</w:t>
      </w:r>
      <w:r w:rsidR="00B62E56" w:rsidRPr="00B91B3F">
        <w:rPr>
          <w:rFonts w:ascii="Poppins" w:hAnsi="Poppins" w:cs="Poppins"/>
          <w:sz w:val="16"/>
          <w:szCs w:val="16"/>
        </w:rPr>
        <w:t xml:space="preserve"> </w:t>
      </w:r>
    </w:p>
    <w:p w14:paraId="3FE487C2" w14:textId="639C0D2E" w:rsidR="00975862" w:rsidRPr="00B91B3F" w:rsidRDefault="000279A0" w:rsidP="000279A0">
      <w:pPr>
        <w:jc w:val="both"/>
        <w:rPr>
          <w:rFonts w:ascii="Poppins" w:hAnsi="Poppins" w:cs="Poppins"/>
          <w:b/>
          <w:bCs/>
          <w:sz w:val="16"/>
          <w:szCs w:val="16"/>
        </w:rPr>
      </w:pPr>
      <w:r w:rsidRPr="00B91B3F">
        <w:rPr>
          <w:rFonts w:ascii="Poppins" w:hAnsi="Poppins" w:cs="Poppins"/>
          <w:b/>
          <w:bCs/>
          <w:sz w:val="16"/>
          <w:szCs w:val="16"/>
        </w:rPr>
        <w:t>5.1.</w:t>
      </w:r>
      <w:r w:rsidR="00F16D86">
        <w:rPr>
          <w:rFonts w:ascii="Poppins" w:hAnsi="Poppins" w:cs="Poppins"/>
          <w:b/>
          <w:bCs/>
          <w:sz w:val="16"/>
          <w:szCs w:val="16"/>
        </w:rPr>
        <w:t>2</w:t>
      </w:r>
      <w:r w:rsidRPr="00B91B3F">
        <w:rPr>
          <w:rFonts w:ascii="Poppins" w:hAnsi="Poppins" w:cs="Poppins"/>
          <w:b/>
          <w:bCs/>
          <w:sz w:val="16"/>
          <w:szCs w:val="16"/>
        </w:rPr>
        <w:t>.</w:t>
      </w:r>
    </w:p>
    <w:p w14:paraId="3D38F691" w14:textId="2BEC7198" w:rsidR="006B0AEB" w:rsidRPr="00B91B3F" w:rsidRDefault="006B0AEB" w:rsidP="0083739B">
      <w:pPr>
        <w:jc w:val="both"/>
        <w:rPr>
          <w:rFonts w:ascii="Poppins" w:hAnsi="Poppins" w:cs="Poppins"/>
          <w:sz w:val="16"/>
          <w:szCs w:val="16"/>
        </w:rPr>
      </w:pPr>
      <w:r w:rsidRPr="00B91B3F">
        <w:rPr>
          <w:rFonts w:ascii="Poppins" w:hAnsi="Poppins" w:cs="Poppins"/>
          <w:sz w:val="16"/>
          <w:szCs w:val="16"/>
        </w:rPr>
        <w:t>į</w:t>
      </w:r>
      <w:r w:rsidR="00B62E56" w:rsidRPr="00B91B3F">
        <w:rPr>
          <w:rFonts w:ascii="Poppins" w:hAnsi="Poppins" w:cs="Poppins"/>
          <w:sz w:val="16"/>
          <w:szCs w:val="16"/>
        </w:rPr>
        <w:t xml:space="preserve">rangos ir priemonių sąrašus: įskaitant visus naudojamus reikmenis, įrangą, įrenginius bei priemones. </w:t>
      </w:r>
      <w:r w:rsidR="000279A0" w:rsidRPr="00B91B3F">
        <w:rPr>
          <w:rFonts w:ascii="Poppins" w:hAnsi="Poppins" w:cs="Poppins"/>
          <w:sz w:val="16"/>
          <w:szCs w:val="16"/>
        </w:rPr>
        <w:t>TB</w:t>
      </w:r>
      <w:r w:rsidR="00B62E56" w:rsidRPr="00B91B3F">
        <w:rPr>
          <w:rFonts w:ascii="Poppins" w:hAnsi="Poppins" w:cs="Poppins"/>
          <w:sz w:val="16"/>
          <w:szCs w:val="16"/>
        </w:rPr>
        <w:t xml:space="preserve"> turi teisę reikalauti pakeisti įrenginius, įrangą</w:t>
      </w:r>
      <w:r w:rsidR="00DC3E33" w:rsidRPr="00B91B3F">
        <w:rPr>
          <w:rFonts w:ascii="Poppins" w:hAnsi="Poppins" w:cs="Poppins"/>
          <w:sz w:val="16"/>
          <w:szCs w:val="16"/>
        </w:rPr>
        <w:t xml:space="preserve">, </w:t>
      </w:r>
      <w:r w:rsidR="00B62E56" w:rsidRPr="00B91B3F">
        <w:rPr>
          <w:rFonts w:ascii="Poppins" w:hAnsi="Poppins" w:cs="Poppins"/>
          <w:sz w:val="16"/>
          <w:szCs w:val="16"/>
        </w:rPr>
        <w:t>reikmenis</w:t>
      </w:r>
      <w:r w:rsidR="00DC3E33" w:rsidRPr="00B91B3F">
        <w:rPr>
          <w:rFonts w:ascii="Poppins" w:hAnsi="Poppins" w:cs="Poppins"/>
          <w:sz w:val="16"/>
          <w:szCs w:val="16"/>
        </w:rPr>
        <w:t xml:space="preserve"> ir </w:t>
      </w:r>
      <w:r w:rsidR="00B62E56" w:rsidRPr="00B91B3F">
        <w:rPr>
          <w:rFonts w:ascii="Poppins" w:hAnsi="Poppins" w:cs="Poppins"/>
          <w:sz w:val="16"/>
          <w:szCs w:val="16"/>
        </w:rPr>
        <w:t xml:space="preserve">priemones, jeigu tai gali sukelti riziką saugiai aplinkai ar reikalaujamiems rezultatams pasiekti. </w:t>
      </w:r>
    </w:p>
    <w:p w14:paraId="4D57F164" w14:textId="067DE47A" w:rsidR="00975862" w:rsidRPr="00B91B3F" w:rsidRDefault="000279A0" w:rsidP="000279A0">
      <w:pPr>
        <w:jc w:val="both"/>
        <w:rPr>
          <w:rFonts w:ascii="Poppins" w:hAnsi="Poppins" w:cs="Poppins"/>
          <w:b/>
          <w:bCs/>
          <w:sz w:val="16"/>
          <w:szCs w:val="16"/>
        </w:rPr>
      </w:pPr>
      <w:r w:rsidRPr="00B91B3F">
        <w:rPr>
          <w:rFonts w:ascii="Poppins" w:hAnsi="Poppins" w:cs="Poppins"/>
          <w:b/>
          <w:bCs/>
          <w:sz w:val="16"/>
          <w:szCs w:val="16"/>
        </w:rPr>
        <w:t>5.1.</w:t>
      </w:r>
      <w:r w:rsidR="00F16D86">
        <w:rPr>
          <w:rFonts w:ascii="Poppins" w:hAnsi="Poppins" w:cs="Poppins"/>
          <w:b/>
          <w:bCs/>
          <w:sz w:val="16"/>
          <w:szCs w:val="16"/>
        </w:rPr>
        <w:t>3</w:t>
      </w:r>
      <w:r w:rsidRPr="00B91B3F">
        <w:rPr>
          <w:rFonts w:ascii="Poppins" w:hAnsi="Poppins" w:cs="Poppins"/>
          <w:b/>
          <w:bCs/>
          <w:sz w:val="16"/>
          <w:szCs w:val="16"/>
        </w:rPr>
        <w:t>.</w:t>
      </w:r>
    </w:p>
    <w:p w14:paraId="41D46591" w14:textId="27A3C490" w:rsidR="00B62E56" w:rsidRPr="00B91B3F" w:rsidRDefault="006B0AEB" w:rsidP="0083739B">
      <w:pPr>
        <w:jc w:val="both"/>
        <w:rPr>
          <w:rFonts w:ascii="Poppins" w:hAnsi="Poppins" w:cs="Poppins"/>
          <w:sz w:val="16"/>
          <w:szCs w:val="16"/>
        </w:rPr>
      </w:pPr>
      <w:r w:rsidRPr="00B91B3F">
        <w:rPr>
          <w:rFonts w:ascii="Poppins" w:hAnsi="Poppins" w:cs="Poppins"/>
          <w:sz w:val="16"/>
          <w:szCs w:val="16"/>
        </w:rPr>
        <w:t>v</w:t>
      </w:r>
      <w:r w:rsidR="00B62E56" w:rsidRPr="00B91B3F">
        <w:rPr>
          <w:rFonts w:ascii="Poppins" w:hAnsi="Poppins" w:cs="Poppins"/>
          <w:sz w:val="16"/>
          <w:szCs w:val="16"/>
        </w:rPr>
        <w:t xml:space="preserve">alymo paslaugų valdymą: kaip šios paslaugos bus valdomos, kontroliuojamos ir suderintos su </w:t>
      </w:r>
      <w:r w:rsidR="000279A0" w:rsidRPr="00B91B3F">
        <w:rPr>
          <w:rFonts w:ascii="Poppins" w:hAnsi="Poppins" w:cs="Poppins"/>
          <w:sz w:val="16"/>
          <w:szCs w:val="16"/>
        </w:rPr>
        <w:t>TB</w:t>
      </w:r>
      <w:r w:rsidR="00952CB6" w:rsidRPr="00B91B3F">
        <w:rPr>
          <w:rFonts w:ascii="Poppins" w:hAnsi="Poppins" w:cs="Poppins"/>
          <w:sz w:val="16"/>
          <w:szCs w:val="16"/>
        </w:rPr>
        <w:t xml:space="preserve"> </w:t>
      </w:r>
      <w:r w:rsidR="00B62E56" w:rsidRPr="00B91B3F">
        <w:rPr>
          <w:rFonts w:ascii="Poppins" w:hAnsi="Poppins" w:cs="Poppins"/>
          <w:sz w:val="16"/>
          <w:szCs w:val="16"/>
        </w:rPr>
        <w:t>reikalavimais, kad būtų pasiekti reikalaujami rezultatai</w:t>
      </w:r>
      <w:r w:rsidRPr="00B91B3F">
        <w:rPr>
          <w:rFonts w:ascii="Poppins" w:hAnsi="Poppins" w:cs="Poppins"/>
          <w:sz w:val="16"/>
          <w:szCs w:val="16"/>
        </w:rPr>
        <w:t>.</w:t>
      </w:r>
    </w:p>
    <w:bookmarkEnd w:id="14"/>
    <w:p w14:paraId="6FAF6522" w14:textId="46EA7E44" w:rsidR="00975862" w:rsidRPr="00B91B3F" w:rsidRDefault="000279A0" w:rsidP="000279A0">
      <w:pPr>
        <w:jc w:val="both"/>
        <w:rPr>
          <w:rFonts w:ascii="Poppins" w:hAnsi="Poppins" w:cs="Poppins"/>
          <w:b/>
          <w:sz w:val="16"/>
          <w:szCs w:val="16"/>
        </w:rPr>
      </w:pPr>
      <w:r w:rsidRPr="00B91B3F">
        <w:rPr>
          <w:rFonts w:ascii="Poppins" w:hAnsi="Poppins" w:cs="Poppins"/>
          <w:b/>
          <w:sz w:val="16"/>
          <w:szCs w:val="16"/>
        </w:rPr>
        <w:t>5.2.</w:t>
      </w:r>
    </w:p>
    <w:p w14:paraId="36C7C9EE" w14:textId="74BC04E5" w:rsidR="00BD584F" w:rsidRPr="00B91B3F" w:rsidRDefault="00AC313F" w:rsidP="0083739B">
      <w:pPr>
        <w:jc w:val="both"/>
        <w:rPr>
          <w:rFonts w:ascii="Poppins" w:hAnsi="Poppins" w:cs="Poppins"/>
          <w:b/>
          <w:sz w:val="16"/>
          <w:szCs w:val="16"/>
        </w:rPr>
      </w:pPr>
      <w:r>
        <w:rPr>
          <w:rFonts w:ascii="Poppins" w:hAnsi="Poppins" w:cs="Poppins"/>
          <w:b/>
          <w:sz w:val="16"/>
          <w:szCs w:val="16"/>
        </w:rPr>
        <w:t>Tiekėjo</w:t>
      </w:r>
      <w:r w:rsidR="00B62E56" w:rsidRPr="00B91B3F">
        <w:rPr>
          <w:rFonts w:ascii="Poppins" w:hAnsi="Poppins" w:cs="Poppins"/>
          <w:b/>
          <w:sz w:val="16"/>
          <w:szCs w:val="16"/>
        </w:rPr>
        <w:t xml:space="preserve"> struktūra ir atskaitomybės</w:t>
      </w:r>
    </w:p>
    <w:p w14:paraId="5612AC63" w14:textId="2B11B486" w:rsidR="00BD584F" w:rsidRPr="00B91B3F" w:rsidRDefault="00174A86" w:rsidP="0083739B">
      <w:pPr>
        <w:jc w:val="both"/>
        <w:rPr>
          <w:rFonts w:ascii="Poppins" w:hAnsi="Poppins" w:cs="Poppins"/>
          <w:b/>
          <w:sz w:val="16"/>
          <w:szCs w:val="16"/>
        </w:rPr>
      </w:pPr>
      <w:r w:rsidRPr="00B91B3F">
        <w:rPr>
          <w:rFonts w:ascii="Poppins" w:hAnsi="Poppins" w:cs="Poppins"/>
          <w:sz w:val="16"/>
          <w:szCs w:val="16"/>
        </w:rPr>
        <w:t>Tiekėjas</w:t>
      </w:r>
      <w:r w:rsidR="00B62E56" w:rsidRPr="00B91B3F">
        <w:rPr>
          <w:rFonts w:ascii="Poppins" w:hAnsi="Poppins" w:cs="Poppins"/>
          <w:sz w:val="16"/>
          <w:szCs w:val="16"/>
        </w:rPr>
        <w:t xml:space="preserve"> turi </w:t>
      </w:r>
      <w:r w:rsidR="006B0AEB" w:rsidRPr="00B91B3F">
        <w:rPr>
          <w:rFonts w:ascii="Poppins" w:hAnsi="Poppins" w:cs="Poppins"/>
          <w:sz w:val="16"/>
          <w:szCs w:val="16"/>
        </w:rPr>
        <w:t>pateikti</w:t>
      </w:r>
      <w:r w:rsidR="00B62E56" w:rsidRPr="00B91B3F">
        <w:rPr>
          <w:rFonts w:ascii="Poppins" w:hAnsi="Poppins" w:cs="Poppins"/>
          <w:sz w:val="16"/>
          <w:szCs w:val="16"/>
        </w:rPr>
        <w:t xml:space="preserve">: </w:t>
      </w:r>
    </w:p>
    <w:p w14:paraId="69B7EA0F" w14:textId="77777777" w:rsidR="00684CA5" w:rsidRDefault="000279A0" w:rsidP="0083739B">
      <w:pPr>
        <w:jc w:val="both"/>
        <w:rPr>
          <w:rFonts w:ascii="Poppins" w:hAnsi="Poppins" w:cs="Poppins"/>
          <w:b/>
          <w:sz w:val="16"/>
          <w:szCs w:val="16"/>
        </w:rPr>
      </w:pPr>
      <w:r w:rsidRPr="00B91B3F">
        <w:rPr>
          <w:rFonts w:ascii="Poppins" w:hAnsi="Poppins" w:cs="Poppins"/>
          <w:b/>
          <w:sz w:val="16"/>
          <w:szCs w:val="16"/>
        </w:rPr>
        <w:t>5.2.1</w:t>
      </w:r>
    </w:p>
    <w:p w14:paraId="42D923FF" w14:textId="1D37334E" w:rsidR="00B62E56" w:rsidRPr="00B91B3F" w:rsidRDefault="00B62E56" w:rsidP="0083739B">
      <w:pPr>
        <w:jc w:val="both"/>
        <w:rPr>
          <w:rFonts w:ascii="Poppins" w:hAnsi="Poppins" w:cs="Poppins"/>
          <w:b/>
          <w:sz w:val="16"/>
          <w:szCs w:val="16"/>
        </w:rPr>
      </w:pPr>
      <w:r w:rsidRPr="00B91B3F">
        <w:rPr>
          <w:rFonts w:ascii="Poppins" w:hAnsi="Poppins" w:cs="Poppins"/>
          <w:sz w:val="16"/>
          <w:szCs w:val="16"/>
        </w:rPr>
        <w:t>funkcijų pavaldumo linijas</w:t>
      </w:r>
      <w:r w:rsidR="00A01338" w:rsidRPr="00B91B3F">
        <w:rPr>
          <w:rFonts w:ascii="Poppins" w:hAnsi="Poppins" w:cs="Poppins"/>
          <w:sz w:val="16"/>
          <w:szCs w:val="16"/>
        </w:rPr>
        <w:t xml:space="preserve"> ir</w:t>
      </w:r>
      <w:r w:rsidRPr="00B91B3F">
        <w:rPr>
          <w:rFonts w:ascii="Poppins" w:hAnsi="Poppins" w:cs="Poppins"/>
          <w:color w:val="000000"/>
          <w:sz w:val="16"/>
          <w:szCs w:val="16"/>
        </w:rPr>
        <w:t xml:space="preserve"> </w:t>
      </w:r>
      <w:bookmarkStart w:id="15" w:name="_Hlk512971577"/>
      <w:r w:rsidRPr="00B91B3F">
        <w:rPr>
          <w:rFonts w:ascii="Poppins" w:hAnsi="Poppins" w:cs="Poppins"/>
          <w:color w:val="000000"/>
          <w:sz w:val="16"/>
          <w:szCs w:val="16"/>
        </w:rPr>
        <w:t>atskaitomybės</w:t>
      </w:r>
      <w:r w:rsidR="006B0AEB" w:rsidRPr="00B91B3F">
        <w:rPr>
          <w:rFonts w:ascii="Poppins" w:hAnsi="Poppins" w:cs="Poppins"/>
          <w:color w:val="000000"/>
          <w:sz w:val="16"/>
          <w:szCs w:val="16"/>
        </w:rPr>
        <w:t xml:space="preserve"> </w:t>
      </w:r>
      <w:r w:rsidRPr="00B91B3F">
        <w:rPr>
          <w:rFonts w:ascii="Poppins" w:hAnsi="Poppins" w:cs="Poppins"/>
          <w:color w:val="000000"/>
          <w:sz w:val="16"/>
          <w:szCs w:val="16"/>
        </w:rPr>
        <w:t xml:space="preserve">planą, kuriame būtų aiškiai išdėstyti atskaitomybės lygiai, jų valdymas ir detalizuotos pačios atskaitomybės. </w:t>
      </w:r>
      <w:bookmarkEnd w:id="15"/>
    </w:p>
    <w:p w14:paraId="7BD4E8AB" w14:textId="051E6D16" w:rsidR="00A01338" w:rsidRPr="00B91B3F" w:rsidRDefault="000279A0" w:rsidP="000279A0">
      <w:pPr>
        <w:jc w:val="both"/>
        <w:rPr>
          <w:rFonts w:ascii="Poppins" w:hAnsi="Poppins" w:cs="Poppins"/>
          <w:b/>
          <w:sz w:val="16"/>
          <w:szCs w:val="16"/>
        </w:rPr>
      </w:pPr>
      <w:bookmarkStart w:id="16" w:name="_Hlk512971670"/>
      <w:r w:rsidRPr="00B91B3F">
        <w:rPr>
          <w:rFonts w:ascii="Poppins" w:hAnsi="Poppins" w:cs="Poppins"/>
          <w:b/>
          <w:sz w:val="16"/>
          <w:szCs w:val="16"/>
        </w:rPr>
        <w:t>5.3.</w:t>
      </w:r>
    </w:p>
    <w:p w14:paraId="31EED3B8" w14:textId="77777777" w:rsidR="00402201" w:rsidRPr="00B91B3F" w:rsidRDefault="00B62E56" w:rsidP="0083739B">
      <w:pPr>
        <w:jc w:val="both"/>
        <w:rPr>
          <w:rFonts w:ascii="Poppins" w:hAnsi="Poppins" w:cs="Poppins"/>
          <w:b/>
          <w:sz w:val="16"/>
          <w:szCs w:val="16"/>
        </w:rPr>
      </w:pPr>
      <w:r w:rsidRPr="00B91B3F">
        <w:rPr>
          <w:rFonts w:ascii="Poppins" w:hAnsi="Poppins" w:cs="Poppins"/>
          <w:b/>
          <w:sz w:val="16"/>
          <w:szCs w:val="16"/>
        </w:rPr>
        <w:t>Įgūdžiai ir kvalifikacija</w:t>
      </w:r>
    </w:p>
    <w:p w14:paraId="062FF479" w14:textId="1A9B040A" w:rsidR="000279A0" w:rsidRPr="00B91B3F" w:rsidRDefault="00174A86" w:rsidP="0083739B">
      <w:pPr>
        <w:jc w:val="both"/>
        <w:rPr>
          <w:rFonts w:ascii="Poppins" w:hAnsi="Poppins" w:cs="Poppins"/>
          <w:sz w:val="16"/>
          <w:szCs w:val="16"/>
        </w:rPr>
      </w:pPr>
      <w:r w:rsidRPr="00B91B3F">
        <w:rPr>
          <w:rFonts w:ascii="Poppins" w:hAnsi="Poppins" w:cs="Poppins"/>
          <w:sz w:val="16"/>
          <w:szCs w:val="16"/>
        </w:rPr>
        <w:t>Tie</w:t>
      </w:r>
      <w:r w:rsidR="00B62E56" w:rsidRPr="00B91B3F">
        <w:rPr>
          <w:rFonts w:ascii="Poppins" w:hAnsi="Poppins" w:cs="Poppins"/>
          <w:sz w:val="16"/>
          <w:szCs w:val="16"/>
        </w:rPr>
        <w:t>kėjas turi</w:t>
      </w:r>
      <w:r w:rsidR="006B0AEB" w:rsidRPr="00B91B3F">
        <w:rPr>
          <w:rFonts w:ascii="Poppins" w:hAnsi="Poppins" w:cs="Poppins"/>
          <w:sz w:val="16"/>
          <w:szCs w:val="16"/>
        </w:rPr>
        <w:t xml:space="preserve"> p</w:t>
      </w:r>
      <w:r w:rsidR="00B62E56" w:rsidRPr="00B91B3F">
        <w:rPr>
          <w:rFonts w:ascii="Poppins" w:hAnsi="Poppins" w:cs="Poppins"/>
          <w:sz w:val="16"/>
          <w:szCs w:val="16"/>
        </w:rPr>
        <w:t>ateikti</w:t>
      </w:r>
      <w:r w:rsidR="000279A0" w:rsidRPr="00B91B3F">
        <w:rPr>
          <w:rFonts w:ascii="Poppins" w:hAnsi="Poppins" w:cs="Poppins"/>
          <w:sz w:val="16"/>
          <w:szCs w:val="16"/>
        </w:rPr>
        <w:t>:</w:t>
      </w:r>
    </w:p>
    <w:p w14:paraId="34FDC7DE" w14:textId="77777777" w:rsidR="000279A0" w:rsidRPr="00B91B3F" w:rsidRDefault="000279A0" w:rsidP="0083739B">
      <w:pPr>
        <w:jc w:val="both"/>
        <w:rPr>
          <w:rFonts w:ascii="Poppins" w:hAnsi="Poppins" w:cs="Poppins"/>
          <w:b/>
          <w:bCs/>
          <w:sz w:val="16"/>
          <w:szCs w:val="16"/>
        </w:rPr>
      </w:pPr>
      <w:r w:rsidRPr="00B91B3F">
        <w:rPr>
          <w:rFonts w:ascii="Poppins" w:hAnsi="Poppins" w:cs="Poppins"/>
          <w:b/>
          <w:bCs/>
          <w:sz w:val="16"/>
          <w:szCs w:val="16"/>
        </w:rPr>
        <w:t>5.3.1.</w:t>
      </w:r>
    </w:p>
    <w:p w14:paraId="4AC77576" w14:textId="2CABDD50" w:rsidR="00402201" w:rsidRPr="00B91B3F" w:rsidRDefault="00B62E56" w:rsidP="0083739B">
      <w:pPr>
        <w:jc w:val="both"/>
        <w:rPr>
          <w:rFonts w:ascii="Poppins" w:hAnsi="Poppins" w:cs="Poppins"/>
          <w:sz w:val="16"/>
          <w:szCs w:val="16"/>
        </w:rPr>
      </w:pPr>
      <w:r w:rsidRPr="00B91B3F">
        <w:rPr>
          <w:rFonts w:ascii="Poppins" w:hAnsi="Poppins" w:cs="Poppins"/>
          <w:sz w:val="16"/>
          <w:szCs w:val="16"/>
        </w:rPr>
        <w:t xml:space="preserve">įgūdžių ir kvalifikacijų santrauką, kuri bus taikoma darbuotojams, atliekantiems valymo paslaugas </w:t>
      </w:r>
      <w:r w:rsidR="00952CB6" w:rsidRPr="00B91B3F">
        <w:rPr>
          <w:rFonts w:ascii="Poppins" w:hAnsi="Poppins" w:cs="Poppins"/>
          <w:sz w:val="16"/>
          <w:szCs w:val="16"/>
        </w:rPr>
        <w:t>organizacijos</w:t>
      </w:r>
      <w:r w:rsidR="003B527B" w:rsidRPr="00B91B3F">
        <w:rPr>
          <w:rFonts w:ascii="Poppins" w:hAnsi="Poppins" w:cs="Poppins"/>
          <w:sz w:val="16"/>
          <w:szCs w:val="16"/>
        </w:rPr>
        <w:t xml:space="preserve"> </w:t>
      </w:r>
      <w:r w:rsidRPr="00B91B3F">
        <w:rPr>
          <w:rFonts w:ascii="Poppins" w:hAnsi="Poppins" w:cs="Poppins"/>
          <w:sz w:val="16"/>
          <w:szCs w:val="16"/>
        </w:rPr>
        <w:t xml:space="preserve">objektuose, įskaitant sutartį administruojančius </w:t>
      </w:r>
      <w:r w:rsidR="000279A0" w:rsidRPr="00B91B3F">
        <w:rPr>
          <w:rFonts w:ascii="Poppins" w:hAnsi="Poppins" w:cs="Poppins"/>
          <w:sz w:val="16"/>
          <w:szCs w:val="16"/>
        </w:rPr>
        <w:t xml:space="preserve">ir vykdančius kokybės kontrolę </w:t>
      </w:r>
      <w:r w:rsidRPr="00B91B3F">
        <w:rPr>
          <w:rFonts w:ascii="Poppins" w:hAnsi="Poppins" w:cs="Poppins"/>
          <w:sz w:val="16"/>
          <w:szCs w:val="16"/>
        </w:rPr>
        <w:t xml:space="preserve">darbuotojus. </w:t>
      </w:r>
    </w:p>
    <w:p w14:paraId="3FB8FE72" w14:textId="4ABF923A" w:rsidR="00DC3E33" w:rsidRPr="00B91B3F" w:rsidRDefault="000279A0" w:rsidP="000279A0">
      <w:pPr>
        <w:jc w:val="both"/>
        <w:rPr>
          <w:rFonts w:ascii="Poppins" w:hAnsi="Poppins" w:cs="Poppins"/>
          <w:b/>
          <w:bCs/>
          <w:sz w:val="16"/>
          <w:szCs w:val="16"/>
        </w:rPr>
      </w:pPr>
      <w:r w:rsidRPr="00B91B3F">
        <w:rPr>
          <w:rFonts w:ascii="Poppins" w:hAnsi="Poppins" w:cs="Poppins"/>
          <w:b/>
          <w:bCs/>
          <w:sz w:val="16"/>
          <w:szCs w:val="16"/>
        </w:rPr>
        <w:t>5.4.</w:t>
      </w:r>
    </w:p>
    <w:p w14:paraId="370627C4" w14:textId="368C2C3C" w:rsidR="00433B51" w:rsidRPr="00B91B3F" w:rsidRDefault="00B62E56" w:rsidP="0083739B">
      <w:pPr>
        <w:jc w:val="both"/>
        <w:rPr>
          <w:rFonts w:ascii="Poppins" w:hAnsi="Poppins" w:cs="Poppins"/>
          <w:sz w:val="16"/>
          <w:szCs w:val="16"/>
        </w:rPr>
      </w:pPr>
      <w:r w:rsidRPr="00B91B3F">
        <w:rPr>
          <w:rFonts w:ascii="Poppins" w:hAnsi="Poppins" w:cs="Poppins"/>
          <w:b/>
          <w:sz w:val="16"/>
          <w:szCs w:val="16"/>
        </w:rPr>
        <w:t>Mokymai</w:t>
      </w:r>
    </w:p>
    <w:p w14:paraId="61D1A95F" w14:textId="60513578" w:rsidR="00433B51" w:rsidRPr="00B91B3F" w:rsidRDefault="00174A86" w:rsidP="0083739B">
      <w:pPr>
        <w:jc w:val="both"/>
        <w:rPr>
          <w:rFonts w:ascii="Poppins" w:hAnsi="Poppins" w:cs="Poppins"/>
          <w:sz w:val="16"/>
          <w:szCs w:val="16"/>
        </w:rPr>
      </w:pPr>
      <w:r w:rsidRPr="00B91B3F">
        <w:rPr>
          <w:rFonts w:ascii="Poppins" w:hAnsi="Poppins" w:cs="Poppins"/>
          <w:sz w:val="16"/>
          <w:szCs w:val="16"/>
        </w:rPr>
        <w:t>Tie</w:t>
      </w:r>
      <w:r w:rsidR="00B62E56" w:rsidRPr="00B91B3F">
        <w:rPr>
          <w:rFonts w:ascii="Poppins" w:hAnsi="Poppins" w:cs="Poppins"/>
          <w:sz w:val="16"/>
          <w:szCs w:val="16"/>
        </w:rPr>
        <w:t>kėjas turi</w:t>
      </w:r>
      <w:r w:rsidRPr="00B91B3F">
        <w:rPr>
          <w:rFonts w:ascii="Poppins" w:hAnsi="Poppins" w:cs="Poppins"/>
          <w:sz w:val="16"/>
          <w:szCs w:val="16"/>
        </w:rPr>
        <w:t xml:space="preserve"> pateikti</w:t>
      </w:r>
      <w:r w:rsidR="00B62E56" w:rsidRPr="00B91B3F">
        <w:rPr>
          <w:rFonts w:ascii="Poppins" w:hAnsi="Poppins" w:cs="Poppins"/>
          <w:sz w:val="16"/>
          <w:szCs w:val="16"/>
        </w:rPr>
        <w:t>:</w:t>
      </w:r>
    </w:p>
    <w:p w14:paraId="435B9859" w14:textId="26D9C09C" w:rsidR="00A01338" w:rsidRPr="00B91B3F" w:rsidRDefault="000279A0" w:rsidP="000279A0">
      <w:pPr>
        <w:jc w:val="both"/>
        <w:rPr>
          <w:rFonts w:ascii="Poppins" w:hAnsi="Poppins" w:cs="Poppins"/>
          <w:b/>
          <w:bCs/>
          <w:sz w:val="16"/>
          <w:szCs w:val="16"/>
        </w:rPr>
      </w:pPr>
      <w:r w:rsidRPr="00B91B3F">
        <w:rPr>
          <w:rFonts w:ascii="Poppins" w:hAnsi="Poppins" w:cs="Poppins"/>
          <w:b/>
          <w:bCs/>
          <w:sz w:val="16"/>
          <w:szCs w:val="16"/>
        </w:rPr>
        <w:t>5.4.1.</w:t>
      </w:r>
    </w:p>
    <w:p w14:paraId="2BF06B52" w14:textId="6223D35E" w:rsidR="00433B51" w:rsidRPr="00B91B3F" w:rsidRDefault="000279A0" w:rsidP="0083739B">
      <w:pPr>
        <w:jc w:val="both"/>
        <w:rPr>
          <w:rFonts w:ascii="Poppins" w:hAnsi="Poppins" w:cs="Poppins"/>
          <w:sz w:val="16"/>
          <w:szCs w:val="16"/>
        </w:rPr>
      </w:pPr>
      <w:r w:rsidRPr="00B91B3F">
        <w:rPr>
          <w:rFonts w:ascii="Poppins" w:hAnsi="Poppins" w:cs="Poppins"/>
          <w:color w:val="000000"/>
          <w:sz w:val="16"/>
          <w:szCs w:val="16"/>
        </w:rPr>
        <w:t xml:space="preserve">valymą atliekančių darbuotojų </w:t>
      </w:r>
      <w:r w:rsidR="00174A86" w:rsidRPr="00B91B3F">
        <w:rPr>
          <w:rFonts w:ascii="Poppins" w:hAnsi="Poppins" w:cs="Poppins"/>
          <w:color w:val="000000"/>
          <w:sz w:val="16"/>
          <w:szCs w:val="16"/>
        </w:rPr>
        <w:t xml:space="preserve">mokymų programas ir mokymų dažnius. Sutarties vykdymo metu, prieš pradedant tiekėjo darbuotojui dirbti TB objektuose, tiekėjas turi jį </w:t>
      </w:r>
      <w:r w:rsidR="00DC7972" w:rsidRPr="00B91B3F">
        <w:rPr>
          <w:rFonts w:ascii="Poppins" w:hAnsi="Poppins" w:cs="Poppins"/>
          <w:color w:val="000000"/>
          <w:sz w:val="16"/>
          <w:szCs w:val="16"/>
        </w:rPr>
        <w:t>a</w:t>
      </w:r>
      <w:r w:rsidR="00B62E56" w:rsidRPr="00B91B3F">
        <w:rPr>
          <w:rFonts w:ascii="Poppins" w:hAnsi="Poppins" w:cs="Poppins"/>
          <w:color w:val="000000"/>
          <w:sz w:val="16"/>
          <w:szCs w:val="16"/>
        </w:rPr>
        <w:t xml:space="preserve">pmokyti pagal </w:t>
      </w:r>
      <w:r w:rsidR="004A775A" w:rsidRPr="00B91B3F">
        <w:rPr>
          <w:rFonts w:ascii="Poppins" w:hAnsi="Poppins" w:cs="Poppins"/>
          <w:color w:val="000000"/>
          <w:sz w:val="16"/>
          <w:szCs w:val="16"/>
        </w:rPr>
        <w:t>vieno</w:t>
      </w:r>
      <w:r w:rsidR="003D5E9D" w:rsidRPr="00B91B3F">
        <w:rPr>
          <w:rFonts w:ascii="Poppins" w:hAnsi="Poppins" w:cs="Poppins"/>
          <w:color w:val="000000"/>
          <w:sz w:val="16"/>
          <w:szCs w:val="16"/>
        </w:rPr>
        <w:t>das</w:t>
      </w:r>
      <w:r w:rsidR="004A775A" w:rsidRPr="00B91B3F">
        <w:rPr>
          <w:rFonts w:ascii="Poppins" w:hAnsi="Poppins" w:cs="Poppins"/>
          <w:color w:val="000000"/>
          <w:sz w:val="16"/>
          <w:szCs w:val="16"/>
        </w:rPr>
        <w:t xml:space="preserve"> instrukcijas bei </w:t>
      </w:r>
      <w:r w:rsidR="00174A86" w:rsidRPr="00B91B3F">
        <w:rPr>
          <w:rFonts w:ascii="Poppins" w:hAnsi="Poppins" w:cs="Poppins"/>
          <w:color w:val="000000"/>
          <w:sz w:val="16"/>
          <w:szCs w:val="16"/>
        </w:rPr>
        <w:t>TB</w:t>
      </w:r>
      <w:r w:rsidR="00B62E56" w:rsidRPr="00B91B3F">
        <w:rPr>
          <w:rFonts w:ascii="Poppins" w:hAnsi="Poppins" w:cs="Poppins"/>
          <w:color w:val="000000"/>
          <w:sz w:val="16"/>
          <w:szCs w:val="16"/>
        </w:rPr>
        <w:t xml:space="preserve"> vidaus</w:t>
      </w:r>
      <w:r w:rsidR="00CA63BD" w:rsidRPr="00B91B3F">
        <w:rPr>
          <w:rFonts w:ascii="Poppins" w:hAnsi="Poppins" w:cs="Poppins"/>
          <w:color w:val="000000"/>
          <w:sz w:val="16"/>
          <w:szCs w:val="16"/>
        </w:rPr>
        <w:t xml:space="preserve"> bei</w:t>
      </w:r>
      <w:r w:rsidR="00B62E56" w:rsidRPr="00B91B3F">
        <w:rPr>
          <w:rFonts w:ascii="Poppins" w:hAnsi="Poppins" w:cs="Poppins"/>
          <w:color w:val="000000"/>
          <w:sz w:val="16"/>
          <w:szCs w:val="16"/>
        </w:rPr>
        <w:t xml:space="preserve"> saugos taisykles, be išimčių kiekvienas </w:t>
      </w:r>
      <w:r w:rsidR="00174A86" w:rsidRPr="00B91B3F">
        <w:rPr>
          <w:rFonts w:ascii="Poppins" w:hAnsi="Poppins" w:cs="Poppins"/>
          <w:color w:val="000000"/>
          <w:sz w:val="16"/>
          <w:szCs w:val="16"/>
        </w:rPr>
        <w:t xml:space="preserve">tiekėjo </w:t>
      </w:r>
      <w:r w:rsidR="00B62E56" w:rsidRPr="00B91B3F">
        <w:rPr>
          <w:rFonts w:ascii="Poppins" w:hAnsi="Poppins" w:cs="Poppins"/>
          <w:color w:val="000000"/>
          <w:sz w:val="16"/>
          <w:szCs w:val="16"/>
        </w:rPr>
        <w:t xml:space="preserve">darbuotojas </w:t>
      </w:r>
      <w:r w:rsidR="009E4D06" w:rsidRPr="00B91B3F">
        <w:rPr>
          <w:rFonts w:ascii="Poppins" w:hAnsi="Poppins" w:cs="Poppins"/>
          <w:color w:val="000000"/>
          <w:sz w:val="16"/>
          <w:szCs w:val="16"/>
        </w:rPr>
        <w:t>turi</w:t>
      </w:r>
      <w:r w:rsidR="00B62E56" w:rsidRPr="00B91B3F">
        <w:rPr>
          <w:rFonts w:ascii="Poppins" w:hAnsi="Poppins" w:cs="Poppins"/>
          <w:color w:val="000000"/>
          <w:sz w:val="16"/>
          <w:szCs w:val="16"/>
        </w:rPr>
        <w:t xml:space="preserve"> jas žinoti ir jų laikytis. </w:t>
      </w:r>
      <w:r w:rsidR="00174A86" w:rsidRPr="00B91B3F">
        <w:rPr>
          <w:rFonts w:ascii="Poppins" w:hAnsi="Poppins" w:cs="Poppins"/>
          <w:color w:val="000000"/>
          <w:sz w:val="16"/>
          <w:szCs w:val="16"/>
        </w:rPr>
        <w:t>Tiekėjas</w:t>
      </w:r>
      <w:r w:rsidR="00B62E56" w:rsidRPr="00B91B3F">
        <w:rPr>
          <w:rFonts w:ascii="Poppins" w:hAnsi="Poppins" w:cs="Poppins"/>
          <w:color w:val="000000"/>
          <w:sz w:val="16"/>
          <w:szCs w:val="16"/>
        </w:rPr>
        <w:t xml:space="preserve"> turi vesti </w:t>
      </w:r>
      <w:r w:rsidRPr="00B91B3F">
        <w:rPr>
          <w:rFonts w:ascii="Poppins" w:hAnsi="Poppins" w:cs="Poppins"/>
          <w:color w:val="000000"/>
          <w:sz w:val="16"/>
          <w:szCs w:val="16"/>
        </w:rPr>
        <w:t xml:space="preserve">tam tinkamą ir atsekamą </w:t>
      </w:r>
      <w:r w:rsidR="00B62E56" w:rsidRPr="00B91B3F">
        <w:rPr>
          <w:rFonts w:ascii="Poppins" w:hAnsi="Poppins" w:cs="Poppins"/>
          <w:color w:val="000000"/>
          <w:sz w:val="16"/>
          <w:szCs w:val="16"/>
        </w:rPr>
        <w:t xml:space="preserve">registrą ir jį saugoti su </w:t>
      </w:r>
      <w:r w:rsidR="00952CB6" w:rsidRPr="00B91B3F">
        <w:rPr>
          <w:rFonts w:ascii="Poppins" w:hAnsi="Poppins" w:cs="Poppins"/>
          <w:color w:val="000000"/>
          <w:sz w:val="16"/>
          <w:szCs w:val="16"/>
        </w:rPr>
        <w:t xml:space="preserve">organizacija </w:t>
      </w:r>
      <w:r w:rsidR="00B62E56" w:rsidRPr="00B91B3F">
        <w:rPr>
          <w:rFonts w:ascii="Poppins" w:hAnsi="Poppins" w:cs="Poppins"/>
          <w:color w:val="000000"/>
          <w:sz w:val="16"/>
          <w:szCs w:val="16"/>
        </w:rPr>
        <w:t>suderintą laikotarpį.</w:t>
      </w:r>
    </w:p>
    <w:p w14:paraId="7EE032D3" w14:textId="2E4A074B" w:rsidR="00DC3E33"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w:t>
      </w:r>
    </w:p>
    <w:p w14:paraId="61F9BE19" w14:textId="77777777" w:rsidR="00174A86" w:rsidRPr="00B91B3F" w:rsidRDefault="00B62E56" w:rsidP="0083739B">
      <w:pPr>
        <w:jc w:val="both"/>
        <w:rPr>
          <w:rFonts w:ascii="Poppins" w:hAnsi="Poppins" w:cs="Poppins"/>
          <w:sz w:val="16"/>
          <w:szCs w:val="16"/>
        </w:rPr>
      </w:pPr>
      <w:r w:rsidRPr="00B91B3F">
        <w:rPr>
          <w:rFonts w:ascii="Poppins" w:hAnsi="Poppins" w:cs="Poppins"/>
          <w:b/>
          <w:sz w:val="16"/>
          <w:szCs w:val="16"/>
        </w:rPr>
        <w:t>Personalas</w:t>
      </w:r>
    </w:p>
    <w:p w14:paraId="07C42EAF" w14:textId="4BC3B71D" w:rsidR="00433B51" w:rsidRPr="00B91B3F" w:rsidRDefault="00174A86" w:rsidP="0083739B">
      <w:pPr>
        <w:jc w:val="both"/>
        <w:rPr>
          <w:rFonts w:ascii="Poppins" w:hAnsi="Poppins" w:cs="Poppins"/>
          <w:sz w:val="16"/>
          <w:szCs w:val="16"/>
        </w:rPr>
      </w:pPr>
      <w:r w:rsidRPr="00B91B3F">
        <w:rPr>
          <w:rFonts w:ascii="Poppins" w:hAnsi="Poppins" w:cs="Poppins"/>
          <w:sz w:val="16"/>
          <w:szCs w:val="16"/>
        </w:rPr>
        <w:t>Tie</w:t>
      </w:r>
      <w:r w:rsidR="00B62E56" w:rsidRPr="00B91B3F">
        <w:rPr>
          <w:rFonts w:ascii="Poppins" w:hAnsi="Poppins" w:cs="Poppins"/>
          <w:sz w:val="16"/>
          <w:szCs w:val="16"/>
        </w:rPr>
        <w:t>kėjas turi pateikti:</w:t>
      </w:r>
    </w:p>
    <w:p w14:paraId="0C3FB63C" w14:textId="0DEA7EED"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5.5.1.</w:t>
      </w:r>
    </w:p>
    <w:p w14:paraId="033EDA4B" w14:textId="67241020" w:rsidR="00433B51" w:rsidRPr="00B91B3F" w:rsidRDefault="00DC7972" w:rsidP="0083739B">
      <w:pPr>
        <w:jc w:val="both"/>
        <w:rPr>
          <w:rFonts w:ascii="Poppins" w:hAnsi="Poppins" w:cs="Poppins"/>
          <w:sz w:val="16"/>
          <w:szCs w:val="16"/>
        </w:rPr>
      </w:pPr>
      <w:r w:rsidRPr="00B91B3F">
        <w:rPr>
          <w:rFonts w:ascii="Poppins" w:hAnsi="Poppins" w:cs="Poppins"/>
          <w:sz w:val="16"/>
          <w:szCs w:val="16"/>
        </w:rPr>
        <w:t>p</w:t>
      </w:r>
      <w:r w:rsidR="00B62E56" w:rsidRPr="00B91B3F">
        <w:rPr>
          <w:rFonts w:ascii="Poppins" w:hAnsi="Poppins" w:cs="Poppins"/>
          <w:sz w:val="16"/>
          <w:szCs w:val="16"/>
        </w:rPr>
        <w:t>rocedūras, kaip bus keičiami darbuotojai atostogų metu ar sutrikus sveikatai.</w:t>
      </w:r>
    </w:p>
    <w:p w14:paraId="1D490F18" w14:textId="791D9077"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5.5.2.</w:t>
      </w:r>
    </w:p>
    <w:p w14:paraId="16D4C6C4" w14:textId="1B93377B" w:rsidR="00433B51" w:rsidRPr="00B91B3F" w:rsidRDefault="00DC7972" w:rsidP="0083739B">
      <w:pPr>
        <w:jc w:val="both"/>
        <w:rPr>
          <w:rFonts w:ascii="Poppins" w:hAnsi="Poppins" w:cs="Poppins"/>
          <w:sz w:val="16"/>
          <w:szCs w:val="16"/>
        </w:rPr>
      </w:pPr>
      <w:r w:rsidRPr="00B91B3F">
        <w:rPr>
          <w:rFonts w:ascii="Poppins" w:hAnsi="Poppins" w:cs="Poppins"/>
          <w:sz w:val="16"/>
          <w:szCs w:val="16"/>
        </w:rPr>
        <w:t>n</w:t>
      </w:r>
      <w:r w:rsidR="00B62E56" w:rsidRPr="00B91B3F">
        <w:rPr>
          <w:rFonts w:ascii="Poppins" w:hAnsi="Poppins" w:cs="Poppins"/>
          <w:sz w:val="16"/>
          <w:szCs w:val="16"/>
        </w:rPr>
        <w:t>eįgalių darbuotojų (jei tokių yra) programą ir jiems teikiamą reikiamą pagalbą bei priemones paslaugos teikimo metu, jų valdymą ir kontrolę.</w:t>
      </w:r>
    </w:p>
    <w:p w14:paraId="7BDA1CC6" w14:textId="28695644"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5.5.3.</w:t>
      </w:r>
    </w:p>
    <w:p w14:paraId="798ED462" w14:textId="7BD2EBB5" w:rsidR="00433B51" w:rsidRPr="00B91B3F" w:rsidRDefault="00DC7972" w:rsidP="0083739B">
      <w:pPr>
        <w:jc w:val="both"/>
        <w:rPr>
          <w:rFonts w:ascii="Poppins" w:hAnsi="Poppins" w:cs="Poppins"/>
          <w:sz w:val="16"/>
          <w:szCs w:val="16"/>
        </w:rPr>
      </w:pPr>
      <w:r w:rsidRPr="00B91B3F">
        <w:rPr>
          <w:rFonts w:ascii="Poppins" w:hAnsi="Poppins" w:cs="Poppins"/>
          <w:sz w:val="16"/>
          <w:szCs w:val="16"/>
        </w:rPr>
        <w:t>p</w:t>
      </w:r>
      <w:r w:rsidR="00B62E56" w:rsidRPr="00B91B3F">
        <w:rPr>
          <w:rFonts w:ascii="Poppins" w:hAnsi="Poppins" w:cs="Poppins"/>
          <w:sz w:val="16"/>
          <w:szCs w:val="16"/>
        </w:rPr>
        <w:t>rocedūras, kurios detalizuotų netikėtų</w:t>
      </w:r>
      <w:r w:rsidR="00174A86" w:rsidRPr="00B91B3F">
        <w:rPr>
          <w:rFonts w:ascii="Poppins" w:hAnsi="Poppins" w:cs="Poppins"/>
          <w:sz w:val="16"/>
          <w:szCs w:val="16"/>
        </w:rPr>
        <w:t xml:space="preserve"> darbuotojų</w:t>
      </w:r>
      <w:r w:rsidR="00B62E56" w:rsidRPr="00B91B3F">
        <w:rPr>
          <w:rFonts w:ascii="Poppins" w:hAnsi="Poppins" w:cs="Poppins"/>
          <w:sz w:val="16"/>
          <w:szCs w:val="16"/>
        </w:rPr>
        <w:t xml:space="preserve"> pravaikštų</w:t>
      </w:r>
      <w:r w:rsidRPr="00B91B3F">
        <w:rPr>
          <w:rStyle w:val="Puslapioinaosnuoroda"/>
          <w:rFonts w:ascii="Poppins" w:hAnsi="Poppins" w:cs="Poppins"/>
          <w:sz w:val="16"/>
          <w:szCs w:val="16"/>
        </w:rPr>
        <w:footnoteReference w:id="34"/>
      </w:r>
      <w:r w:rsidRPr="00B91B3F">
        <w:rPr>
          <w:rFonts w:ascii="Poppins" w:hAnsi="Poppins" w:cs="Poppins"/>
          <w:sz w:val="16"/>
          <w:szCs w:val="16"/>
        </w:rPr>
        <w:t xml:space="preserve"> </w:t>
      </w:r>
      <w:r w:rsidR="00B62E56" w:rsidRPr="00B91B3F">
        <w:rPr>
          <w:rFonts w:ascii="Poppins" w:hAnsi="Poppins" w:cs="Poppins"/>
          <w:sz w:val="16"/>
          <w:szCs w:val="16"/>
        </w:rPr>
        <w:t>valdym</w:t>
      </w:r>
      <w:r w:rsidR="00433B51" w:rsidRPr="00B91B3F">
        <w:rPr>
          <w:rFonts w:ascii="Poppins" w:hAnsi="Poppins" w:cs="Poppins"/>
          <w:sz w:val="16"/>
          <w:szCs w:val="16"/>
        </w:rPr>
        <w:t>ą</w:t>
      </w:r>
      <w:r w:rsidR="00B62E56" w:rsidRPr="00B91B3F">
        <w:rPr>
          <w:rFonts w:ascii="Poppins" w:hAnsi="Poppins" w:cs="Poppins"/>
          <w:sz w:val="16"/>
          <w:szCs w:val="16"/>
        </w:rPr>
        <w:t xml:space="preserve">, įskaitant informaciją, kaip bus </w:t>
      </w:r>
      <w:r w:rsidRPr="00B91B3F">
        <w:rPr>
          <w:rFonts w:ascii="Poppins" w:hAnsi="Poppins" w:cs="Poppins"/>
          <w:sz w:val="16"/>
          <w:szCs w:val="16"/>
        </w:rPr>
        <w:t>užtikrinamas</w:t>
      </w:r>
      <w:r w:rsidR="00B62E56" w:rsidRPr="00B91B3F">
        <w:rPr>
          <w:rFonts w:ascii="Poppins" w:hAnsi="Poppins" w:cs="Poppins"/>
          <w:sz w:val="16"/>
          <w:szCs w:val="16"/>
        </w:rPr>
        <w:t xml:space="preserve"> ir kontroliuojamas paslaugos teikimas ir rezultatų įgyvendinimas tokiais atvejais.</w:t>
      </w:r>
    </w:p>
    <w:p w14:paraId="7776A890" w14:textId="2E69782B"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5.5.4.</w:t>
      </w:r>
    </w:p>
    <w:p w14:paraId="1E2D8AFC" w14:textId="00B988ED" w:rsidR="00433B51" w:rsidRPr="00B91B3F" w:rsidRDefault="00DC7972" w:rsidP="0083739B">
      <w:pPr>
        <w:jc w:val="both"/>
        <w:rPr>
          <w:rFonts w:ascii="Poppins" w:hAnsi="Poppins" w:cs="Poppins"/>
          <w:sz w:val="16"/>
          <w:szCs w:val="16"/>
        </w:rPr>
      </w:pPr>
      <w:r w:rsidRPr="00B91B3F">
        <w:rPr>
          <w:rFonts w:ascii="Poppins" w:hAnsi="Poppins" w:cs="Poppins"/>
          <w:sz w:val="16"/>
          <w:szCs w:val="16"/>
        </w:rPr>
        <w:t>p</w:t>
      </w:r>
      <w:r w:rsidR="00B62E56" w:rsidRPr="00B91B3F">
        <w:rPr>
          <w:rFonts w:ascii="Poppins" w:hAnsi="Poppins" w:cs="Poppins"/>
          <w:sz w:val="16"/>
          <w:szCs w:val="16"/>
        </w:rPr>
        <w:t xml:space="preserve">apildomai užsakomų paslaugų kontrolę ir resursus joms teikti. </w:t>
      </w:r>
    </w:p>
    <w:bookmarkEnd w:id="16"/>
    <w:p w14:paraId="4253F9F8" w14:textId="5A51EC1F" w:rsidR="00A01338" w:rsidRPr="00B91B3F" w:rsidRDefault="00174A86" w:rsidP="0058718E">
      <w:pPr>
        <w:keepNext/>
        <w:jc w:val="both"/>
        <w:rPr>
          <w:rFonts w:ascii="Poppins" w:hAnsi="Poppins" w:cs="Poppins"/>
          <w:b/>
          <w:bCs/>
          <w:sz w:val="16"/>
          <w:szCs w:val="16"/>
        </w:rPr>
      </w:pPr>
      <w:r w:rsidRPr="00B91B3F">
        <w:rPr>
          <w:rFonts w:ascii="Poppins" w:hAnsi="Poppins" w:cs="Poppins"/>
          <w:b/>
          <w:bCs/>
          <w:sz w:val="16"/>
          <w:szCs w:val="16"/>
        </w:rPr>
        <w:t>5.6.</w:t>
      </w:r>
    </w:p>
    <w:p w14:paraId="2AA984A0" w14:textId="77777777" w:rsidR="00433B51" w:rsidRPr="00B91B3F" w:rsidRDefault="00B62E56" w:rsidP="0058718E">
      <w:pPr>
        <w:keepNext/>
        <w:jc w:val="both"/>
        <w:rPr>
          <w:rFonts w:ascii="Poppins" w:hAnsi="Poppins" w:cs="Poppins"/>
          <w:sz w:val="16"/>
          <w:szCs w:val="16"/>
        </w:rPr>
      </w:pPr>
      <w:r w:rsidRPr="00B91B3F">
        <w:rPr>
          <w:rFonts w:ascii="Poppins" w:hAnsi="Poppins" w:cs="Poppins"/>
          <w:b/>
          <w:sz w:val="16"/>
          <w:szCs w:val="16"/>
        </w:rPr>
        <w:t>Didelių apkrovų metas ir nenumatyti atvejai</w:t>
      </w:r>
      <w:bookmarkStart w:id="17" w:name="_Hlk512971859"/>
    </w:p>
    <w:p w14:paraId="4451A652" w14:textId="0E4A38B7" w:rsidR="00433B51" w:rsidRPr="00B91B3F" w:rsidRDefault="00174A86" w:rsidP="00174A86">
      <w:pPr>
        <w:jc w:val="both"/>
        <w:rPr>
          <w:rFonts w:ascii="Poppins" w:hAnsi="Poppins" w:cs="Poppins"/>
          <w:sz w:val="16"/>
          <w:szCs w:val="16"/>
        </w:rPr>
      </w:pPr>
      <w:r w:rsidRPr="00B91B3F">
        <w:rPr>
          <w:rFonts w:ascii="Poppins" w:hAnsi="Poppins" w:cs="Poppins"/>
          <w:sz w:val="16"/>
          <w:szCs w:val="16"/>
        </w:rPr>
        <w:t>Tiekėjas turi pateikti:</w:t>
      </w:r>
    </w:p>
    <w:p w14:paraId="0B667A79" w14:textId="46E93BE9"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5.6.1.</w:t>
      </w:r>
    </w:p>
    <w:p w14:paraId="75752FE6" w14:textId="6D1EF0FB" w:rsidR="00433B51" w:rsidRPr="00B91B3F" w:rsidRDefault="00B62E56" w:rsidP="0083739B">
      <w:pPr>
        <w:jc w:val="both"/>
        <w:rPr>
          <w:rFonts w:ascii="Poppins" w:hAnsi="Poppins" w:cs="Poppins"/>
          <w:sz w:val="16"/>
          <w:szCs w:val="16"/>
        </w:rPr>
      </w:pPr>
      <w:r w:rsidRPr="00B91B3F">
        <w:rPr>
          <w:rFonts w:ascii="Poppins" w:hAnsi="Poppins" w:cs="Poppins"/>
          <w:sz w:val="16"/>
          <w:szCs w:val="16"/>
        </w:rPr>
        <w:t>priemonių planą, kaip bus teikiamos ir atliekamos paslaugos, esant didelėms apkrovoms ir didesniems nei įprasta užsakymams arba atsiradus nenumatytiems atvejams</w:t>
      </w:r>
      <w:r w:rsidR="006C6299" w:rsidRPr="00B91B3F">
        <w:rPr>
          <w:rStyle w:val="Puslapioinaosnuoroda"/>
          <w:rFonts w:ascii="Poppins" w:hAnsi="Poppins" w:cs="Poppins"/>
          <w:sz w:val="16"/>
          <w:szCs w:val="16"/>
        </w:rPr>
        <w:footnoteReference w:id="35"/>
      </w:r>
      <w:r w:rsidR="00DC3E33" w:rsidRPr="00B91B3F">
        <w:rPr>
          <w:rFonts w:ascii="Poppins" w:hAnsi="Poppins" w:cs="Poppins"/>
          <w:sz w:val="16"/>
          <w:szCs w:val="16"/>
        </w:rPr>
        <w:t xml:space="preserve">, </w:t>
      </w:r>
      <w:r w:rsidRPr="00B91B3F">
        <w:rPr>
          <w:rFonts w:ascii="Poppins" w:hAnsi="Poppins" w:cs="Poppins"/>
          <w:sz w:val="16"/>
          <w:szCs w:val="16"/>
        </w:rPr>
        <w:t>įskaitant rizikų valdymo strategijas</w:t>
      </w:r>
      <w:r w:rsidR="00E23B35" w:rsidRPr="00B91B3F">
        <w:rPr>
          <w:rFonts w:ascii="Poppins" w:hAnsi="Poppins" w:cs="Poppins"/>
          <w:sz w:val="16"/>
          <w:szCs w:val="16"/>
        </w:rPr>
        <w:t>, atsižvelgiant į atitinkamų vyriausybinių institucijų rekomendacijas</w:t>
      </w:r>
      <w:r w:rsidRPr="00B91B3F">
        <w:rPr>
          <w:rFonts w:ascii="Poppins" w:hAnsi="Poppins" w:cs="Poppins"/>
          <w:sz w:val="16"/>
          <w:szCs w:val="16"/>
        </w:rPr>
        <w:t xml:space="preserve">. </w:t>
      </w:r>
      <w:bookmarkEnd w:id="17"/>
    </w:p>
    <w:p w14:paraId="50D333BF" w14:textId="0CA2B324"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5.7.</w:t>
      </w:r>
    </w:p>
    <w:p w14:paraId="5174FF8D" w14:textId="77777777" w:rsidR="00433B51" w:rsidRPr="00B91B3F" w:rsidRDefault="00B62E56" w:rsidP="0083739B">
      <w:pPr>
        <w:jc w:val="both"/>
        <w:rPr>
          <w:rFonts w:ascii="Poppins" w:hAnsi="Poppins" w:cs="Poppins"/>
          <w:sz w:val="16"/>
          <w:szCs w:val="16"/>
        </w:rPr>
      </w:pPr>
      <w:r w:rsidRPr="00B91B3F">
        <w:rPr>
          <w:rFonts w:ascii="Poppins" w:hAnsi="Poppins" w:cs="Poppins"/>
          <w:b/>
          <w:sz w:val="16"/>
          <w:szCs w:val="16"/>
        </w:rPr>
        <w:t>Paslaugų atlikimo ir įvykdymo standartai</w:t>
      </w:r>
      <w:bookmarkStart w:id="18" w:name="_Hlk512971903"/>
    </w:p>
    <w:p w14:paraId="1FC2BAE9" w14:textId="19C309FE" w:rsidR="006B0AEB" w:rsidRPr="00B91B3F" w:rsidRDefault="00AC313F" w:rsidP="0083739B">
      <w:pPr>
        <w:jc w:val="both"/>
        <w:rPr>
          <w:rFonts w:ascii="Poppins" w:hAnsi="Poppins" w:cs="Poppins"/>
          <w:sz w:val="16"/>
          <w:szCs w:val="16"/>
        </w:rPr>
      </w:pPr>
      <w:r>
        <w:rPr>
          <w:rFonts w:ascii="Poppins" w:hAnsi="Poppins" w:cs="Poppins"/>
          <w:sz w:val="16"/>
          <w:szCs w:val="16"/>
        </w:rPr>
        <w:t>Tiekėjas</w:t>
      </w:r>
      <w:r w:rsidR="00B62E56" w:rsidRPr="00B91B3F">
        <w:rPr>
          <w:rFonts w:ascii="Poppins" w:hAnsi="Poppins" w:cs="Poppins"/>
          <w:sz w:val="16"/>
          <w:szCs w:val="16"/>
        </w:rPr>
        <w:t xml:space="preserve"> turi</w:t>
      </w:r>
      <w:r w:rsidR="00174A86" w:rsidRPr="00B91B3F">
        <w:rPr>
          <w:rFonts w:ascii="Poppins" w:hAnsi="Poppins" w:cs="Poppins"/>
          <w:sz w:val="16"/>
          <w:szCs w:val="16"/>
        </w:rPr>
        <w:t xml:space="preserve"> pateikti</w:t>
      </w:r>
      <w:r w:rsidR="006B0AEB" w:rsidRPr="00B91B3F">
        <w:rPr>
          <w:rFonts w:ascii="Poppins" w:hAnsi="Poppins" w:cs="Poppins"/>
          <w:sz w:val="16"/>
          <w:szCs w:val="16"/>
        </w:rPr>
        <w:t>:</w:t>
      </w:r>
    </w:p>
    <w:p w14:paraId="0C8941BB" w14:textId="4D7A4EA2" w:rsidR="00A01338" w:rsidRPr="00B91B3F" w:rsidRDefault="00174A86" w:rsidP="00174A86">
      <w:pPr>
        <w:jc w:val="both"/>
        <w:rPr>
          <w:rFonts w:ascii="Poppins" w:hAnsi="Poppins" w:cs="Poppins"/>
          <w:b/>
          <w:bCs/>
          <w:sz w:val="16"/>
          <w:szCs w:val="16"/>
        </w:rPr>
      </w:pPr>
      <w:r w:rsidRPr="00B91B3F">
        <w:rPr>
          <w:rFonts w:ascii="Poppins" w:hAnsi="Poppins" w:cs="Poppins"/>
          <w:b/>
          <w:bCs/>
          <w:sz w:val="16"/>
          <w:szCs w:val="16"/>
        </w:rPr>
        <w:t>5.7.1.</w:t>
      </w:r>
    </w:p>
    <w:p w14:paraId="1FB6C4B9" w14:textId="1ECF74E0" w:rsidR="00A01338" w:rsidRPr="0058718E" w:rsidRDefault="00174A86" w:rsidP="00E23B35">
      <w:pPr>
        <w:jc w:val="both"/>
        <w:rPr>
          <w:rFonts w:ascii="Poppins" w:hAnsi="Poppins" w:cs="Poppins"/>
          <w:sz w:val="16"/>
          <w:szCs w:val="16"/>
        </w:rPr>
      </w:pPr>
      <w:r w:rsidRPr="00B91B3F">
        <w:rPr>
          <w:rFonts w:ascii="Poppins" w:hAnsi="Poppins" w:cs="Poppins"/>
          <w:sz w:val="16"/>
          <w:szCs w:val="16"/>
        </w:rPr>
        <w:t xml:space="preserve">tvarkos aprašymą ir </w:t>
      </w:r>
      <w:r w:rsidR="00B62E56" w:rsidRPr="00B91B3F">
        <w:rPr>
          <w:rFonts w:ascii="Poppins" w:hAnsi="Poppins" w:cs="Poppins"/>
          <w:sz w:val="16"/>
          <w:szCs w:val="16"/>
        </w:rPr>
        <w:t>siste</w:t>
      </w:r>
      <w:r w:rsidRPr="00B91B3F">
        <w:rPr>
          <w:rFonts w:ascii="Poppins" w:hAnsi="Poppins" w:cs="Poppins"/>
          <w:sz w:val="16"/>
          <w:szCs w:val="16"/>
        </w:rPr>
        <w:t>mas</w:t>
      </w:r>
      <w:r w:rsidR="00B62E56" w:rsidRPr="00B91B3F">
        <w:rPr>
          <w:rFonts w:ascii="Poppins" w:hAnsi="Poppins" w:cs="Poppins"/>
          <w:sz w:val="16"/>
          <w:szCs w:val="16"/>
        </w:rPr>
        <w:t>, kuri</w:t>
      </w:r>
      <w:r w:rsidR="003D5E9D" w:rsidRPr="00B91B3F">
        <w:rPr>
          <w:rFonts w:ascii="Poppins" w:hAnsi="Poppins" w:cs="Poppins"/>
          <w:sz w:val="16"/>
          <w:szCs w:val="16"/>
        </w:rPr>
        <w:t>os</w:t>
      </w:r>
      <w:r w:rsidR="00B62E56" w:rsidRPr="00B91B3F">
        <w:rPr>
          <w:rFonts w:ascii="Poppins" w:hAnsi="Poppins" w:cs="Poppins"/>
          <w:sz w:val="16"/>
          <w:szCs w:val="16"/>
        </w:rPr>
        <w:t xml:space="preserve"> bus naudojam</w:t>
      </w:r>
      <w:r w:rsidR="003D5E9D" w:rsidRPr="00B91B3F">
        <w:rPr>
          <w:rFonts w:ascii="Poppins" w:hAnsi="Poppins" w:cs="Poppins"/>
          <w:sz w:val="16"/>
          <w:szCs w:val="16"/>
        </w:rPr>
        <w:t>os</w:t>
      </w:r>
      <w:r w:rsidR="00B62E56" w:rsidRPr="00B91B3F">
        <w:rPr>
          <w:rFonts w:ascii="Poppins" w:hAnsi="Poppins" w:cs="Poppins"/>
          <w:sz w:val="16"/>
          <w:szCs w:val="16"/>
        </w:rPr>
        <w:t xml:space="preserve"> nepertraukiamai stebėti ir prižiūrėti reikalaujamų </w:t>
      </w:r>
      <w:r w:rsidR="00A82F1B" w:rsidRPr="00B91B3F">
        <w:rPr>
          <w:rFonts w:ascii="Poppins" w:hAnsi="Poppins" w:cs="Poppins"/>
          <w:sz w:val="16"/>
          <w:szCs w:val="16"/>
        </w:rPr>
        <w:t xml:space="preserve">teikti </w:t>
      </w:r>
      <w:r w:rsidR="00B62E56" w:rsidRPr="00B91B3F">
        <w:rPr>
          <w:rFonts w:ascii="Poppins" w:hAnsi="Poppins" w:cs="Poppins"/>
          <w:sz w:val="16"/>
          <w:szCs w:val="16"/>
        </w:rPr>
        <w:t>paslaugų atlikimą ir įvykdymą bei reikalaujamų rezultatų užtikrinimą, įskaitant informaciją</w:t>
      </w:r>
      <w:r w:rsidR="006B0AEB" w:rsidRPr="00B91B3F">
        <w:rPr>
          <w:rFonts w:ascii="Poppins" w:hAnsi="Poppins" w:cs="Poppins"/>
          <w:sz w:val="16"/>
          <w:szCs w:val="16"/>
        </w:rPr>
        <w:t xml:space="preserve"> apie </w:t>
      </w:r>
      <w:r w:rsidR="00A82F1B" w:rsidRPr="00B91B3F">
        <w:rPr>
          <w:rFonts w:ascii="Poppins" w:hAnsi="Poppins" w:cs="Poppins"/>
          <w:sz w:val="16"/>
          <w:szCs w:val="16"/>
        </w:rPr>
        <w:t>skundų ir ginčų valdymą</w:t>
      </w:r>
      <w:r w:rsidR="00A82F1B" w:rsidRPr="0058718E">
        <w:rPr>
          <w:rStyle w:val="Puslapioinaosnuoroda"/>
          <w:rFonts w:ascii="Poppins" w:hAnsi="Poppins" w:cs="Poppins"/>
          <w:sz w:val="16"/>
          <w:szCs w:val="16"/>
        </w:rPr>
        <w:footnoteReference w:id="36"/>
      </w:r>
      <w:r w:rsidR="00A82F1B" w:rsidRPr="0058718E">
        <w:rPr>
          <w:rFonts w:ascii="Poppins" w:hAnsi="Poppins" w:cs="Poppins"/>
          <w:sz w:val="16"/>
          <w:szCs w:val="16"/>
          <w:vertAlign w:val="superscript"/>
        </w:rPr>
        <w:t>,</w:t>
      </w:r>
      <w:r w:rsidR="00A82F1B" w:rsidRPr="00B91B3F">
        <w:rPr>
          <w:rStyle w:val="Puslapioinaosnuoroda"/>
          <w:rFonts w:ascii="Poppins" w:hAnsi="Poppins" w:cs="Poppins"/>
          <w:sz w:val="16"/>
          <w:szCs w:val="16"/>
        </w:rPr>
        <w:footnoteReference w:id="37"/>
      </w:r>
      <w:r w:rsidR="0058718E">
        <w:rPr>
          <w:rFonts w:ascii="Poppins" w:hAnsi="Poppins" w:cs="Poppins"/>
          <w:sz w:val="16"/>
          <w:szCs w:val="16"/>
        </w:rPr>
        <w:t>.</w:t>
      </w:r>
    </w:p>
    <w:p w14:paraId="24EE6DE1" w14:textId="5A1BFC34" w:rsidR="00A01338" w:rsidRPr="00B91B3F" w:rsidRDefault="00E23B35" w:rsidP="00E23B35">
      <w:pPr>
        <w:jc w:val="both"/>
        <w:rPr>
          <w:rFonts w:ascii="Poppins" w:hAnsi="Poppins" w:cs="Poppins"/>
          <w:b/>
          <w:bCs/>
          <w:sz w:val="16"/>
          <w:szCs w:val="16"/>
        </w:rPr>
      </w:pPr>
      <w:bookmarkStart w:id="19" w:name="_Hlk512971944"/>
      <w:bookmarkEnd w:id="18"/>
      <w:r w:rsidRPr="00B91B3F">
        <w:rPr>
          <w:rFonts w:ascii="Poppins" w:hAnsi="Poppins" w:cs="Poppins"/>
          <w:b/>
          <w:bCs/>
          <w:sz w:val="16"/>
          <w:szCs w:val="16"/>
        </w:rPr>
        <w:t>5.8.</w:t>
      </w:r>
    </w:p>
    <w:p w14:paraId="69FA2268" w14:textId="1406B820" w:rsidR="006162DB" w:rsidRPr="00B91B3F" w:rsidRDefault="00B62E56" w:rsidP="0083739B">
      <w:pPr>
        <w:jc w:val="both"/>
        <w:rPr>
          <w:rFonts w:ascii="Poppins" w:hAnsi="Poppins" w:cs="Poppins"/>
          <w:sz w:val="16"/>
          <w:szCs w:val="16"/>
        </w:rPr>
      </w:pPr>
      <w:r w:rsidRPr="00B91B3F">
        <w:rPr>
          <w:rFonts w:ascii="Poppins" w:hAnsi="Poppins" w:cs="Poppins"/>
          <w:b/>
          <w:sz w:val="16"/>
          <w:szCs w:val="16"/>
        </w:rPr>
        <w:t>Profesinės rizikos sveikatai ir darb</w:t>
      </w:r>
      <w:r w:rsidR="00E23B35" w:rsidRPr="00B91B3F">
        <w:rPr>
          <w:rFonts w:ascii="Poppins" w:hAnsi="Poppins" w:cs="Poppins"/>
          <w:b/>
          <w:sz w:val="16"/>
          <w:szCs w:val="16"/>
        </w:rPr>
        <w:t>uotojų</w:t>
      </w:r>
      <w:r w:rsidRPr="00B91B3F">
        <w:rPr>
          <w:rFonts w:ascii="Poppins" w:hAnsi="Poppins" w:cs="Poppins"/>
          <w:b/>
          <w:sz w:val="16"/>
          <w:szCs w:val="16"/>
        </w:rPr>
        <w:t xml:space="preserve"> saugos strategijos</w:t>
      </w:r>
    </w:p>
    <w:p w14:paraId="3C06EF89" w14:textId="538FC4D6" w:rsidR="006162DB" w:rsidRPr="00B91B3F" w:rsidRDefault="00E23B35" w:rsidP="00E23B35">
      <w:pPr>
        <w:jc w:val="both"/>
        <w:rPr>
          <w:rFonts w:ascii="Poppins" w:hAnsi="Poppins" w:cs="Poppins"/>
          <w:sz w:val="16"/>
          <w:szCs w:val="16"/>
        </w:rPr>
      </w:pPr>
      <w:r w:rsidRPr="00B91B3F">
        <w:rPr>
          <w:rFonts w:ascii="Poppins" w:hAnsi="Poppins" w:cs="Poppins"/>
          <w:sz w:val="16"/>
          <w:szCs w:val="16"/>
        </w:rPr>
        <w:t>Tiekėjas turi pateikti:</w:t>
      </w:r>
    </w:p>
    <w:p w14:paraId="712028FE" w14:textId="65196032" w:rsidR="00A01338" w:rsidRPr="00B91B3F" w:rsidRDefault="00E23B35" w:rsidP="00E23B35">
      <w:pPr>
        <w:jc w:val="both"/>
        <w:rPr>
          <w:rFonts w:ascii="Poppins" w:hAnsi="Poppins" w:cs="Poppins"/>
          <w:b/>
          <w:bCs/>
          <w:sz w:val="16"/>
          <w:szCs w:val="16"/>
        </w:rPr>
      </w:pPr>
      <w:r w:rsidRPr="00B91B3F">
        <w:rPr>
          <w:rFonts w:ascii="Poppins" w:hAnsi="Poppins" w:cs="Poppins"/>
          <w:b/>
          <w:bCs/>
          <w:sz w:val="16"/>
          <w:szCs w:val="16"/>
        </w:rPr>
        <w:t>5.8.1.</w:t>
      </w:r>
    </w:p>
    <w:p w14:paraId="79D18A63" w14:textId="10D959DB" w:rsidR="006162DB" w:rsidRPr="00B91B3F" w:rsidRDefault="00B62E56" w:rsidP="0083739B">
      <w:pPr>
        <w:jc w:val="both"/>
        <w:rPr>
          <w:rFonts w:ascii="Poppins" w:hAnsi="Poppins" w:cs="Poppins"/>
          <w:sz w:val="16"/>
          <w:szCs w:val="16"/>
        </w:rPr>
      </w:pPr>
      <w:r w:rsidRPr="00B91B3F">
        <w:rPr>
          <w:rFonts w:ascii="Poppins" w:hAnsi="Poppins" w:cs="Poppins"/>
          <w:sz w:val="16"/>
          <w:szCs w:val="16"/>
        </w:rPr>
        <w:t>duomenis, kaip bus įgyvendinamas, stebimas, kontroliuojamas ir užtikrinamas darb</w:t>
      </w:r>
      <w:r w:rsidR="00D53BDB" w:rsidRPr="00B91B3F">
        <w:rPr>
          <w:rFonts w:ascii="Poppins" w:hAnsi="Poppins" w:cs="Poppins"/>
          <w:sz w:val="16"/>
          <w:szCs w:val="16"/>
        </w:rPr>
        <w:t>uotojų</w:t>
      </w:r>
      <w:r w:rsidRPr="00B91B3F">
        <w:rPr>
          <w:rFonts w:ascii="Poppins" w:hAnsi="Poppins" w:cs="Poppins"/>
          <w:sz w:val="16"/>
          <w:szCs w:val="16"/>
        </w:rPr>
        <w:t xml:space="preserve"> saugos ir sveikatos taisyklių laikymasis, tai apima ir darbų rizikos įvertinimą, jų kontrolę ir taikymą.</w:t>
      </w:r>
    </w:p>
    <w:p w14:paraId="624A7329" w14:textId="275B9F2B" w:rsidR="00A01338" w:rsidRPr="00B91B3F" w:rsidRDefault="00E23B35" w:rsidP="00E23B35">
      <w:pPr>
        <w:jc w:val="both"/>
        <w:rPr>
          <w:rFonts w:ascii="Poppins" w:hAnsi="Poppins" w:cs="Poppins"/>
          <w:b/>
          <w:bCs/>
          <w:sz w:val="16"/>
          <w:szCs w:val="16"/>
        </w:rPr>
      </w:pPr>
      <w:r w:rsidRPr="00B91B3F">
        <w:rPr>
          <w:rFonts w:ascii="Poppins" w:hAnsi="Poppins" w:cs="Poppins"/>
          <w:b/>
          <w:bCs/>
          <w:sz w:val="16"/>
          <w:szCs w:val="16"/>
        </w:rPr>
        <w:t>5.9.</w:t>
      </w:r>
    </w:p>
    <w:p w14:paraId="5D30E9B3" w14:textId="016C7D0F" w:rsidR="006162DB" w:rsidRPr="00B91B3F" w:rsidRDefault="00B62E56" w:rsidP="0083739B">
      <w:pPr>
        <w:jc w:val="both"/>
        <w:rPr>
          <w:rFonts w:ascii="Poppins" w:hAnsi="Poppins" w:cs="Poppins"/>
          <w:sz w:val="16"/>
          <w:szCs w:val="16"/>
        </w:rPr>
      </w:pPr>
      <w:r w:rsidRPr="00B91B3F">
        <w:rPr>
          <w:rFonts w:ascii="Poppins" w:hAnsi="Poppins" w:cs="Poppins"/>
          <w:b/>
          <w:sz w:val="16"/>
          <w:szCs w:val="16"/>
        </w:rPr>
        <w:t>Subrangos susitarimai</w:t>
      </w:r>
      <w:r w:rsidR="00E23B35" w:rsidRPr="00B91B3F">
        <w:rPr>
          <w:rStyle w:val="Puslapioinaosnuoroda"/>
          <w:rFonts w:ascii="Poppins" w:hAnsi="Poppins" w:cs="Poppins"/>
          <w:b/>
          <w:sz w:val="16"/>
          <w:szCs w:val="16"/>
        </w:rPr>
        <w:footnoteReference w:id="38"/>
      </w:r>
    </w:p>
    <w:p w14:paraId="388250E5" w14:textId="1A073ABE" w:rsidR="006162DB" w:rsidRPr="00B91B3F" w:rsidRDefault="00E23B35" w:rsidP="00E23B35">
      <w:pPr>
        <w:jc w:val="both"/>
        <w:rPr>
          <w:rFonts w:ascii="Poppins" w:hAnsi="Poppins" w:cs="Poppins"/>
          <w:sz w:val="16"/>
          <w:szCs w:val="16"/>
        </w:rPr>
      </w:pPr>
      <w:r w:rsidRPr="00B91B3F">
        <w:rPr>
          <w:rFonts w:ascii="Poppins" w:hAnsi="Poppins" w:cs="Poppins"/>
          <w:sz w:val="16"/>
          <w:szCs w:val="16"/>
        </w:rPr>
        <w:t>Tiekėjas turi pateikti:</w:t>
      </w:r>
    </w:p>
    <w:p w14:paraId="58DD405F" w14:textId="77777777" w:rsidR="00684CA5" w:rsidRDefault="00E23B35" w:rsidP="0083739B">
      <w:pPr>
        <w:jc w:val="both"/>
        <w:rPr>
          <w:rFonts w:ascii="Poppins" w:hAnsi="Poppins" w:cs="Poppins"/>
          <w:b/>
          <w:bCs/>
          <w:sz w:val="16"/>
          <w:szCs w:val="16"/>
        </w:rPr>
      </w:pPr>
      <w:r w:rsidRPr="00B91B3F">
        <w:rPr>
          <w:rFonts w:ascii="Poppins" w:hAnsi="Poppins" w:cs="Poppins"/>
          <w:b/>
          <w:bCs/>
          <w:sz w:val="16"/>
          <w:szCs w:val="16"/>
        </w:rPr>
        <w:t>5.9.1.</w:t>
      </w:r>
    </w:p>
    <w:p w14:paraId="3BA6599A" w14:textId="1806D31A" w:rsidR="006162DB" w:rsidRPr="00B91B3F" w:rsidRDefault="00E23B35" w:rsidP="0083739B">
      <w:pPr>
        <w:jc w:val="both"/>
        <w:rPr>
          <w:rFonts w:ascii="Poppins" w:hAnsi="Poppins" w:cs="Poppins"/>
          <w:sz w:val="16"/>
          <w:szCs w:val="16"/>
        </w:rPr>
      </w:pPr>
      <w:r w:rsidRPr="00B91B3F">
        <w:rPr>
          <w:rFonts w:ascii="Poppins" w:hAnsi="Poppins" w:cs="Poppins"/>
          <w:sz w:val="16"/>
          <w:szCs w:val="16"/>
        </w:rPr>
        <w:t>subrangos</w:t>
      </w:r>
      <w:r w:rsidR="00B62E56" w:rsidRPr="00B91B3F">
        <w:rPr>
          <w:rFonts w:ascii="Poppins" w:hAnsi="Poppins" w:cs="Poppins"/>
          <w:sz w:val="16"/>
          <w:szCs w:val="16"/>
        </w:rPr>
        <w:t xml:space="preserve"> valdymo procedūras, įskaitant atsakomybę, atskaitomybę, reikalaujamo</w:t>
      </w:r>
      <w:r w:rsidRPr="00B91B3F">
        <w:rPr>
          <w:rFonts w:ascii="Poppins" w:hAnsi="Poppins" w:cs="Poppins"/>
          <w:sz w:val="16"/>
          <w:szCs w:val="16"/>
        </w:rPr>
        <w:t xml:space="preserve"> minimalaus</w:t>
      </w:r>
      <w:r w:rsidR="00B62E56" w:rsidRPr="00B91B3F">
        <w:rPr>
          <w:rFonts w:ascii="Poppins" w:hAnsi="Poppins" w:cs="Poppins"/>
          <w:sz w:val="16"/>
          <w:szCs w:val="16"/>
        </w:rPr>
        <w:t xml:space="preserve"> </w:t>
      </w:r>
      <w:r w:rsidRPr="00B91B3F">
        <w:rPr>
          <w:rFonts w:ascii="Poppins" w:hAnsi="Poppins" w:cs="Poppins"/>
          <w:sz w:val="16"/>
          <w:szCs w:val="16"/>
        </w:rPr>
        <w:t xml:space="preserve">priimtino valymo paslaugų </w:t>
      </w:r>
      <w:r w:rsidR="00B62E56" w:rsidRPr="00B91B3F">
        <w:rPr>
          <w:rFonts w:ascii="Poppins" w:hAnsi="Poppins" w:cs="Poppins"/>
          <w:sz w:val="16"/>
          <w:szCs w:val="16"/>
        </w:rPr>
        <w:t>kokybės lygio</w:t>
      </w:r>
      <w:r w:rsidRPr="00B91B3F">
        <w:rPr>
          <w:rFonts w:ascii="Poppins" w:hAnsi="Poppins" w:cs="Poppins"/>
          <w:sz w:val="16"/>
          <w:szCs w:val="16"/>
        </w:rPr>
        <w:t xml:space="preserve"> (PKL)</w:t>
      </w:r>
      <w:r w:rsidR="00B62E56" w:rsidRPr="00B91B3F">
        <w:rPr>
          <w:rFonts w:ascii="Poppins" w:hAnsi="Poppins" w:cs="Poppins"/>
          <w:sz w:val="16"/>
          <w:szCs w:val="16"/>
        </w:rPr>
        <w:t xml:space="preserve"> ir rezultato užtikrinimo mechanizmus. </w:t>
      </w:r>
    </w:p>
    <w:p w14:paraId="7DA31E7F" w14:textId="50CC22C3" w:rsidR="00E23B35" w:rsidRPr="00B91B3F" w:rsidRDefault="00E23B35" w:rsidP="00E23B35">
      <w:pPr>
        <w:jc w:val="both"/>
        <w:rPr>
          <w:rFonts w:ascii="Poppins" w:hAnsi="Poppins" w:cs="Poppins"/>
          <w:b/>
          <w:bCs/>
          <w:sz w:val="16"/>
          <w:szCs w:val="16"/>
        </w:rPr>
      </w:pPr>
      <w:r w:rsidRPr="00B91B3F">
        <w:rPr>
          <w:rFonts w:ascii="Poppins" w:hAnsi="Poppins" w:cs="Poppins"/>
          <w:b/>
          <w:bCs/>
          <w:sz w:val="16"/>
          <w:szCs w:val="16"/>
        </w:rPr>
        <w:t>5.10.</w:t>
      </w:r>
    </w:p>
    <w:p w14:paraId="435F64A9" w14:textId="77777777" w:rsidR="006162DB" w:rsidRPr="00B91B3F" w:rsidRDefault="00B62E56" w:rsidP="0083739B">
      <w:pPr>
        <w:jc w:val="both"/>
        <w:rPr>
          <w:rFonts w:ascii="Poppins" w:hAnsi="Poppins" w:cs="Poppins"/>
          <w:sz w:val="16"/>
          <w:szCs w:val="16"/>
        </w:rPr>
      </w:pPr>
      <w:r w:rsidRPr="00B91B3F">
        <w:rPr>
          <w:rFonts w:ascii="Poppins" w:hAnsi="Poppins" w:cs="Poppins"/>
          <w:b/>
          <w:sz w:val="16"/>
          <w:szCs w:val="16"/>
        </w:rPr>
        <w:t>Rizikos ir jų valdymas</w:t>
      </w:r>
    </w:p>
    <w:p w14:paraId="3DA57266" w14:textId="0A412D84" w:rsidR="006162DB" w:rsidRPr="00B91B3F" w:rsidRDefault="00E23B35" w:rsidP="00E23B35">
      <w:pPr>
        <w:jc w:val="both"/>
        <w:rPr>
          <w:rFonts w:ascii="Poppins" w:hAnsi="Poppins" w:cs="Poppins"/>
          <w:sz w:val="16"/>
          <w:szCs w:val="16"/>
        </w:rPr>
      </w:pPr>
      <w:r w:rsidRPr="00B91B3F">
        <w:rPr>
          <w:rFonts w:ascii="Poppins" w:hAnsi="Poppins" w:cs="Poppins"/>
          <w:sz w:val="16"/>
          <w:szCs w:val="16"/>
        </w:rPr>
        <w:t>Tiekėjas turi pateikti:</w:t>
      </w:r>
    </w:p>
    <w:p w14:paraId="0F228614" w14:textId="2FF9E0B6" w:rsidR="00A01338" w:rsidRPr="00B91B3F" w:rsidRDefault="00E23B35" w:rsidP="00E23B35">
      <w:pPr>
        <w:jc w:val="both"/>
        <w:rPr>
          <w:rFonts w:ascii="Poppins" w:hAnsi="Poppins" w:cs="Poppins"/>
          <w:b/>
          <w:bCs/>
          <w:sz w:val="16"/>
          <w:szCs w:val="16"/>
        </w:rPr>
      </w:pPr>
      <w:r w:rsidRPr="00B91B3F">
        <w:rPr>
          <w:rFonts w:ascii="Poppins" w:hAnsi="Poppins" w:cs="Poppins"/>
          <w:b/>
          <w:bCs/>
          <w:sz w:val="16"/>
          <w:szCs w:val="16"/>
        </w:rPr>
        <w:t>5.10.1.</w:t>
      </w:r>
    </w:p>
    <w:p w14:paraId="3A7E6AA2" w14:textId="4F4ED051" w:rsidR="006162DB" w:rsidRPr="00B91B3F" w:rsidRDefault="00B62E56" w:rsidP="0083739B">
      <w:pPr>
        <w:jc w:val="both"/>
        <w:rPr>
          <w:rFonts w:ascii="Poppins" w:hAnsi="Poppins" w:cs="Poppins"/>
          <w:sz w:val="16"/>
          <w:szCs w:val="16"/>
        </w:rPr>
      </w:pPr>
      <w:r w:rsidRPr="00B91B3F">
        <w:rPr>
          <w:rFonts w:ascii="Poppins" w:hAnsi="Poppins" w:cs="Poppins"/>
          <w:color w:val="000000"/>
          <w:sz w:val="16"/>
          <w:szCs w:val="16"/>
        </w:rPr>
        <w:t>rizikų valdymo programas ir planus: įtraukiant nustatytas, įvertintas ir sprendžiamas su valym</w:t>
      </w:r>
      <w:r w:rsidR="009F4165" w:rsidRPr="00B91B3F">
        <w:rPr>
          <w:rFonts w:ascii="Poppins" w:hAnsi="Poppins" w:cs="Poppins"/>
          <w:color w:val="000000"/>
          <w:sz w:val="16"/>
          <w:szCs w:val="16"/>
        </w:rPr>
        <w:t>o</w:t>
      </w:r>
      <w:r w:rsidRPr="00B91B3F">
        <w:rPr>
          <w:rFonts w:ascii="Poppins" w:hAnsi="Poppins" w:cs="Poppins"/>
          <w:color w:val="000000"/>
          <w:sz w:val="16"/>
          <w:szCs w:val="16"/>
        </w:rPr>
        <w:t xml:space="preserve"> paslaugomis susijusias rizikas bei jų valdymą.</w:t>
      </w:r>
      <w:r w:rsidR="009F4165" w:rsidRPr="00B91B3F">
        <w:rPr>
          <w:rStyle w:val="Puslapioinaosnuoroda"/>
          <w:rFonts w:ascii="Poppins" w:hAnsi="Poppins" w:cs="Poppins"/>
          <w:color w:val="000000"/>
          <w:sz w:val="16"/>
          <w:szCs w:val="16"/>
        </w:rPr>
        <w:footnoteReference w:id="39"/>
      </w:r>
    </w:p>
    <w:p w14:paraId="508B619F" w14:textId="126775A4"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5.11.</w:t>
      </w:r>
    </w:p>
    <w:p w14:paraId="0E2CEA14" w14:textId="333BDAC9" w:rsidR="006162DB" w:rsidRPr="00B91B3F" w:rsidRDefault="00A107B6" w:rsidP="0083739B">
      <w:pPr>
        <w:jc w:val="both"/>
        <w:rPr>
          <w:rFonts w:ascii="Poppins" w:hAnsi="Poppins" w:cs="Poppins"/>
          <w:sz w:val="16"/>
          <w:szCs w:val="16"/>
        </w:rPr>
      </w:pPr>
      <w:r w:rsidRPr="00B91B3F">
        <w:rPr>
          <w:rFonts w:ascii="Poppins" w:hAnsi="Poppins" w:cs="Poppins"/>
          <w:b/>
          <w:color w:val="000000"/>
          <w:sz w:val="16"/>
          <w:szCs w:val="16"/>
        </w:rPr>
        <w:t>Trūkumų registravimas</w:t>
      </w:r>
    </w:p>
    <w:p w14:paraId="6C1CC885" w14:textId="6F4C56F7" w:rsidR="006162DB" w:rsidRPr="00B91B3F" w:rsidRDefault="00A107B6" w:rsidP="00A107B6">
      <w:pPr>
        <w:jc w:val="both"/>
        <w:rPr>
          <w:rFonts w:ascii="Poppins" w:hAnsi="Poppins" w:cs="Poppins"/>
          <w:sz w:val="16"/>
          <w:szCs w:val="16"/>
        </w:rPr>
      </w:pPr>
      <w:r w:rsidRPr="00B91B3F">
        <w:rPr>
          <w:rFonts w:ascii="Poppins" w:hAnsi="Poppins" w:cs="Poppins"/>
          <w:sz w:val="16"/>
          <w:szCs w:val="16"/>
        </w:rPr>
        <w:t>Tiekėjas turi:</w:t>
      </w:r>
    </w:p>
    <w:p w14:paraId="27458C8E" w14:textId="48C092FF"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 xml:space="preserve">5.11.1. </w:t>
      </w:r>
    </w:p>
    <w:p w14:paraId="322DEF57" w14:textId="7D9B4139" w:rsidR="006162DB" w:rsidRPr="00B91B3F" w:rsidRDefault="00D53BDB" w:rsidP="0083739B">
      <w:pPr>
        <w:jc w:val="both"/>
        <w:rPr>
          <w:rFonts w:ascii="Poppins" w:hAnsi="Poppins" w:cs="Poppins"/>
          <w:sz w:val="16"/>
          <w:szCs w:val="16"/>
        </w:rPr>
      </w:pPr>
      <w:r w:rsidRPr="00B91B3F">
        <w:rPr>
          <w:rFonts w:ascii="Poppins" w:hAnsi="Poppins" w:cs="Poppins"/>
          <w:color w:val="000000"/>
          <w:sz w:val="16"/>
          <w:szCs w:val="16"/>
        </w:rPr>
        <w:t>p</w:t>
      </w:r>
      <w:r w:rsidR="00B62E56" w:rsidRPr="00B91B3F">
        <w:rPr>
          <w:rFonts w:ascii="Poppins" w:hAnsi="Poppins" w:cs="Poppins"/>
          <w:color w:val="000000"/>
          <w:sz w:val="16"/>
          <w:szCs w:val="16"/>
        </w:rPr>
        <w:t>aslaug</w:t>
      </w:r>
      <w:r w:rsidRPr="00B91B3F">
        <w:rPr>
          <w:rFonts w:ascii="Poppins" w:hAnsi="Poppins" w:cs="Poppins"/>
          <w:color w:val="000000"/>
          <w:sz w:val="16"/>
          <w:szCs w:val="16"/>
        </w:rPr>
        <w:t>ų</w:t>
      </w:r>
      <w:r w:rsidR="00B62E56" w:rsidRPr="00B91B3F">
        <w:rPr>
          <w:rFonts w:ascii="Poppins" w:hAnsi="Poppins" w:cs="Poppins"/>
          <w:color w:val="000000"/>
          <w:sz w:val="16"/>
          <w:szCs w:val="16"/>
        </w:rPr>
        <w:t xml:space="preserve"> teikimo metu nuolat informuoti </w:t>
      </w:r>
      <w:r w:rsidR="00A107B6" w:rsidRPr="00B91B3F">
        <w:rPr>
          <w:rFonts w:ascii="Poppins" w:hAnsi="Poppins" w:cs="Poppins"/>
          <w:color w:val="000000"/>
          <w:sz w:val="16"/>
          <w:szCs w:val="16"/>
        </w:rPr>
        <w:t xml:space="preserve">TB </w:t>
      </w:r>
      <w:r w:rsidR="00B62E56" w:rsidRPr="00B91B3F">
        <w:rPr>
          <w:rFonts w:ascii="Poppins" w:hAnsi="Poppins" w:cs="Poppins"/>
          <w:color w:val="000000"/>
          <w:sz w:val="16"/>
          <w:szCs w:val="16"/>
        </w:rPr>
        <w:t xml:space="preserve">apie atsiradusius trūkumus, sugadinimus ar kitas aplinkybes, kurios gali neigiamai paveikti saugią darbo aplinką, valymo </w:t>
      </w:r>
      <w:r w:rsidR="00A107B6" w:rsidRPr="00B91B3F">
        <w:rPr>
          <w:rFonts w:ascii="Poppins" w:hAnsi="Poppins" w:cs="Poppins"/>
          <w:color w:val="000000"/>
          <w:sz w:val="16"/>
          <w:szCs w:val="16"/>
        </w:rPr>
        <w:t>paslaugų</w:t>
      </w:r>
      <w:r w:rsidR="00B62E56" w:rsidRPr="00B91B3F">
        <w:rPr>
          <w:rFonts w:ascii="Poppins" w:hAnsi="Poppins" w:cs="Poppins"/>
          <w:color w:val="000000"/>
          <w:sz w:val="16"/>
          <w:szCs w:val="16"/>
        </w:rPr>
        <w:t xml:space="preserve"> kokybę bei reikalaujamus rezultatus. </w:t>
      </w:r>
      <w:r w:rsidR="00A107B6" w:rsidRPr="00B91B3F">
        <w:rPr>
          <w:rFonts w:ascii="Poppins" w:hAnsi="Poppins" w:cs="Poppins"/>
          <w:color w:val="000000"/>
          <w:sz w:val="16"/>
          <w:szCs w:val="16"/>
        </w:rPr>
        <w:t>TB</w:t>
      </w:r>
      <w:r w:rsidR="00D27AB2" w:rsidRPr="00B91B3F">
        <w:rPr>
          <w:rFonts w:ascii="Poppins" w:hAnsi="Poppins" w:cs="Poppins"/>
          <w:color w:val="000000"/>
          <w:sz w:val="16"/>
          <w:szCs w:val="16"/>
        </w:rPr>
        <w:t xml:space="preserve"> </w:t>
      </w:r>
      <w:r w:rsidR="00B62E56" w:rsidRPr="00B91B3F">
        <w:rPr>
          <w:rFonts w:ascii="Poppins" w:hAnsi="Poppins" w:cs="Poppins"/>
          <w:color w:val="000000"/>
          <w:sz w:val="16"/>
          <w:szCs w:val="16"/>
        </w:rPr>
        <w:t>ir</w:t>
      </w:r>
      <w:r w:rsidR="00A107B6" w:rsidRPr="00B91B3F">
        <w:rPr>
          <w:rFonts w:ascii="Poppins" w:hAnsi="Poppins" w:cs="Poppins"/>
          <w:color w:val="000000"/>
          <w:sz w:val="16"/>
          <w:szCs w:val="16"/>
        </w:rPr>
        <w:t xml:space="preserve"> tiekėjas</w:t>
      </w:r>
      <w:r w:rsidR="00B62E56" w:rsidRPr="00B91B3F">
        <w:rPr>
          <w:rFonts w:ascii="Poppins" w:hAnsi="Poppins" w:cs="Poppins"/>
          <w:color w:val="000000"/>
          <w:sz w:val="16"/>
          <w:szCs w:val="16"/>
        </w:rPr>
        <w:t xml:space="preserve"> turi suderinti tinkamą tokios informacijos perdavimo sistemą.</w:t>
      </w:r>
    </w:p>
    <w:p w14:paraId="69A73D02" w14:textId="74AD683D"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5.12.</w:t>
      </w:r>
    </w:p>
    <w:p w14:paraId="5A087C81" w14:textId="52D78FFB" w:rsidR="00A01338" w:rsidRPr="00B91B3F" w:rsidRDefault="00B62E56" w:rsidP="00A107B6">
      <w:pPr>
        <w:jc w:val="both"/>
        <w:rPr>
          <w:rFonts w:ascii="Poppins" w:hAnsi="Poppins" w:cs="Poppins"/>
          <w:sz w:val="16"/>
          <w:szCs w:val="16"/>
        </w:rPr>
      </w:pPr>
      <w:r w:rsidRPr="00B91B3F">
        <w:rPr>
          <w:rFonts w:ascii="Poppins" w:hAnsi="Poppins" w:cs="Poppins"/>
          <w:b/>
          <w:color w:val="000000"/>
          <w:sz w:val="16"/>
          <w:szCs w:val="16"/>
        </w:rPr>
        <w:t>Rezultatai</w:t>
      </w:r>
    </w:p>
    <w:p w14:paraId="129D3ADB" w14:textId="120287BF" w:rsidR="006162DB" w:rsidRPr="00B91B3F" w:rsidRDefault="00A107B6" w:rsidP="0083739B">
      <w:pPr>
        <w:jc w:val="both"/>
        <w:rPr>
          <w:rFonts w:ascii="Poppins" w:hAnsi="Poppins" w:cs="Poppins"/>
          <w:sz w:val="16"/>
          <w:szCs w:val="16"/>
        </w:rPr>
      </w:pPr>
      <w:r w:rsidRPr="00B91B3F">
        <w:rPr>
          <w:rFonts w:ascii="Poppins" w:hAnsi="Poppins" w:cs="Poppins"/>
          <w:color w:val="000000"/>
          <w:sz w:val="16"/>
          <w:szCs w:val="16"/>
        </w:rPr>
        <w:t>Tiek</w:t>
      </w:r>
      <w:r w:rsidR="00B62E56" w:rsidRPr="00B91B3F">
        <w:rPr>
          <w:rFonts w:ascii="Poppins" w:hAnsi="Poppins" w:cs="Poppins"/>
          <w:color w:val="000000"/>
          <w:sz w:val="16"/>
          <w:szCs w:val="16"/>
        </w:rPr>
        <w:t>ėjas turi:</w:t>
      </w:r>
    </w:p>
    <w:p w14:paraId="34E79CCE" w14:textId="3A49CD9B"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5.12.1.</w:t>
      </w:r>
    </w:p>
    <w:p w14:paraId="34775BFC" w14:textId="003DEFEC" w:rsidR="006162DB" w:rsidRPr="00B91B3F" w:rsidRDefault="00A107B6" w:rsidP="0083739B">
      <w:pPr>
        <w:jc w:val="both"/>
        <w:rPr>
          <w:rFonts w:ascii="Poppins" w:hAnsi="Poppins" w:cs="Poppins"/>
          <w:sz w:val="16"/>
          <w:szCs w:val="16"/>
        </w:rPr>
      </w:pPr>
      <w:r w:rsidRPr="00B91B3F">
        <w:rPr>
          <w:rFonts w:ascii="Poppins" w:hAnsi="Poppins" w:cs="Poppins"/>
          <w:color w:val="000000"/>
          <w:sz w:val="16"/>
          <w:szCs w:val="16"/>
        </w:rPr>
        <w:t>n</w:t>
      </w:r>
      <w:r w:rsidR="00B62E56" w:rsidRPr="00B91B3F">
        <w:rPr>
          <w:rFonts w:ascii="Poppins" w:hAnsi="Poppins" w:cs="Poppins"/>
          <w:color w:val="000000"/>
          <w:sz w:val="16"/>
          <w:szCs w:val="16"/>
        </w:rPr>
        <w:t>uolat</w:t>
      </w:r>
      <w:r w:rsidRPr="00B91B3F">
        <w:rPr>
          <w:rFonts w:ascii="Poppins" w:hAnsi="Poppins" w:cs="Poppins"/>
          <w:color w:val="000000"/>
          <w:sz w:val="16"/>
          <w:szCs w:val="16"/>
        </w:rPr>
        <w:t xml:space="preserve">os </w:t>
      </w:r>
      <w:r w:rsidR="00B62E56" w:rsidRPr="00B91B3F">
        <w:rPr>
          <w:rFonts w:ascii="Poppins" w:hAnsi="Poppins" w:cs="Poppins"/>
          <w:color w:val="000000"/>
          <w:sz w:val="16"/>
          <w:szCs w:val="16"/>
        </w:rPr>
        <w:t>kontroliuoti teikiamus rezultatus;</w:t>
      </w:r>
    </w:p>
    <w:p w14:paraId="6210A185" w14:textId="389D1E5B" w:rsidR="00A01338" w:rsidRPr="00B91B3F" w:rsidRDefault="00A107B6" w:rsidP="00A107B6">
      <w:pPr>
        <w:jc w:val="both"/>
        <w:rPr>
          <w:rFonts w:ascii="Poppins" w:hAnsi="Poppins" w:cs="Poppins"/>
          <w:b/>
          <w:bCs/>
          <w:sz w:val="16"/>
          <w:szCs w:val="16"/>
        </w:rPr>
      </w:pPr>
      <w:r w:rsidRPr="00B91B3F">
        <w:rPr>
          <w:rFonts w:ascii="Poppins" w:hAnsi="Poppins" w:cs="Poppins"/>
          <w:b/>
          <w:bCs/>
          <w:sz w:val="16"/>
          <w:szCs w:val="16"/>
        </w:rPr>
        <w:t>5.12.2.</w:t>
      </w:r>
    </w:p>
    <w:p w14:paraId="33115664" w14:textId="693FF0FC" w:rsidR="006162DB" w:rsidRPr="00B91B3F" w:rsidRDefault="00B62E56" w:rsidP="0083739B">
      <w:pPr>
        <w:jc w:val="both"/>
        <w:rPr>
          <w:rFonts w:ascii="Poppins" w:hAnsi="Poppins" w:cs="Poppins"/>
          <w:sz w:val="16"/>
          <w:szCs w:val="16"/>
        </w:rPr>
      </w:pPr>
      <w:r w:rsidRPr="00B91B3F">
        <w:rPr>
          <w:rFonts w:ascii="Poppins" w:hAnsi="Poppins" w:cs="Poppins"/>
          <w:color w:val="000000"/>
          <w:sz w:val="16"/>
          <w:szCs w:val="16"/>
        </w:rPr>
        <w:t xml:space="preserve">užtikrinti, kad reikalaujami rezultatai būtų pasiekti arba viršyti ir nuolat atitiktų </w:t>
      </w:r>
      <w:r w:rsidR="00A107B6" w:rsidRPr="00B91B3F">
        <w:rPr>
          <w:rFonts w:ascii="Poppins" w:hAnsi="Poppins" w:cs="Poppins"/>
          <w:color w:val="000000"/>
          <w:sz w:val="16"/>
          <w:szCs w:val="16"/>
        </w:rPr>
        <w:t>reikalaujamą kokybę</w:t>
      </w:r>
      <w:r w:rsidRPr="00B91B3F">
        <w:rPr>
          <w:rFonts w:ascii="Poppins" w:hAnsi="Poppins" w:cs="Poppins"/>
          <w:color w:val="000000"/>
          <w:sz w:val="16"/>
          <w:szCs w:val="16"/>
        </w:rPr>
        <w:t>;</w:t>
      </w:r>
    </w:p>
    <w:p w14:paraId="3B2C0375" w14:textId="5E9E6D91" w:rsidR="00A01338" w:rsidRPr="00F16D86" w:rsidRDefault="00F16D86" w:rsidP="00F16D86">
      <w:pPr>
        <w:jc w:val="both"/>
        <w:rPr>
          <w:rFonts w:ascii="Poppins" w:hAnsi="Poppins" w:cs="Poppins"/>
          <w:b/>
          <w:bCs/>
          <w:sz w:val="16"/>
          <w:szCs w:val="16"/>
        </w:rPr>
      </w:pPr>
      <w:r w:rsidRPr="00F16D86">
        <w:rPr>
          <w:rFonts w:ascii="Poppins" w:hAnsi="Poppins" w:cs="Poppins"/>
          <w:b/>
          <w:bCs/>
          <w:sz w:val="16"/>
          <w:szCs w:val="16"/>
        </w:rPr>
        <w:t>5.12.3.</w:t>
      </w:r>
    </w:p>
    <w:p w14:paraId="08327785" w14:textId="4EC2863F" w:rsidR="00B62E56" w:rsidRDefault="00B62E56" w:rsidP="0058718E">
      <w:pPr>
        <w:jc w:val="both"/>
        <w:rPr>
          <w:rFonts w:ascii="Poppins" w:hAnsi="Poppins" w:cs="Poppins"/>
          <w:b/>
          <w:sz w:val="16"/>
          <w:szCs w:val="16"/>
        </w:rPr>
      </w:pPr>
      <w:r w:rsidRPr="00B91B3F">
        <w:rPr>
          <w:rFonts w:ascii="Poppins" w:hAnsi="Poppins" w:cs="Poppins"/>
          <w:color w:val="000000"/>
          <w:sz w:val="16"/>
          <w:szCs w:val="16"/>
        </w:rPr>
        <w:t xml:space="preserve">supažindinti su </w:t>
      </w:r>
      <w:r w:rsidR="00952CB6" w:rsidRPr="00B91B3F">
        <w:rPr>
          <w:rFonts w:ascii="Poppins" w:hAnsi="Poppins" w:cs="Poppins"/>
          <w:color w:val="000000"/>
          <w:sz w:val="16"/>
          <w:szCs w:val="16"/>
        </w:rPr>
        <w:t>organizacijos</w:t>
      </w:r>
      <w:r w:rsidRPr="00B91B3F">
        <w:rPr>
          <w:rFonts w:ascii="Poppins" w:hAnsi="Poppins" w:cs="Poppins"/>
          <w:color w:val="000000"/>
          <w:sz w:val="16"/>
          <w:szCs w:val="16"/>
        </w:rPr>
        <w:t xml:space="preserve"> reikalaujamais rezultatais savo darbuotojus, kurie tiesiogiai arba netiesiogiai vykdo sutartines paslaugas.</w:t>
      </w:r>
      <w:bookmarkEnd w:id="19"/>
      <w:r w:rsidR="0058718E">
        <w:rPr>
          <w:rFonts w:ascii="Poppins" w:hAnsi="Poppins" w:cs="Poppins"/>
          <w:b/>
          <w:sz w:val="16"/>
          <w:szCs w:val="16"/>
        </w:rPr>
        <w:t xml:space="preserve"> </w:t>
      </w:r>
    </w:p>
    <w:p w14:paraId="17A4FC06" w14:textId="2F65438E" w:rsidR="0058718E" w:rsidRDefault="0058718E" w:rsidP="0058718E">
      <w:pPr>
        <w:jc w:val="both"/>
        <w:rPr>
          <w:rFonts w:ascii="Poppins" w:hAnsi="Poppins" w:cs="Poppins"/>
          <w:b/>
          <w:sz w:val="16"/>
          <w:szCs w:val="16"/>
        </w:rPr>
      </w:pPr>
    </w:p>
    <w:p w14:paraId="7302D56C" w14:textId="77777777" w:rsidR="0058718E" w:rsidRDefault="0058718E">
      <w:pPr>
        <w:spacing w:after="160" w:line="259" w:lineRule="auto"/>
        <w:rPr>
          <w:rFonts w:ascii="Poppins" w:hAnsi="Poppins" w:cs="Poppins"/>
          <w:b/>
          <w:bCs/>
          <w:sz w:val="16"/>
          <w:szCs w:val="16"/>
        </w:rPr>
      </w:pPr>
      <w:r>
        <w:rPr>
          <w:rFonts w:ascii="Poppins" w:hAnsi="Poppins" w:cs="Poppins"/>
          <w:b/>
          <w:bCs/>
          <w:sz w:val="16"/>
          <w:szCs w:val="16"/>
        </w:rPr>
        <w:br w:type="page"/>
      </w:r>
    </w:p>
    <w:p w14:paraId="29B7C050" w14:textId="1403DB5A" w:rsidR="005C108D" w:rsidRPr="00B91B3F" w:rsidRDefault="005C108D" w:rsidP="0083739B">
      <w:pPr>
        <w:jc w:val="both"/>
        <w:rPr>
          <w:rFonts w:ascii="Poppins" w:hAnsi="Poppins" w:cs="Poppins"/>
          <w:b/>
          <w:bCs/>
          <w:sz w:val="16"/>
          <w:szCs w:val="16"/>
        </w:rPr>
      </w:pPr>
      <w:r w:rsidRPr="00B91B3F">
        <w:rPr>
          <w:rFonts w:ascii="Poppins" w:hAnsi="Poppins" w:cs="Poppins"/>
          <w:b/>
          <w:bCs/>
          <w:sz w:val="16"/>
          <w:szCs w:val="16"/>
        </w:rPr>
        <w:t>6.</w:t>
      </w:r>
    </w:p>
    <w:p w14:paraId="052C834D" w14:textId="0F3A89B8" w:rsidR="005C108D" w:rsidRPr="00B91B3F" w:rsidRDefault="005C108D" w:rsidP="0083739B">
      <w:pPr>
        <w:jc w:val="both"/>
        <w:rPr>
          <w:rFonts w:ascii="Poppins" w:hAnsi="Poppins" w:cs="Poppins"/>
          <w:b/>
          <w:bCs/>
          <w:sz w:val="16"/>
          <w:szCs w:val="16"/>
        </w:rPr>
      </w:pPr>
      <w:r w:rsidRPr="00B91B3F">
        <w:rPr>
          <w:rFonts w:ascii="Poppins" w:hAnsi="Poppins" w:cs="Poppins"/>
          <w:b/>
          <w:bCs/>
          <w:sz w:val="16"/>
          <w:szCs w:val="16"/>
        </w:rPr>
        <w:t>ŠVAROS, VALYMO IR PRIEŽIŪROS PASLAUGŲ STANDARTAS</w:t>
      </w:r>
    </w:p>
    <w:p w14:paraId="56391A76" w14:textId="77777777" w:rsidR="005C108D" w:rsidRPr="00B91B3F" w:rsidRDefault="005C108D" w:rsidP="0083739B">
      <w:pPr>
        <w:jc w:val="both"/>
        <w:rPr>
          <w:rFonts w:ascii="Poppins" w:hAnsi="Poppins" w:cs="Poppins"/>
          <w:sz w:val="16"/>
          <w:szCs w:val="16"/>
        </w:rPr>
      </w:pPr>
    </w:p>
    <w:p w14:paraId="01AEC1FE" w14:textId="588553B6" w:rsidR="00012244" w:rsidRPr="00B91B3F" w:rsidRDefault="005C108D" w:rsidP="0083739B">
      <w:pPr>
        <w:jc w:val="both"/>
        <w:rPr>
          <w:rFonts w:ascii="Poppins" w:hAnsi="Poppins" w:cs="Poppins"/>
          <w:sz w:val="16"/>
          <w:szCs w:val="16"/>
        </w:rPr>
      </w:pPr>
      <w:r w:rsidRPr="00B91B3F">
        <w:rPr>
          <w:rFonts w:ascii="Poppins" w:hAnsi="Poppins" w:cs="Poppins"/>
          <w:sz w:val="16"/>
          <w:szCs w:val="16"/>
        </w:rPr>
        <w:t>Švaros, v</w:t>
      </w:r>
      <w:r w:rsidR="00012244" w:rsidRPr="00B91B3F">
        <w:rPr>
          <w:rFonts w:ascii="Poppins" w:hAnsi="Poppins" w:cs="Poppins"/>
          <w:sz w:val="16"/>
          <w:szCs w:val="16"/>
        </w:rPr>
        <w:t xml:space="preserve">alymo ir priežiūros paslaugų standartu pateikiami </w:t>
      </w:r>
      <w:r w:rsidRPr="00B91B3F">
        <w:rPr>
          <w:rFonts w:ascii="Poppins" w:hAnsi="Poppins" w:cs="Poppins"/>
          <w:sz w:val="16"/>
          <w:szCs w:val="16"/>
        </w:rPr>
        <w:t>TB</w:t>
      </w:r>
      <w:r w:rsidR="00D501F2" w:rsidRPr="00B91B3F">
        <w:rPr>
          <w:rFonts w:ascii="Poppins" w:hAnsi="Poppins" w:cs="Poppins"/>
          <w:sz w:val="16"/>
          <w:szCs w:val="16"/>
        </w:rPr>
        <w:t xml:space="preserve"> </w:t>
      </w:r>
      <w:r w:rsidR="00012244" w:rsidRPr="00B91B3F">
        <w:rPr>
          <w:rFonts w:ascii="Poppins" w:hAnsi="Poppins" w:cs="Poppins"/>
          <w:sz w:val="16"/>
          <w:szCs w:val="16"/>
        </w:rPr>
        <w:t>reikalaujami rezultatai</w:t>
      </w:r>
      <w:r w:rsidRPr="00B91B3F">
        <w:rPr>
          <w:rFonts w:ascii="Poppins" w:hAnsi="Poppins" w:cs="Poppins"/>
          <w:sz w:val="16"/>
          <w:szCs w:val="16"/>
        </w:rPr>
        <w:t xml:space="preserve"> iš tiekėjo teikiamų paslaugų</w:t>
      </w:r>
      <w:r w:rsidR="00012244" w:rsidRPr="00B91B3F">
        <w:rPr>
          <w:rFonts w:ascii="Poppins" w:hAnsi="Poppins" w:cs="Poppins"/>
          <w:sz w:val="16"/>
          <w:szCs w:val="16"/>
        </w:rPr>
        <w:t xml:space="preserve">. Standartas </w:t>
      </w:r>
      <w:r w:rsidR="005309D2" w:rsidRPr="00B91B3F">
        <w:rPr>
          <w:rFonts w:ascii="Poppins" w:hAnsi="Poppins" w:cs="Poppins"/>
          <w:sz w:val="16"/>
          <w:szCs w:val="16"/>
        </w:rPr>
        <w:t>pateikia</w:t>
      </w:r>
      <w:r w:rsidR="00012244" w:rsidRPr="00B91B3F">
        <w:rPr>
          <w:rFonts w:ascii="Poppins" w:hAnsi="Poppins" w:cs="Poppins"/>
          <w:sz w:val="16"/>
          <w:szCs w:val="16"/>
        </w:rPr>
        <w:t xml:space="preserve"> reikalaujamo rezultato aprašymą, jo pasiekimą ir gauto rezultato išmatavimą bei </w:t>
      </w:r>
      <w:r w:rsidRPr="00B91B3F">
        <w:rPr>
          <w:rFonts w:ascii="Poppins" w:hAnsi="Poppins" w:cs="Poppins"/>
          <w:sz w:val="16"/>
          <w:szCs w:val="16"/>
        </w:rPr>
        <w:t>suteiktos valymo paslaugų kokybės atitikties reikalavimams įvertinimą.</w:t>
      </w:r>
      <w:r w:rsidR="00012244" w:rsidRPr="00B91B3F">
        <w:rPr>
          <w:rFonts w:ascii="Poppins" w:hAnsi="Poppins" w:cs="Poppins"/>
          <w:sz w:val="16"/>
          <w:szCs w:val="16"/>
        </w:rPr>
        <w:t xml:space="preserve"> </w:t>
      </w:r>
    </w:p>
    <w:p w14:paraId="49F21D82" w14:textId="77777777" w:rsidR="005C108D" w:rsidRPr="00B91B3F" w:rsidRDefault="005C108D" w:rsidP="0083739B">
      <w:pPr>
        <w:rPr>
          <w:rFonts w:ascii="Poppins" w:hAnsi="Poppins" w:cs="Poppins"/>
          <w:b/>
          <w:sz w:val="16"/>
          <w:szCs w:val="16"/>
        </w:rPr>
      </w:pPr>
      <w:r w:rsidRPr="00B91B3F">
        <w:rPr>
          <w:rFonts w:ascii="Poppins" w:hAnsi="Poppins" w:cs="Poppins"/>
          <w:b/>
          <w:sz w:val="16"/>
          <w:szCs w:val="16"/>
        </w:rPr>
        <w:t>6.1.</w:t>
      </w:r>
    </w:p>
    <w:p w14:paraId="03C22513" w14:textId="3643E8F3" w:rsidR="00633428" w:rsidRPr="00B91B3F" w:rsidRDefault="005C108D" w:rsidP="0083739B">
      <w:pPr>
        <w:rPr>
          <w:rFonts w:ascii="Poppins" w:hAnsi="Poppins" w:cs="Poppins"/>
          <w:b/>
          <w:sz w:val="16"/>
          <w:szCs w:val="16"/>
        </w:rPr>
      </w:pPr>
      <w:r w:rsidRPr="00B91B3F">
        <w:rPr>
          <w:rFonts w:ascii="Poppins" w:hAnsi="Poppins" w:cs="Poppins"/>
          <w:b/>
          <w:sz w:val="16"/>
          <w:szCs w:val="16"/>
        </w:rPr>
        <w:t>TB</w:t>
      </w:r>
      <w:r w:rsidR="00386864" w:rsidRPr="00B91B3F">
        <w:rPr>
          <w:rFonts w:ascii="Poppins" w:hAnsi="Poppins" w:cs="Poppins"/>
          <w:b/>
          <w:sz w:val="16"/>
          <w:szCs w:val="16"/>
        </w:rPr>
        <w:t xml:space="preserve"> </w:t>
      </w:r>
      <w:r w:rsidR="004375AB" w:rsidRPr="00B91B3F">
        <w:rPr>
          <w:rFonts w:ascii="Poppins" w:hAnsi="Poppins" w:cs="Poppins"/>
          <w:b/>
          <w:sz w:val="16"/>
          <w:szCs w:val="16"/>
        </w:rPr>
        <w:t>objektų</w:t>
      </w:r>
      <w:r w:rsidR="00012244" w:rsidRPr="00B91B3F">
        <w:rPr>
          <w:rFonts w:ascii="Poppins" w:hAnsi="Poppins" w:cs="Poppins"/>
          <w:b/>
          <w:sz w:val="16"/>
          <w:szCs w:val="16"/>
        </w:rPr>
        <w:t xml:space="preserve"> funkcinės zonos</w:t>
      </w:r>
      <w:r w:rsidR="00EF3437" w:rsidRPr="005B7AE1">
        <w:rPr>
          <w:rStyle w:val="Puslapioinaosnuoroda"/>
          <w:rFonts w:ascii="Poppins" w:hAnsi="Poppins" w:cs="Poppins"/>
          <w:b/>
          <w:sz w:val="16"/>
          <w:szCs w:val="16"/>
        </w:rPr>
        <w:footnoteReference w:id="40"/>
      </w:r>
      <w:r w:rsidR="00F7548B" w:rsidRPr="005B7AE1">
        <w:rPr>
          <w:rFonts w:ascii="Poppins" w:hAnsi="Poppins" w:cs="Poppins"/>
          <w:b/>
          <w:sz w:val="16"/>
          <w:szCs w:val="16"/>
          <w:vertAlign w:val="superscript"/>
        </w:rPr>
        <w:t>,</w:t>
      </w:r>
      <w:r w:rsidR="00F7548B" w:rsidRPr="005B7AE1">
        <w:rPr>
          <w:rStyle w:val="Puslapioinaosnuoroda"/>
          <w:rFonts w:ascii="Poppins" w:hAnsi="Poppins" w:cs="Poppins"/>
          <w:b/>
          <w:sz w:val="16"/>
          <w:szCs w:val="16"/>
        </w:rPr>
        <w:footnoteReference w:id="41"/>
      </w:r>
      <w:r w:rsidR="00F7548B" w:rsidRPr="005B7AE1">
        <w:rPr>
          <w:rFonts w:ascii="Poppins" w:hAnsi="Poppins" w:cs="Poppins"/>
          <w:b/>
          <w:sz w:val="16"/>
          <w:szCs w:val="16"/>
          <w:vertAlign w:val="superscript"/>
        </w:rPr>
        <w:t>,</w:t>
      </w:r>
      <w:r w:rsidR="00F7548B" w:rsidRPr="005B7AE1">
        <w:rPr>
          <w:rStyle w:val="Puslapioinaosnuoroda"/>
          <w:rFonts w:ascii="Poppins" w:hAnsi="Poppins" w:cs="Poppins"/>
          <w:b/>
          <w:sz w:val="16"/>
          <w:szCs w:val="16"/>
        </w:rPr>
        <w:footnoteReference w:id="42"/>
      </w:r>
      <w:r w:rsidR="00F7548B" w:rsidRPr="005B7AE1">
        <w:rPr>
          <w:rFonts w:ascii="Poppins" w:hAnsi="Poppins" w:cs="Poppins"/>
          <w:b/>
          <w:sz w:val="16"/>
          <w:szCs w:val="16"/>
          <w:vertAlign w:val="superscript"/>
        </w:rPr>
        <w:t xml:space="preserve">, </w:t>
      </w:r>
      <w:r w:rsidR="00F7548B" w:rsidRPr="005B7AE1">
        <w:rPr>
          <w:rStyle w:val="Puslapioinaosnuoroda"/>
          <w:rFonts w:ascii="Poppins" w:hAnsi="Poppins" w:cs="Poppins"/>
          <w:b/>
          <w:sz w:val="16"/>
          <w:szCs w:val="16"/>
        </w:rPr>
        <w:footnoteReference w:id="43"/>
      </w:r>
      <w:r w:rsidR="00A010BF" w:rsidRPr="005B7AE1">
        <w:rPr>
          <w:rFonts w:ascii="Poppins" w:hAnsi="Poppins" w:cs="Poppins"/>
          <w:b/>
          <w:sz w:val="16"/>
          <w:szCs w:val="16"/>
          <w:vertAlign w:val="superscript"/>
        </w:rPr>
        <w:t>,</w:t>
      </w:r>
      <w:r w:rsidR="00A010BF" w:rsidRPr="005B7AE1">
        <w:rPr>
          <w:rStyle w:val="Puslapioinaosnuoroda"/>
          <w:rFonts w:ascii="Poppins" w:hAnsi="Poppins" w:cs="Poppins"/>
          <w:b/>
          <w:sz w:val="16"/>
          <w:szCs w:val="16"/>
        </w:rPr>
        <w:footnoteReference w:id="44"/>
      </w:r>
    </w:p>
    <w:p w14:paraId="03FB0266" w14:textId="4412697F" w:rsidR="007264FE" w:rsidRPr="00B91B3F" w:rsidRDefault="005C108D" w:rsidP="005C108D">
      <w:pPr>
        <w:jc w:val="both"/>
        <w:rPr>
          <w:rFonts w:ascii="Poppins" w:hAnsi="Poppins" w:cs="Poppins"/>
          <w:b/>
          <w:bCs/>
          <w:sz w:val="16"/>
          <w:szCs w:val="16"/>
        </w:rPr>
      </w:pPr>
      <w:bookmarkStart w:id="20" w:name="_Hlk511999429"/>
      <w:r w:rsidRPr="00B91B3F">
        <w:rPr>
          <w:rFonts w:ascii="Poppins" w:hAnsi="Poppins" w:cs="Poppins"/>
          <w:b/>
          <w:bCs/>
          <w:sz w:val="16"/>
          <w:szCs w:val="16"/>
        </w:rPr>
        <w:t>6.1.1.</w:t>
      </w:r>
    </w:p>
    <w:p w14:paraId="41CAEAAC" w14:textId="199C4A01" w:rsidR="007264FE" w:rsidRPr="00B91B3F" w:rsidRDefault="005C108D" w:rsidP="0083739B">
      <w:pPr>
        <w:jc w:val="both"/>
        <w:rPr>
          <w:rFonts w:ascii="Poppins" w:hAnsi="Poppins" w:cs="Poppins"/>
          <w:b/>
          <w:sz w:val="16"/>
          <w:szCs w:val="16"/>
        </w:rPr>
      </w:pPr>
      <w:r w:rsidRPr="00B91B3F">
        <w:rPr>
          <w:rFonts w:ascii="Poppins" w:hAnsi="Poppins" w:cs="Poppins"/>
          <w:sz w:val="16"/>
          <w:szCs w:val="16"/>
        </w:rPr>
        <w:t>TB</w:t>
      </w:r>
      <w:r w:rsidR="00DB735F" w:rsidRPr="00B91B3F">
        <w:rPr>
          <w:rFonts w:ascii="Poppins" w:hAnsi="Poppins" w:cs="Poppins"/>
          <w:sz w:val="16"/>
          <w:szCs w:val="16"/>
        </w:rPr>
        <w:t xml:space="preserve"> objektuose yra identifikuotos </w:t>
      </w:r>
      <w:r w:rsidRPr="00B91B3F">
        <w:rPr>
          <w:rFonts w:ascii="Poppins" w:hAnsi="Poppins" w:cs="Poppins"/>
          <w:sz w:val="16"/>
          <w:szCs w:val="16"/>
        </w:rPr>
        <w:t>penkios</w:t>
      </w:r>
      <w:r w:rsidR="00DB735F" w:rsidRPr="00B91B3F">
        <w:rPr>
          <w:rFonts w:ascii="Poppins" w:hAnsi="Poppins" w:cs="Poppins"/>
          <w:sz w:val="16"/>
          <w:szCs w:val="16"/>
        </w:rPr>
        <w:t xml:space="preserve"> funkcinės zonos</w:t>
      </w:r>
      <w:r w:rsidR="00DA332E" w:rsidRPr="00B91B3F">
        <w:rPr>
          <w:rFonts w:ascii="Poppins" w:hAnsi="Poppins" w:cs="Poppins"/>
          <w:sz w:val="16"/>
          <w:szCs w:val="16"/>
        </w:rPr>
        <w:t xml:space="preserve"> (žr. 4.2. p.)</w:t>
      </w:r>
      <w:r w:rsidR="00DB735F" w:rsidRPr="00B91B3F">
        <w:rPr>
          <w:rFonts w:ascii="Poppins" w:hAnsi="Poppins" w:cs="Poppins"/>
          <w:sz w:val="16"/>
          <w:szCs w:val="16"/>
        </w:rPr>
        <w:t xml:space="preserve">, kurias sudaro </w:t>
      </w:r>
      <w:r w:rsidRPr="00B91B3F">
        <w:rPr>
          <w:rFonts w:ascii="Poppins" w:hAnsi="Poppins" w:cs="Poppins"/>
          <w:sz w:val="16"/>
          <w:szCs w:val="16"/>
        </w:rPr>
        <w:t xml:space="preserve">reikalaujamos valyti </w:t>
      </w:r>
      <w:r w:rsidR="00DB735F" w:rsidRPr="00B91B3F">
        <w:rPr>
          <w:rFonts w:ascii="Poppins" w:hAnsi="Poppins" w:cs="Poppins"/>
          <w:sz w:val="16"/>
          <w:szCs w:val="16"/>
        </w:rPr>
        <w:t>patalpos</w:t>
      </w:r>
      <w:r w:rsidRPr="00B91B3F">
        <w:rPr>
          <w:rFonts w:ascii="Poppins" w:hAnsi="Poppins" w:cs="Poppins"/>
          <w:sz w:val="16"/>
          <w:szCs w:val="16"/>
        </w:rPr>
        <w:t xml:space="preserve"> ir teritorija </w:t>
      </w:r>
      <w:r w:rsidR="00DB735F" w:rsidRPr="00B91B3F">
        <w:rPr>
          <w:rFonts w:ascii="Poppins" w:hAnsi="Poppins" w:cs="Poppins"/>
          <w:sz w:val="16"/>
          <w:szCs w:val="16"/>
        </w:rPr>
        <w:t xml:space="preserve">su </w:t>
      </w:r>
      <w:r w:rsidRPr="00B91B3F">
        <w:rPr>
          <w:rFonts w:ascii="Poppins" w:hAnsi="Poppins" w:cs="Poppins"/>
          <w:sz w:val="16"/>
          <w:szCs w:val="16"/>
        </w:rPr>
        <w:t xml:space="preserve">jose esančiais </w:t>
      </w:r>
      <w:r w:rsidR="00DB735F" w:rsidRPr="00B91B3F">
        <w:rPr>
          <w:rFonts w:ascii="Poppins" w:hAnsi="Poppins" w:cs="Poppins"/>
          <w:sz w:val="16"/>
          <w:szCs w:val="16"/>
        </w:rPr>
        <w:t xml:space="preserve">valomais ir prižiūrimais elementais (žr. </w:t>
      </w:r>
      <w:r w:rsidRPr="00B91B3F">
        <w:rPr>
          <w:rFonts w:ascii="Poppins" w:hAnsi="Poppins" w:cs="Poppins"/>
          <w:sz w:val="16"/>
          <w:szCs w:val="16"/>
        </w:rPr>
        <w:t>4.</w:t>
      </w:r>
      <w:r w:rsidR="00DA332E" w:rsidRPr="00B91B3F">
        <w:rPr>
          <w:rFonts w:ascii="Poppins" w:hAnsi="Poppins" w:cs="Poppins"/>
          <w:sz w:val="16"/>
          <w:szCs w:val="16"/>
        </w:rPr>
        <w:t>6</w:t>
      </w:r>
      <w:r w:rsidRPr="00B91B3F">
        <w:rPr>
          <w:rFonts w:ascii="Poppins" w:hAnsi="Poppins" w:cs="Poppins"/>
          <w:sz w:val="16"/>
          <w:szCs w:val="16"/>
        </w:rPr>
        <w:t>.</w:t>
      </w:r>
      <w:r w:rsidR="00DB735F" w:rsidRPr="00B91B3F">
        <w:rPr>
          <w:rFonts w:ascii="Poppins" w:hAnsi="Poppins" w:cs="Poppins"/>
          <w:sz w:val="16"/>
          <w:szCs w:val="16"/>
        </w:rPr>
        <w:t xml:space="preserve"> p.).</w:t>
      </w:r>
    </w:p>
    <w:bookmarkEnd w:id="20"/>
    <w:p w14:paraId="287BDBE6" w14:textId="782CBAA5" w:rsidR="00743DF6" w:rsidRPr="00B91B3F" w:rsidRDefault="00DA332E" w:rsidP="00DA332E">
      <w:pPr>
        <w:jc w:val="both"/>
        <w:rPr>
          <w:rFonts w:ascii="Poppins" w:hAnsi="Poppins" w:cs="Poppins"/>
          <w:b/>
          <w:bCs/>
          <w:sz w:val="16"/>
          <w:szCs w:val="16"/>
        </w:rPr>
      </w:pPr>
      <w:r w:rsidRPr="00B91B3F">
        <w:rPr>
          <w:rFonts w:ascii="Poppins" w:hAnsi="Poppins" w:cs="Poppins"/>
          <w:b/>
          <w:bCs/>
          <w:sz w:val="16"/>
          <w:szCs w:val="16"/>
        </w:rPr>
        <w:t>6.1.2.</w:t>
      </w:r>
    </w:p>
    <w:p w14:paraId="55AD8CC6" w14:textId="36C70B18" w:rsidR="00DB735F" w:rsidRPr="00B91B3F" w:rsidRDefault="00DA332E" w:rsidP="0083739B">
      <w:pPr>
        <w:jc w:val="both"/>
        <w:rPr>
          <w:rFonts w:ascii="Poppins" w:hAnsi="Poppins" w:cs="Poppins"/>
          <w:sz w:val="16"/>
          <w:szCs w:val="16"/>
        </w:rPr>
      </w:pPr>
      <w:r w:rsidRPr="00B91B3F">
        <w:rPr>
          <w:rFonts w:ascii="Poppins" w:hAnsi="Poppins" w:cs="Poppins"/>
          <w:sz w:val="16"/>
          <w:szCs w:val="16"/>
          <w:highlight w:val="white"/>
        </w:rPr>
        <w:t>F</w:t>
      </w:r>
      <w:r w:rsidR="00DB735F" w:rsidRPr="00B91B3F">
        <w:rPr>
          <w:rFonts w:ascii="Poppins" w:hAnsi="Poppins" w:cs="Poppins"/>
          <w:sz w:val="16"/>
          <w:szCs w:val="16"/>
          <w:highlight w:val="white"/>
        </w:rPr>
        <w:t xml:space="preserve">unkcinės zonos suskirstytos į keturias intensyvumo kategorijas </w:t>
      </w:r>
      <w:r w:rsidR="00DB735F" w:rsidRPr="00B91B3F">
        <w:rPr>
          <w:rFonts w:ascii="Poppins" w:hAnsi="Poppins" w:cs="Poppins"/>
          <w:color w:val="000000"/>
          <w:sz w:val="16"/>
          <w:szCs w:val="16"/>
          <w:highlight w:val="white"/>
        </w:rPr>
        <w:t xml:space="preserve">(žr. </w:t>
      </w:r>
      <w:r w:rsidR="00DB735F" w:rsidRPr="00B91B3F">
        <w:rPr>
          <w:rFonts w:ascii="Poppins" w:hAnsi="Poppins" w:cs="Poppins"/>
          <w:sz w:val="16"/>
          <w:szCs w:val="16"/>
          <w:highlight w:val="white"/>
        </w:rPr>
        <w:t>1</w:t>
      </w:r>
      <w:r w:rsidR="00DB735F" w:rsidRPr="00B91B3F">
        <w:rPr>
          <w:rFonts w:ascii="Poppins" w:hAnsi="Poppins" w:cs="Poppins"/>
          <w:color w:val="FF0000"/>
          <w:sz w:val="16"/>
          <w:szCs w:val="16"/>
          <w:highlight w:val="white"/>
        </w:rPr>
        <w:t xml:space="preserve"> </w:t>
      </w:r>
      <w:r w:rsidR="00DB735F" w:rsidRPr="00B91B3F">
        <w:rPr>
          <w:rFonts w:ascii="Poppins" w:hAnsi="Poppins" w:cs="Poppins"/>
          <w:color w:val="000000"/>
          <w:sz w:val="16"/>
          <w:szCs w:val="16"/>
          <w:highlight w:val="white"/>
        </w:rPr>
        <w:t>lentelę)</w:t>
      </w:r>
      <w:r w:rsidR="00DB735F" w:rsidRPr="00B91B3F">
        <w:rPr>
          <w:rFonts w:ascii="Poppins" w:hAnsi="Poppins" w:cs="Poppins"/>
          <w:color w:val="000000"/>
          <w:sz w:val="16"/>
          <w:szCs w:val="16"/>
        </w:rPr>
        <w:t>.</w:t>
      </w:r>
    </w:p>
    <w:p w14:paraId="3AF95C4B" w14:textId="575481F1" w:rsidR="00DB735F" w:rsidRPr="00B91B3F" w:rsidRDefault="00DA332E" w:rsidP="00DA332E">
      <w:pPr>
        <w:jc w:val="both"/>
        <w:rPr>
          <w:rFonts w:ascii="Poppins" w:hAnsi="Poppins" w:cs="Poppins"/>
          <w:b/>
          <w:bCs/>
          <w:sz w:val="16"/>
          <w:szCs w:val="16"/>
        </w:rPr>
      </w:pPr>
      <w:r w:rsidRPr="00B91B3F">
        <w:rPr>
          <w:rFonts w:ascii="Poppins" w:hAnsi="Poppins" w:cs="Poppins"/>
          <w:b/>
          <w:bCs/>
          <w:sz w:val="16"/>
          <w:szCs w:val="16"/>
        </w:rPr>
        <w:t>6.1.3.</w:t>
      </w:r>
    </w:p>
    <w:p w14:paraId="68BB52B5" w14:textId="1B72B5DC" w:rsidR="00DB735F" w:rsidRPr="00B91B3F" w:rsidRDefault="00DB735F" w:rsidP="0083739B">
      <w:pPr>
        <w:jc w:val="both"/>
        <w:rPr>
          <w:rFonts w:ascii="Poppins" w:hAnsi="Poppins" w:cs="Poppins"/>
          <w:sz w:val="16"/>
          <w:szCs w:val="16"/>
        </w:rPr>
      </w:pPr>
      <w:r w:rsidRPr="00B91B3F">
        <w:rPr>
          <w:rFonts w:ascii="Poppins" w:hAnsi="Poppins" w:cs="Poppins"/>
          <w:sz w:val="16"/>
          <w:szCs w:val="16"/>
        </w:rPr>
        <w:t xml:space="preserve">Funkcinės zonos ar jų intensyvumo kategorijos valymo ir priežiūros rezultatams neturi turėti įtakos. </w:t>
      </w:r>
      <w:r w:rsidR="00DA332E" w:rsidRPr="00B91B3F">
        <w:rPr>
          <w:rFonts w:ascii="Poppins" w:hAnsi="Poppins" w:cs="Poppins"/>
          <w:sz w:val="16"/>
          <w:szCs w:val="16"/>
        </w:rPr>
        <w:t>Sutarties vykdymo metu, v</w:t>
      </w:r>
      <w:r w:rsidRPr="00B91B3F">
        <w:rPr>
          <w:rFonts w:ascii="Poppins" w:hAnsi="Poppins" w:cs="Poppins"/>
          <w:sz w:val="16"/>
          <w:szCs w:val="16"/>
        </w:rPr>
        <w:t xml:space="preserve">aldytojas </w:t>
      </w:r>
      <w:r w:rsidR="00DA332E" w:rsidRPr="00B91B3F">
        <w:rPr>
          <w:rFonts w:ascii="Poppins" w:hAnsi="Poppins" w:cs="Poppins"/>
          <w:sz w:val="16"/>
          <w:szCs w:val="16"/>
        </w:rPr>
        <w:t>turi teisę</w:t>
      </w:r>
      <w:r w:rsidRPr="00B91B3F">
        <w:rPr>
          <w:rFonts w:ascii="Poppins" w:hAnsi="Poppins" w:cs="Poppins"/>
          <w:sz w:val="16"/>
          <w:szCs w:val="16"/>
        </w:rPr>
        <w:t xml:space="preserve"> keisti intensyvumo kategorijų ar funkcinių zonų paskirstymą be išankstinio įspėjimo, tik informuodamas </w:t>
      </w:r>
      <w:r w:rsidR="00DA332E" w:rsidRPr="00B91B3F">
        <w:rPr>
          <w:rFonts w:ascii="Poppins" w:hAnsi="Poppins" w:cs="Poppins"/>
          <w:sz w:val="16"/>
          <w:szCs w:val="16"/>
        </w:rPr>
        <w:t>tiekėją</w:t>
      </w:r>
      <w:r w:rsidRPr="00B91B3F">
        <w:rPr>
          <w:rFonts w:ascii="Poppins" w:hAnsi="Poppins" w:cs="Poppins"/>
          <w:sz w:val="16"/>
          <w:szCs w:val="16"/>
        </w:rPr>
        <w:t xml:space="preserve">, tačiau </w:t>
      </w:r>
      <w:r w:rsidR="00DA332E" w:rsidRPr="00B91B3F">
        <w:rPr>
          <w:rFonts w:ascii="Poppins" w:hAnsi="Poppins" w:cs="Poppins"/>
          <w:sz w:val="16"/>
          <w:szCs w:val="16"/>
        </w:rPr>
        <w:t>tokie pakeitimai švaros,</w:t>
      </w:r>
      <w:r w:rsidRPr="00B91B3F">
        <w:rPr>
          <w:rFonts w:ascii="Poppins" w:hAnsi="Poppins" w:cs="Poppins"/>
          <w:sz w:val="16"/>
          <w:szCs w:val="16"/>
        </w:rPr>
        <w:t xml:space="preserve"> valymo ir priežiūros rezultatams neturi turėti įtakos, kadangi</w:t>
      </w:r>
      <w:r w:rsidR="00DA332E" w:rsidRPr="00B91B3F">
        <w:rPr>
          <w:rFonts w:ascii="Poppins" w:hAnsi="Poppins" w:cs="Poppins"/>
          <w:sz w:val="16"/>
          <w:szCs w:val="16"/>
        </w:rPr>
        <w:t xml:space="preserve"> </w:t>
      </w:r>
      <w:r w:rsidRPr="00B91B3F">
        <w:rPr>
          <w:rFonts w:ascii="Poppins" w:hAnsi="Poppins" w:cs="Poppins"/>
          <w:sz w:val="16"/>
          <w:szCs w:val="16"/>
        </w:rPr>
        <w:t>valomų elementų bei reikalaujamų rezultatų reikalavimai yra vienodi – visi elementai esantys patalpoje</w:t>
      </w:r>
      <w:r w:rsidR="00DA332E" w:rsidRPr="00B91B3F">
        <w:rPr>
          <w:rFonts w:ascii="Poppins" w:hAnsi="Poppins" w:cs="Poppins"/>
          <w:sz w:val="16"/>
          <w:szCs w:val="16"/>
        </w:rPr>
        <w:t xml:space="preserve"> ir teritorijoje</w:t>
      </w:r>
      <w:r w:rsidRPr="00B91B3F">
        <w:rPr>
          <w:rFonts w:ascii="Poppins" w:hAnsi="Poppins" w:cs="Poppins"/>
          <w:sz w:val="16"/>
          <w:szCs w:val="16"/>
        </w:rPr>
        <w:t xml:space="preserve"> turi atitikti nustatyt</w:t>
      </w:r>
      <w:r w:rsidR="00DA332E" w:rsidRPr="00B91B3F">
        <w:rPr>
          <w:rFonts w:ascii="Poppins" w:hAnsi="Poppins" w:cs="Poppins"/>
          <w:sz w:val="16"/>
          <w:szCs w:val="16"/>
        </w:rPr>
        <w:t>ą</w:t>
      </w:r>
      <w:r w:rsidRPr="00B91B3F">
        <w:rPr>
          <w:rFonts w:ascii="Poppins" w:hAnsi="Poppins" w:cs="Poppins"/>
          <w:sz w:val="16"/>
          <w:szCs w:val="16"/>
        </w:rPr>
        <w:t xml:space="preserve"> kokybin</w:t>
      </w:r>
      <w:r w:rsidR="00DA332E" w:rsidRPr="00B91B3F">
        <w:rPr>
          <w:rFonts w:ascii="Poppins" w:hAnsi="Poppins" w:cs="Poppins"/>
          <w:sz w:val="16"/>
          <w:szCs w:val="16"/>
        </w:rPr>
        <w:t>į kriterijų (žr. 4.15</w:t>
      </w:r>
      <w:r w:rsidR="008A12E5">
        <w:rPr>
          <w:rFonts w:ascii="Poppins" w:hAnsi="Poppins" w:cs="Poppins"/>
          <w:sz w:val="16"/>
          <w:szCs w:val="16"/>
        </w:rPr>
        <w:t>.</w:t>
      </w:r>
      <w:r w:rsidR="005B7AE1">
        <w:rPr>
          <w:rFonts w:ascii="Poppins" w:hAnsi="Poppins" w:cs="Poppins"/>
          <w:sz w:val="16"/>
          <w:szCs w:val="16"/>
        </w:rPr>
        <w:t xml:space="preserve"> </w:t>
      </w:r>
      <w:r w:rsidR="00DA332E" w:rsidRPr="00B91B3F">
        <w:rPr>
          <w:rFonts w:ascii="Poppins" w:hAnsi="Poppins" w:cs="Poppins"/>
          <w:sz w:val="16"/>
          <w:szCs w:val="16"/>
        </w:rPr>
        <w:t>p.)</w:t>
      </w:r>
      <w:r w:rsidRPr="00B91B3F">
        <w:rPr>
          <w:rFonts w:ascii="Poppins" w:hAnsi="Poppins" w:cs="Poppins"/>
          <w:sz w:val="16"/>
          <w:szCs w:val="16"/>
        </w:rPr>
        <w:t xml:space="preserve">. </w:t>
      </w:r>
    </w:p>
    <w:p w14:paraId="5F106A48" w14:textId="129B997F" w:rsidR="00743DF6" w:rsidRPr="00B91B3F" w:rsidRDefault="00DA332E" w:rsidP="00DA332E">
      <w:pPr>
        <w:rPr>
          <w:rFonts w:ascii="Poppins" w:hAnsi="Poppins" w:cs="Poppins"/>
          <w:b/>
          <w:sz w:val="16"/>
          <w:szCs w:val="16"/>
        </w:rPr>
      </w:pPr>
      <w:r w:rsidRPr="00B91B3F">
        <w:rPr>
          <w:rFonts w:ascii="Poppins" w:hAnsi="Poppins" w:cs="Poppins"/>
          <w:b/>
          <w:sz w:val="16"/>
          <w:szCs w:val="16"/>
        </w:rPr>
        <w:t>6.2.</w:t>
      </w:r>
    </w:p>
    <w:p w14:paraId="13CA2865" w14:textId="182C8660" w:rsidR="00941BF7" w:rsidRPr="00B91B3F" w:rsidRDefault="00DA332E" w:rsidP="0083739B">
      <w:pPr>
        <w:rPr>
          <w:rFonts w:ascii="Poppins" w:hAnsi="Poppins" w:cs="Poppins"/>
          <w:b/>
          <w:sz w:val="16"/>
          <w:szCs w:val="16"/>
          <w:vertAlign w:val="superscript"/>
        </w:rPr>
      </w:pPr>
      <w:r w:rsidRPr="00B91B3F">
        <w:rPr>
          <w:rFonts w:ascii="Poppins" w:hAnsi="Poppins" w:cs="Poppins"/>
          <w:b/>
          <w:sz w:val="16"/>
          <w:szCs w:val="16"/>
        </w:rPr>
        <w:t>TB</w:t>
      </w:r>
      <w:r w:rsidR="00F25062" w:rsidRPr="00B91B3F">
        <w:rPr>
          <w:rFonts w:ascii="Poppins" w:hAnsi="Poppins" w:cs="Poppins"/>
          <w:b/>
          <w:sz w:val="16"/>
          <w:szCs w:val="16"/>
        </w:rPr>
        <w:t xml:space="preserve"> </w:t>
      </w:r>
      <w:r w:rsidR="00DB735F" w:rsidRPr="00B91B3F">
        <w:rPr>
          <w:rFonts w:ascii="Poppins" w:hAnsi="Poppins" w:cs="Poppins"/>
          <w:b/>
          <w:sz w:val="16"/>
          <w:szCs w:val="16"/>
        </w:rPr>
        <w:t xml:space="preserve">objektų </w:t>
      </w:r>
      <w:r w:rsidR="00CE1A2D" w:rsidRPr="00B91B3F">
        <w:rPr>
          <w:rFonts w:ascii="Poppins" w:hAnsi="Poppins" w:cs="Poppins"/>
          <w:b/>
          <w:sz w:val="16"/>
          <w:szCs w:val="16"/>
        </w:rPr>
        <w:t>f</w:t>
      </w:r>
      <w:r w:rsidR="00012244" w:rsidRPr="00B91B3F">
        <w:rPr>
          <w:rFonts w:ascii="Poppins" w:hAnsi="Poppins" w:cs="Poppins"/>
          <w:b/>
          <w:sz w:val="16"/>
          <w:szCs w:val="16"/>
        </w:rPr>
        <w:t>unkcinių zonų elementų grupės</w:t>
      </w:r>
      <w:r w:rsidR="00D41FFE" w:rsidRPr="00B91B3F">
        <w:rPr>
          <w:rStyle w:val="Puslapioinaosnuoroda"/>
          <w:rFonts w:ascii="Poppins" w:hAnsi="Poppins" w:cs="Poppins"/>
          <w:b/>
          <w:sz w:val="16"/>
          <w:szCs w:val="16"/>
        </w:rPr>
        <w:footnoteReference w:id="45"/>
      </w:r>
    </w:p>
    <w:p w14:paraId="4D7C752B" w14:textId="3E651318" w:rsidR="00743DF6" w:rsidRPr="00B91B3F" w:rsidRDefault="00DA332E" w:rsidP="00DA332E">
      <w:pPr>
        <w:rPr>
          <w:rFonts w:ascii="Poppins" w:hAnsi="Poppins" w:cs="Poppins"/>
          <w:b/>
          <w:sz w:val="16"/>
          <w:szCs w:val="16"/>
        </w:rPr>
      </w:pPr>
      <w:r w:rsidRPr="00B91B3F">
        <w:rPr>
          <w:rFonts w:ascii="Poppins" w:hAnsi="Poppins" w:cs="Poppins"/>
          <w:b/>
          <w:sz w:val="16"/>
          <w:szCs w:val="16"/>
        </w:rPr>
        <w:t>6.2.1.</w:t>
      </w:r>
    </w:p>
    <w:p w14:paraId="3AA7E197" w14:textId="1EF5DD19" w:rsidR="00941BF7" w:rsidRPr="00B91B3F" w:rsidRDefault="00DA332E" w:rsidP="0083739B">
      <w:pPr>
        <w:jc w:val="both"/>
        <w:rPr>
          <w:rFonts w:ascii="Poppins" w:hAnsi="Poppins" w:cs="Poppins"/>
          <w:b/>
          <w:sz w:val="16"/>
          <w:szCs w:val="16"/>
        </w:rPr>
      </w:pPr>
      <w:r w:rsidRPr="00B91B3F">
        <w:rPr>
          <w:rFonts w:ascii="Poppins" w:hAnsi="Poppins" w:cs="Poppins"/>
          <w:sz w:val="16"/>
          <w:szCs w:val="16"/>
        </w:rPr>
        <w:t>F</w:t>
      </w:r>
      <w:r w:rsidR="00633428" w:rsidRPr="00B91B3F">
        <w:rPr>
          <w:rFonts w:ascii="Poppins" w:hAnsi="Poppins" w:cs="Poppins"/>
          <w:sz w:val="16"/>
          <w:szCs w:val="16"/>
        </w:rPr>
        <w:t>unkcin</w:t>
      </w:r>
      <w:r w:rsidR="009C5F46" w:rsidRPr="00B91B3F">
        <w:rPr>
          <w:rFonts w:ascii="Poppins" w:hAnsi="Poppins" w:cs="Poppins"/>
          <w:sz w:val="16"/>
          <w:szCs w:val="16"/>
        </w:rPr>
        <w:t>ė</w:t>
      </w:r>
      <w:r w:rsidR="00D41FFE" w:rsidRPr="00B91B3F">
        <w:rPr>
          <w:rFonts w:ascii="Poppins" w:hAnsi="Poppins" w:cs="Poppins"/>
          <w:sz w:val="16"/>
          <w:szCs w:val="16"/>
        </w:rPr>
        <w:t>s</w:t>
      </w:r>
      <w:r w:rsidR="00633428" w:rsidRPr="00B91B3F">
        <w:rPr>
          <w:rFonts w:ascii="Poppins" w:hAnsi="Poppins" w:cs="Poppins"/>
          <w:sz w:val="16"/>
          <w:szCs w:val="16"/>
        </w:rPr>
        <w:t xml:space="preserve"> zon</w:t>
      </w:r>
      <w:r w:rsidR="009C5F46" w:rsidRPr="00B91B3F">
        <w:rPr>
          <w:rFonts w:ascii="Poppins" w:hAnsi="Poppins" w:cs="Poppins"/>
          <w:sz w:val="16"/>
          <w:szCs w:val="16"/>
        </w:rPr>
        <w:t>o</w:t>
      </w:r>
      <w:r w:rsidR="00D41FFE" w:rsidRPr="00B91B3F">
        <w:rPr>
          <w:rFonts w:ascii="Poppins" w:hAnsi="Poppins" w:cs="Poppins"/>
          <w:sz w:val="16"/>
          <w:szCs w:val="16"/>
        </w:rPr>
        <w:t xml:space="preserve">s </w:t>
      </w:r>
      <w:r w:rsidR="009C5F46" w:rsidRPr="00B91B3F">
        <w:rPr>
          <w:rFonts w:ascii="Poppins" w:hAnsi="Poppins" w:cs="Poppins"/>
          <w:sz w:val="16"/>
          <w:szCs w:val="16"/>
        </w:rPr>
        <w:t>patalp</w:t>
      </w:r>
      <w:r w:rsidR="00D41FFE" w:rsidRPr="00B91B3F">
        <w:rPr>
          <w:rFonts w:ascii="Poppins" w:hAnsi="Poppins" w:cs="Poppins"/>
          <w:sz w:val="16"/>
          <w:szCs w:val="16"/>
        </w:rPr>
        <w:t>os</w:t>
      </w:r>
      <w:r w:rsidRPr="00B91B3F">
        <w:rPr>
          <w:rFonts w:ascii="Poppins" w:hAnsi="Poppins" w:cs="Poppins"/>
          <w:sz w:val="16"/>
          <w:szCs w:val="16"/>
        </w:rPr>
        <w:t xml:space="preserve"> ir lauko teritorija</w:t>
      </w:r>
      <w:r w:rsidR="009C5F46" w:rsidRPr="00B91B3F">
        <w:rPr>
          <w:rFonts w:ascii="Poppins" w:hAnsi="Poppins" w:cs="Poppins"/>
          <w:sz w:val="16"/>
          <w:szCs w:val="16"/>
        </w:rPr>
        <w:t xml:space="preserve"> </w:t>
      </w:r>
      <w:r w:rsidR="00633428" w:rsidRPr="00B91B3F">
        <w:rPr>
          <w:rFonts w:ascii="Poppins" w:hAnsi="Poppins" w:cs="Poppins"/>
          <w:sz w:val="16"/>
          <w:szCs w:val="16"/>
        </w:rPr>
        <w:t>yra suskirstyt</w:t>
      </w:r>
      <w:r w:rsidR="00D41FFE" w:rsidRPr="00B91B3F">
        <w:rPr>
          <w:rFonts w:ascii="Poppins" w:hAnsi="Poppins" w:cs="Poppins"/>
          <w:sz w:val="16"/>
          <w:szCs w:val="16"/>
        </w:rPr>
        <w:t>os</w:t>
      </w:r>
      <w:r w:rsidR="00633428" w:rsidRPr="00B91B3F">
        <w:rPr>
          <w:rFonts w:ascii="Poppins" w:hAnsi="Poppins" w:cs="Poppins"/>
          <w:sz w:val="16"/>
          <w:szCs w:val="16"/>
        </w:rPr>
        <w:t xml:space="preserve"> į </w:t>
      </w:r>
      <w:r w:rsidR="00DB735F" w:rsidRPr="00B91B3F">
        <w:rPr>
          <w:rFonts w:ascii="Poppins" w:hAnsi="Poppins" w:cs="Poppins"/>
          <w:sz w:val="16"/>
          <w:szCs w:val="16"/>
        </w:rPr>
        <w:t xml:space="preserve">atitinkamas </w:t>
      </w:r>
      <w:r w:rsidR="00633428" w:rsidRPr="00B91B3F">
        <w:rPr>
          <w:rFonts w:ascii="Poppins" w:hAnsi="Poppins" w:cs="Poppins"/>
          <w:sz w:val="16"/>
          <w:szCs w:val="16"/>
        </w:rPr>
        <w:t>elementų grupes</w:t>
      </w:r>
      <w:r w:rsidR="009C5F46" w:rsidRPr="00B91B3F">
        <w:rPr>
          <w:rFonts w:ascii="Poppins" w:hAnsi="Poppins" w:cs="Poppins"/>
          <w:sz w:val="16"/>
          <w:szCs w:val="16"/>
        </w:rPr>
        <w:t xml:space="preserve"> </w:t>
      </w:r>
      <w:r w:rsidR="00633428" w:rsidRPr="00B91B3F">
        <w:rPr>
          <w:rFonts w:ascii="Poppins" w:hAnsi="Poppins" w:cs="Poppins"/>
          <w:sz w:val="16"/>
          <w:szCs w:val="16"/>
        </w:rPr>
        <w:t xml:space="preserve">(žr. </w:t>
      </w:r>
      <w:r w:rsidRPr="00B91B3F">
        <w:rPr>
          <w:rFonts w:ascii="Poppins" w:hAnsi="Poppins" w:cs="Poppins"/>
          <w:sz w:val="16"/>
          <w:szCs w:val="16"/>
        </w:rPr>
        <w:t xml:space="preserve">4.5. </w:t>
      </w:r>
      <w:r w:rsidR="009D3761" w:rsidRPr="00B91B3F">
        <w:rPr>
          <w:rFonts w:ascii="Poppins" w:hAnsi="Poppins" w:cs="Poppins"/>
          <w:sz w:val="16"/>
          <w:szCs w:val="16"/>
        </w:rPr>
        <w:t>p.</w:t>
      </w:r>
      <w:r w:rsidR="00633428" w:rsidRPr="00B91B3F">
        <w:rPr>
          <w:rFonts w:ascii="Poppins" w:hAnsi="Poppins" w:cs="Poppins"/>
          <w:sz w:val="16"/>
          <w:szCs w:val="16"/>
        </w:rPr>
        <w:t>).</w:t>
      </w:r>
    </w:p>
    <w:p w14:paraId="1921D8B1" w14:textId="11CE2C58" w:rsidR="00743DF6" w:rsidRPr="00B91B3F" w:rsidRDefault="00A5657E" w:rsidP="00A5657E">
      <w:pPr>
        <w:rPr>
          <w:rFonts w:ascii="Poppins" w:hAnsi="Poppins" w:cs="Poppins"/>
          <w:b/>
          <w:sz w:val="16"/>
          <w:szCs w:val="16"/>
        </w:rPr>
      </w:pPr>
      <w:r w:rsidRPr="00B91B3F">
        <w:rPr>
          <w:rFonts w:ascii="Poppins" w:hAnsi="Poppins" w:cs="Poppins"/>
          <w:b/>
          <w:sz w:val="16"/>
          <w:szCs w:val="16"/>
        </w:rPr>
        <w:t>6.3.</w:t>
      </w:r>
    </w:p>
    <w:p w14:paraId="4282C316" w14:textId="33FDEDC6" w:rsidR="00743DF6" w:rsidRPr="00B91B3F" w:rsidRDefault="00A5657E" w:rsidP="0083739B">
      <w:pPr>
        <w:jc w:val="both"/>
        <w:rPr>
          <w:rFonts w:ascii="Poppins" w:hAnsi="Poppins" w:cs="Poppins"/>
          <w:b/>
          <w:sz w:val="16"/>
          <w:szCs w:val="16"/>
        </w:rPr>
      </w:pPr>
      <w:r w:rsidRPr="00B91B3F">
        <w:rPr>
          <w:rFonts w:ascii="Poppins" w:hAnsi="Poppins" w:cs="Poppins"/>
          <w:b/>
          <w:sz w:val="16"/>
          <w:szCs w:val="16"/>
        </w:rPr>
        <w:t>TB</w:t>
      </w:r>
      <w:r w:rsidR="00D41FFE" w:rsidRPr="00B91B3F">
        <w:rPr>
          <w:rFonts w:ascii="Poppins" w:hAnsi="Poppins" w:cs="Poppins"/>
          <w:b/>
          <w:sz w:val="16"/>
          <w:szCs w:val="16"/>
        </w:rPr>
        <w:t xml:space="preserve"> </w:t>
      </w:r>
      <w:r w:rsidR="00743DF6" w:rsidRPr="00B91B3F">
        <w:rPr>
          <w:rFonts w:ascii="Poppins" w:hAnsi="Poppins" w:cs="Poppins"/>
          <w:b/>
          <w:sz w:val="16"/>
          <w:szCs w:val="16"/>
        </w:rPr>
        <w:t>objekt</w:t>
      </w:r>
      <w:r w:rsidR="004561FA" w:rsidRPr="00B91B3F">
        <w:rPr>
          <w:rFonts w:ascii="Poppins" w:hAnsi="Poppins" w:cs="Poppins"/>
          <w:b/>
          <w:sz w:val="16"/>
          <w:szCs w:val="16"/>
        </w:rPr>
        <w:t>ų</w:t>
      </w:r>
      <w:r w:rsidR="00743DF6" w:rsidRPr="00B91B3F">
        <w:rPr>
          <w:rFonts w:ascii="Poppins" w:hAnsi="Poppins" w:cs="Poppins"/>
          <w:b/>
          <w:sz w:val="16"/>
          <w:szCs w:val="16"/>
        </w:rPr>
        <w:t xml:space="preserve"> funkcin</w:t>
      </w:r>
      <w:r w:rsidR="00861ECA" w:rsidRPr="00B91B3F">
        <w:rPr>
          <w:rFonts w:ascii="Poppins" w:hAnsi="Poppins" w:cs="Poppins"/>
          <w:b/>
          <w:sz w:val="16"/>
          <w:szCs w:val="16"/>
        </w:rPr>
        <w:t>ėse zonose esan</w:t>
      </w:r>
      <w:r w:rsidRPr="00B91B3F">
        <w:rPr>
          <w:rFonts w:ascii="Poppins" w:hAnsi="Poppins" w:cs="Poppins"/>
          <w:b/>
          <w:sz w:val="16"/>
          <w:szCs w:val="16"/>
        </w:rPr>
        <w:t xml:space="preserve">tys </w:t>
      </w:r>
      <w:r w:rsidR="00743DF6" w:rsidRPr="00B91B3F">
        <w:rPr>
          <w:rFonts w:ascii="Poppins" w:hAnsi="Poppins" w:cs="Poppins"/>
          <w:b/>
          <w:sz w:val="16"/>
          <w:szCs w:val="16"/>
        </w:rPr>
        <w:t>elementai</w:t>
      </w:r>
    </w:p>
    <w:p w14:paraId="13B499DE" w14:textId="4CFE7362" w:rsidR="00743DF6" w:rsidRPr="00B91B3F" w:rsidRDefault="00A5657E" w:rsidP="00A5657E">
      <w:pPr>
        <w:jc w:val="both"/>
        <w:rPr>
          <w:rFonts w:ascii="Poppins" w:hAnsi="Poppins" w:cs="Poppins"/>
          <w:b/>
          <w:sz w:val="16"/>
          <w:szCs w:val="16"/>
        </w:rPr>
      </w:pPr>
      <w:r w:rsidRPr="00B91B3F">
        <w:rPr>
          <w:rFonts w:ascii="Poppins" w:hAnsi="Poppins" w:cs="Poppins"/>
          <w:b/>
          <w:sz w:val="16"/>
          <w:szCs w:val="16"/>
        </w:rPr>
        <w:t>6.</w:t>
      </w:r>
      <w:r w:rsidR="00445B94" w:rsidRPr="00B91B3F">
        <w:rPr>
          <w:rFonts w:ascii="Poppins" w:hAnsi="Poppins" w:cs="Poppins"/>
          <w:b/>
          <w:sz w:val="16"/>
          <w:szCs w:val="16"/>
        </w:rPr>
        <w:t>3</w:t>
      </w:r>
      <w:r w:rsidRPr="00B91B3F">
        <w:rPr>
          <w:rFonts w:ascii="Poppins" w:hAnsi="Poppins" w:cs="Poppins"/>
          <w:b/>
          <w:sz w:val="16"/>
          <w:szCs w:val="16"/>
        </w:rPr>
        <w:t>.</w:t>
      </w:r>
      <w:r w:rsidR="00445B94" w:rsidRPr="00B91B3F">
        <w:rPr>
          <w:rFonts w:ascii="Poppins" w:hAnsi="Poppins" w:cs="Poppins"/>
          <w:b/>
          <w:sz w:val="16"/>
          <w:szCs w:val="16"/>
        </w:rPr>
        <w:t>1.</w:t>
      </w:r>
    </w:p>
    <w:p w14:paraId="284071F5" w14:textId="54671AD5" w:rsidR="00DB735F" w:rsidRPr="00684CA5" w:rsidRDefault="00A5657E" w:rsidP="0083739B">
      <w:pPr>
        <w:jc w:val="both"/>
        <w:rPr>
          <w:rFonts w:ascii="Poppins" w:hAnsi="Poppins" w:cs="Poppins"/>
          <w:color w:val="000000" w:themeColor="text1"/>
          <w:sz w:val="16"/>
          <w:szCs w:val="16"/>
        </w:rPr>
      </w:pPr>
      <w:r w:rsidRPr="00B91B3F">
        <w:rPr>
          <w:rFonts w:ascii="Poppins" w:hAnsi="Poppins" w:cs="Poppins"/>
          <w:sz w:val="16"/>
          <w:szCs w:val="16"/>
        </w:rPr>
        <w:t>O</w:t>
      </w:r>
      <w:r w:rsidR="00DB735F" w:rsidRPr="00B91B3F">
        <w:rPr>
          <w:rFonts w:ascii="Poppins" w:hAnsi="Poppins" w:cs="Poppins"/>
          <w:sz w:val="16"/>
          <w:szCs w:val="16"/>
        </w:rPr>
        <w:t xml:space="preserve">bjektai susideda iš funkcinių zonų, jos iš </w:t>
      </w:r>
      <w:r w:rsidRPr="00B91B3F">
        <w:rPr>
          <w:rFonts w:ascii="Poppins" w:hAnsi="Poppins" w:cs="Poppins"/>
          <w:sz w:val="16"/>
          <w:szCs w:val="16"/>
        </w:rPr>
        <w:t xml:space="preserve">reikalaujamų valyti </w:t>
      </w:r>
      <w:r w:rsidR="00DB735F" w:rsidRPr="00B91B3F">
        <w:rPr>
          <w:rFonts w:ascii="Poppins" w:hAnsi="Poppins" w:cs="Poppins"/>
          <w:sz w:val="16"/>
          <w:szCs w:val="16"/>
        </w:rPr>
        <w:t>patalpų</w:t>
      </w:r>
      <w:r w:rsidRPr="00B91B3F">
        <w:rPr>
          <w:rFonts w:ascii="Poppins" w:hAnsi="Poppins" w:cs="Poppins"/>
          <w:sz w:val="16"/>
          <w:szCs w:val="16"/>
        </w:rPr>
        <w:t xml:space="preserve"> ir lauko teritorijos (jeigu ji yra)</w:t>
      </w:r>
      <w:r w:rsidR="00DB735F" w:rsidRPr="00B91B3F">
        <w:rPr>
          <w:rFonts w:ascii="Poppins" w:hAnsi="Poppins" w:cs="Poppins"/>
          <w:sz w:val="16"/>
          <w:szCs w:val="16"/>
        </w:rPr>
        <w:t>, kurių kiekviena turi identifikuotas elementų grupes; elementų grupės susideda iš val</w:t>
      </w:r>
      <w:r w:rsidRPr="00B91B3F">
        <w:rPr>
          <w:rFonts w:ascii="Poppins" w:hAnsi="Poppins" w:cs="Poppins"/>
          <w:sz w:val="16"/>
          <w:szCs w:val="16"/>
        </w:rPr>
        <w:t>omų</w:t>
      </w:r>
      <w:r w:rsidR="00DB735F" w:rsidRPr="00B91B3F">
        <w:rPr>
          <w:rFonts w:ascii="Poppins" w:hAnsi="Poppins" w:cs="Poppins"/>
          <w:sz w:val="16"/>
          <w:szCs w:val="16"/>
        </w:rPr>
        <w:t xml:space="preserve"> elementų. Elementai nurodo, kam yra skirta valymo paslauga, ir kokio rezultato reikalauja </w:t>
      </w:r>
      <w:r w:rsidRPr="00B91B3F">
        <w:rPr>
          <w:rFonts w:ascii="Poppins" w:hAnsi="Poppins" w:cs="Poppins"/>
          <w:sz w:val="16"/>
          <w:szCs w:val="16"/>
        </w:rPr>
        <w:t>TB</w:t>
      </w:r>
      <w:r w:rsidR="00DB735F" w:rsidRPr="00B91B3F">
        <w:rPr>
          <w:rFonts w:ascii="Poppins" w:hAnsi="Poppins" w:cs="Poppins"/>
          <w:sz w:val="16"/>
          <w:szCs w:val="16"/>
        </w:rPr>
        <w:t xml:space="preserve"> iš t</w:t>
      </w:r>
      <w:r w:rsidR="00AC313F">
        <w:rPr>
          <w:rFonts w:ascii="Poppins" w:hAnsi="Poppins" w:cs="Poppins"/>
          <w:sz w:val="16"/>
          <w:szCs w:val="16"/>
        </w:rPr>
        <w:t>iekėjo</w:t>
      </w:r>
      <w:r w:rsidR="00DB735F" w:rsidRPr="00B91B3F">
        <w:rPr>
          <w:rFonts w:ascii="Poppins" w:hAnsi="Poppins" w:cs="Poppins"/>
          <w:sz w:val="16"/>
          <w:szCs w:val="16"/>
        </w:rPr>
        <w:t xml:space="preserve"> jam suteikus ar teikiant valymo paslaugas. </w:t>
      </w:r>
      <w:r w:rsidRPr="00B91B3F">
        <w:rPr>
          <w:rFonts w:ascii="Poppins" w:hAnsi="Poppins" w:cs="Poppins"/>
          <w:sz w:val="16"/>
          <w:szCs w:val="16"/>
        </w:rPr>
        <w:t>R</w:t>
      </w:r>
      <w:r w:rsidR="00DB735F" w:rsidRPr="00B91B3F">
        <w:rPr>
          <w:rFonts w:ascii="Poppins" w:hAnsi="Poppins" w:cs="Poppins"/>
          <w:sz w:val="16"/>
          <w:szCs w:val="16"/>
        </w:rPr>
        <w:t xml:space="preserve">eikalaujami rezultatai pateikiami prie kiekvieno aprašyto elemento </w:t>
      </w:r>
      <w:r w:rsidR="00DB735F" w:rsidRPr="00684CA5">
        <w:rPr>
          <w:rFonts w:ascii="Poppins" w:hAnsi="Poppins" w:cs="Poppins"/>
          <w:color w:val="000000" w:themeColor="text1"/>
          <w:sz w:val="16"/>
          <w:szCs w:val="16"/>
        </w:rPr>
        <w:t xml:space="preserve">(žr. 2 – </w:t>
      </w:r>
      <w:r w:rsidR="00684CA5" w:rsidRPr="00684CA5">
        <w:rPr>
          <w:rFonts w:ascii="Poppins" w:hAnsi="Poppins" w:cs="Poppins"/>
          <w:color w:val="000000" w:themeColor="text1"/>
          <w:sz w:val="16"/>
          <w:szCs w:val="16"/>
        </w:rPr>
        <w:t>10</w:t>
      </w:r>
      <w:r w:rsidR="00DB735F" w:rsidRPr="00684CA5">
        <w:rPr>
          <w:rFonts w:ascii="Poppins" w:hAnsi="Poppins" w:cs="Poppins"/>
          <w:color w:val="000000" w:themeColor="text1"/>
          <w:sz w:val="16"/>
          <w:szCs w:val="16"/>
        </w:rPr>
        <w:t xml:space="preserve"> lenteles), kurios turi atitikti kiekviena </w:t>
      </w:r>
      <w:r w:rsidRPr="00684CA5">
        <w:rPr>
          <w:rFonts w:ascii="Poppins" w:hAnsi="Poppins" w:cs="Poppins"/>
          <w:color w:val="000000" w:themeColor="text1"/>
          <w:sz w:val="16"/>
          <w:szCs w:val="16"/>
        </w:rPr>
        <w:t xml:space="preserve">reikalaujama valyti </w:t>
      </w:r>
      <w:r w:rsidR="00DB735F" w:rsidRPr="00684CA5">
        <w:rPr>
          <w:rFonts w:ascii="Poppins" w:hAnsi="Poppins" w:cs="Poppins"/>
          <w:color w:val="000000" w:themeColor="text1"/>
          <w:sz w:val="16"/>
          <w:szCs w:val="16"/>
        </w:rPr>
        <w:t>patalpa</w:t>
      </w:r>
      <w:r w:rsidRPr="00684CA5">
        <w:rPr>
          <w:rFonts w:ascii="Poppins" w:hAnsi="Poppins" w:cs="Poppins"/>
          <w:color w:val="000000" w:themeColor="text1"/>
          <w:sz w:val="16"/>
          <w:szCs w:val="16"/>
        </w:rPr>
        <w:t xml:space="preserve"> ir lauko teritorija</w:t>
      </w:r>
      <w:r w:rsidR="00DB735F" w:rsidRPr="00684CA5">
        <w:rPr>
          <w:rFonts w:ascii="Poppins" w:hAnsi="Poppins" w:cs="Poppins"/>
          <w:color w:val="000000" w:themeColor="text1"/>
          <w:sz w:val="16"/>
          <w:szCs w:val="16"/>
        </w:rPr>
        <w:t>. Visi val</w:t>
      </w:r>
      <w:r w:rsidRPr="00684CA5">
        <w:rPr>
          <w:rFonts w:ascii="Poppins" w:hAnsi="Poppins" w:cs="Poppins"/>
          <w:color w:val="000000" w:themeColor="text1"/>
          <w:sz w:val="16"/>
          <w:szCs w:val="16"/>
        </w:rPr>
        <w:t>omi</w:t>
      </w:r>
      <w:r w:rsidR="00DB735F" w:rsidRPr="00684CA5">
        <w:rPr>
          <w:rFonts w:ascii="Poppins" w:hAnsi="Poppins" w:cs="Poppins"/>
          <w:color w:val="000000" w:themeColor="text1"/>
          <w:sz w:val="16"/>
          <w:szCs w:val="16"/>
        </w:rPr>
        <w:t xml:space="preserve"> elementai arba su valymo ir priežiūros paslaugų atlikimu susiję elementai (tiesiogiai arba netiesiogiai) yra pateikti šiame standarte.</w:t>
      </w:r>
    </w:p>
    <w:p w14:paraId="50640961" w14:textId="6358E041" w:rsidR="00DB735F" w:rsidRPr="00684CA5" w:rsidRDefault="00445B94" w:rsidP="00445B94">
      <w:pPr>
        <w:jc w:val="both"/>
        <w:rPr>
          <w:rFonts w:ascii="Poppins" w:hAnsi="Poppins" w:cs="Poppins"/>
          <w:b/>
          <w:color w:val="000000" w:themeColor="text1"/>
          <w:sz w:val="16"/>
          <w:szCs w:val="16"/>
        </w:rPr>
      </w:pPr>
      <w:r w:rsidRPr="00684CA5">
        <w:rPr>
          <w:rFonts w:ascii="Poppins" w:hAnsi="Poppins" w:cs="Poppins"/>
          <w:b/>
          <w:color w:val="000000" w:themeColor="text1"/>
          <w:sz w:val="16"/>
          <w:szCs w:val="16"/>
        </w:rPr>
        <w:t>6.3.2.</w:t>
      </w:r>
    </w:p>
    <w:p w14:paraId="28C8AA41" w14:textId="127D3AF8" w:rsidR="00DB735F" w:rsidRPr="00B91B3F" w:rsidRDefault="00DB735F" w:rsidP="0083739B">
      <w:pPr>
        <w:jc w:val="both"/>
        <w:rPr>
          <w:rFonts w:ascii="Poppins" w:hAnsi="Poppins" w:cs="Poppins"/>
          <w:sz w:val="16"/>
          <w:szCs w:val="16"/>
        </w:rPr>
      </w:pPr>
      <w:r w:rsidRPr="00684CA5">
        <w:rPr>
          <w:rFonts w:ascii="Poppins" w:hAnsi="Poppins" w:cs="Poppins"/>
          <w:color w:val="000000" w:themeColor="text1"/>
          <w:sz w:val="16"/>
          <w:szCs w:val="16"/>
        </w:rPr>
        <w:t>N</w:t>
      </w:r>
      <w:r w:rsidR="00445B94" w:rsidRPr="00684CA5">
        <w:rPr>
          <w:rFonts w:ascii="Poppins" w:hAnsi="Poppins" w:cs="Poppins"/>
          <w:color w:val="000000" w:themeColor="text1"/>
          <w:sz w:val="16"/>
          <w:szCs w:val="16"/>
        </w:rPr>
        <w:t>epriklausomai nuo to</w:t>
      </w:r>
      <w:r w:rsidR="005B7AE1">
        <w:rPr>
          <w:rFonts w:ascii="Poppins" w:hAnsi="Poppins" w:cs="Poppins"/>
          <w:color w:val="000000" w:themeColor="text1"/>
          <w:sz w:val="16"/>
          <w:szCs w:val="16"/>
        </w:rPr>
        <w:t>,</w:t>
      </w:r>
      <w:r w:rsidRPr="00684CA5">
        <w:rPr>
          <w:rFonts w:ascii="Poppins" w:hAnsi="Poppins" w:cs="Poppins"/>
          <w:color w:val="000000" w:themeColor="text1"/>
          <w:sz w:val="16"/>
          <w:szCs w:val="16"/>
        </w:rPr>
        <w:t xml:space="preserve"> kuri</w:t>
      </w:r>
      <w:r w:rsidR="00445B94" w:rsidRPr="00684CA5">
        <w:rPr>
          <w:rFonts w:ascii="Poppins" w:hAnsi="Poppins" w:cs="Poppins"/>
          <w:color w:val="000000" w:themeColor="text1"/>
          <w:sz w:val="16"/>
          <w:szCs w:val="16"/>
        </w:rPr>
        <w:t>oje TB</w:t>
      </w:r>
      <w:r w:rsidRPr="00684CA5">
        <w:rPr>
          <w:rFonts w:ascii="Poppins" w:hAnsi="Poppins" w:cs="Poppins"/>
          <w:color w:val="000000" w:themeColor="text1"/>
          <w:sz w:val="16"/>
          <w:szCs w:val="16"/>
        </w:rPr>
        <w:t xml:space="preserve"> objekto funkcinė</w:t>
      </w:r>
      <w:r w:rsidR="00445B94" w:rsidRPr="00684CA5">
        <w:rPr>
          <w:rFonts w:ascii="Poppins" w:hAnsi="Poppins" w:cs="Poppins"/>
          <w:color w:val="000000" w:themeColor="text1"/>
          <w:sz w:val="16"/>
          <w:szCs w:val="16"/>
        </w:rPr>
        <w:t>s zonos</w:t>
      </w:r>
      <w:r w:rsidRPr="00684CA5">
        <w:rPr>
          <w:rFonts w:ascii="Poppins" w:hAnsi="Poppins" w:cs="Poppins"/>
          <w:color w:val="000000" w:themeColor="text1"/>
          <w:sz w:val="16"/>
          <w:szCs w:val="16"/>
        </w:rPr>
        <w:t xml:space="preserve"> patalpoje</w:t>
      </w:r>
      <w:r w:rsidR="00445B94" w:rsidRPr="00684CA5">
        <w:rPr>
          <w:rFonts w:ascii="Poppins" w:hAnsi="Poppins" w:cs="Poppins"/>
          <w:color w:val="000000" w:themeColor="text1"/>
          <w:sz w:val="16"/>
          <w:szCs w:val="16"/>
        </w:rPr>
        <w:t xml:space="preserve"> ar lauko teritorijoje</w:t>
      </w:r>
      <w:r w:rsidRPr="00684CA5">
        <w:rPr>
          <w:rFonts w:ascii="Poppins" w:hAnsi="Poppins" w:cs="Poppins"/>
          <w:color w:val="000000" w:themeColor="text1"/>
          <w:sz w:val="16"/>
          <w:szCs w:val="16"/>
        </w:rPr>
        <w:t xml:space="preserve"> yra elementas, jo valymas ir reikalaujamas rezultatas</w:t>
      </w:r>
      <w:r w:rsidR="00445B94" w:rsidRPr="00684CA5">
        <w:rPr>
          <w:rFonts w:ascii="Poppins" w:hAnsi="Poppins" w:cs="Poppins"/>
          <w:color w:val="000000" w:themeColor="text1"/>
          <w:sz w:val="16"/>
          <w:szCs w:val="16"/>
        </w:rPr>
        <w:t xml:space="preserve"> po suteiktos reikalaujamos valymo paslaugos</w:t>
      </w:r>
      <w:r w:rsidRPr="00684CA5">
        <w:rPr>
          <w:rFonts w:ascii="Poppins" w:hAnsi="Poppins" w:cs="Poppins"/>
          <w:color w:val="000000" w:themeColor="text1"/>
          <w:sz w:val="16"/>
          <w:szCs w:val="16"/>
        </w:rPr>
        <w:t xml:space="preserve"> turi būti toks, kaip reikalauja šis standartas (žr. 2 – </w:t>
      </w:r>
      <w:r w:rsidR="00684CA5" w:rsidRPr="00684CA5">
        <w:rPr>
          <w:rFonts w:ascii="Poppins" w:hAnsi="Poppins" w:cs="Poppins"/>
          <w:color w:val="000000" w:themeColor="text1"/>
          <w:sz w:val="16"/>
          <w:szCs w:val="16"/>
        </w:rPr>
        <w:t>10</w:t>
      </w:r>
      <w:r w:rsidRPr="00684CA5">
        <w:rPr>
          <w:rFonts w:ascii="Poppins" w:hAnsi="Poppins" w:cs="Poppins"/>
          <w:color w:val="000000" w:themeColor="text1"/>
          <w:sz w:val="16"/>
          <w:szCs w:val="16"/>
        </w:rPr>
        <w:t xml:space="preserve"> lenteles) </w:t>
      </w:r>
      <w:r w:rsidRPr="00B91B3F">
        <w:rPr>
          <w:rFonts w:ascii="Poppins" w:hAnsi="Poppins" w:cs="Poppins"/>
          <w:sz w:val="16"/>
          <w:szCs w:val="16"/>
        </w:rPr>
        <w:t xml:space="preserve">ir </w:t>
      </w:r>
      <w:r w:rsidR="00445B94" w:rsidRPr="00B91B3F">
        <w:rPr>
          <w:rFonts w:ascii="Poppins" w:hAnsi="Poppins" w:cs="Poppins"/>
          <w:sz w:val="16"/>
          <w:szCs w:val="16"/>
        </w:rPr>
        <w:t>pirkimo dokumentai</w:t>
      </w:r>
      <w:r w:rsidRPr="00B91B3F">
        <w:rPr>
          <w:rFonts w:ascii="Poppins" w:hAnsi="Poppins" w:cs="Poppins"/>
          <w:sz w:val="16"/>
          <w:szCs w:val="16"/>
        </w:rPr>
        <w:t>. Vis</w:t>
      </w:r>
      <w:r w:rsidR="00445B94" w:rsidRPr="00B91B3F">
        <w:rPr>
          <w:rFonts w:ascii="Poppins" w:hAnsi="Poppins" w:cs="Poppins"/>
          <w:sz w:val="16"/>
          <w:szCs w:val="16"/>
        </w:rPr>
        <w:t>os</w:t>
      </w:r>
      <w:r w:rsidRPr="00B91B3F">
        <w:rPr>
          <w:rFonts w:ascii="Poppins" w:hAnsi="Poppins" w:cs="Poppins"/>
          <w:sz w:val="16"/>
          <w:szCs w:val="16"/>
        </w:rPr>
        <w:t xml:space="preserve"> techninėje specifikacijoje</w:t>
      </w:r>
      <w:r w:rsidR="00445B94" w:rsidRPr="00B91B3F">
        <w:rPr>
          <w:rFonts w:ascii="Poppins" w:hAnsi="Poppins" w:cs="Poppins"/>
          <w:sz w:val="16"/>
          <w:szCs w:val="16"/>
        </w:rPr>
        <w:t xml:space="preserve"> ir kituose pirkimo dokumentuose</w:t>
      </w:r>
      <w:r w:rsidRPr="00B91B3F">
        <w:rPr>
          <w:rFonts w:ascii="Poppins" w:hAnsi="Poppins" w:cs="Poppins"/>
          <w:sz w:val="16"/>
          <w:szCs w:val="16"/>
        </w:rPr>
        <w:t xml:space="preserve"> įvardintos patalpos</w:t>
      </w:r>
      <w:r w:rsidR="00445B94" w:rsidRPr="00B91B3F">
        <w:rPr>
          <w:rFonts w:ascii="Poppins" w:hAnsi="Poppins" w:cs="Poppins"/>
          <w:sz w:val="16"/>
          <w:szCs w:val="16"/>
        </w:rPr>
        <w:t xml:space="preserve"> ir lauko teritorijos</w:t>
      </w:r>
      <w:r w:rsidRPr="00B91B3F">
        <w:rPr>
          <w:rFonts w:ascii="Poppins" w:hAnsi="Poppins" w:cs="Poppins"/>
          <w:sz w:val="16"/>
          <w:szCs w:val="16"/>
        </w:rPr>
        <w:t xml:space="preserve"> ar su valymu ir priežiūra susiję darbai yra priskiriami prie nurodytų šiame standarte elementų. </w:t>
      </w:r>
    </w:p>
    <w:p w14:paraId="35383530" w14:textId="0FCD164D" w:rsidR="00DB735F" w:rsidRPr="00B91B3F" w:rsidRDefault="00445B94" w:rsidP="00445B94">
      <w:pPr>
        <w:jc w:val="both"/>
        <w:rPr>
          <w:rFonts w:ascii="Poppins" w:hAnsi="Poppins" w:cs="Poppins"/>
          <w:b/>
          <w:sz w:val="16"/>
          <w:szCs w:val="16"/>
        </w:rPr>
      </w:pPr>
      <w:r w:rsidRPr="00B91B3F">
        <w:rPr>
          <w:rFonts w:ascii="Poppins" w:hAnsi="Poppins" w:cs="Poppins"/>
          <w:b/>
          <w:sz w:val="16"/>
          <w:szCs w:val="16"/>
        </w:rPr>
        <w:t>6.3.3.</w:t>
      </w:r>
    </w:p>
    <w:p w14:paraId="485D4768" w14:textId="282FFBDE" w:rsidR="00DB735F" w:rsidRPr="00B91B3F" w:rsidRDefault="00445B94" w:rsidP="0083739B">
      <w:pPr>
        <w:jc w:val="both"/>
        <w:rPr>
          <w:rFonts w:ascii="Poppins" w:hAnsi="Poppins" w:cs="Poppins"/>
          <w:b/>
          <w:sz w:val="16"/>
          <w:szCs w:val="16"/>
        </w:rPr>
      </w:pPr>
      <w:r w:rsidRPr="00B91B3F">
        <w:rPr>
          <w:rFonts w:ascii="Poppins" w:hAnsi="Poppins" w:cs="Poppins"/>
          <w:sz w:val="16"/>
          <w:szCs w:val="16"/>
        </w:rPr>
        <w:t>Tiekėjas turi teikti TB</w:t>
      </w:r>
      <w:r w:rsidR="00DB735F" w:rsidRPr="00B91B3F">
        <w:rPr>
          <w:rFonts w:ascii="Poppins" w:hAnsi="Poppins" w:cs="Poppins"/>
          <w:sz w:val="16"/>
          <w:szCs w:val="16"/>
        </w:rPr>
        <w:t xml:space="preserve"> valymo paslaug</w:t>
      </w:r>
      <w:r w:rsidRPr="00B91B3F">
        <w:rPr>
          <w:rFonts w:ascii="Poppins" w:hAnsi="Poppins" w:cs="Poppins"/>
          <w:sz w:val="16"/>
          <w:szCs w:val="16"/>
        </w:rPr>
        <w:t>as visoms reikalaujamoms valyti patalpoms ir lauko teritorijai</w:t>
      </w:r>
      <w:r w:rsidR="00DB735F" w:rsidRPr="00B91B3F">
        <w:rPr>
          <w:rFonts w:ascii="Poppins" w:hAnsi="Poppins" w:cs="Poppins"/>
          <w:sz w:val="16"/>
          <w:szCs w:val="16"/>
        </w:rPr>
        <w:t xml:space="preserve">, įskaitant visus šiame standarte pateiktus elementus. Valymo paslaugos neteikiamos tiems elementams ar jų dalims, kurie įvardinti </w:t>
      </w:r>
      <w:r w:rsidRPr="00B91B3F">
        <w:rPr>
          <w:rFonts w:ascii="Poppins" w:hAnsi="Poppins" w:cs="Poppins"/>
          <w:sz w:val="16"/>
          <w:szCs w:val="16"/>
        </w:rPr>
        <w:t xml:space="preserve">pirkimo dokumentuose </w:t>
      </w:r>
      <w:r w:rsidR="00DB735F" w:rsidRPr="00B91B3F">
        <w:rPr>
          <w:rFonts w:ascii="Poppins" w:hAnsi="Poppins" w:cs="Poppins"/>
          <w:sz w:val="16"/>
          <w:szCs w:val="16"/>
        </w:rPr>
        <w:t>kaip nevalomi</w:t>
      </w:r>
      <w:r w:rsidRPr="00B91B3F">
        <w:rPr>
          <w:rFonts w:ascii="Poppins" w:hAnsi="Poppins" w:cs="Poppins"/>
          <w:sz w:val="16"/>
          <w:szCs w:val="16"/>
        </w:rPr>
        <w:t xml:space="preserve"> paviršiai (NP)</w:t>
      </w:r>
      <w:r w:rsidR="00DB735F" w:rsidRPr="00B91B3F">
        <w:rPr>
          <w:rStyle w:val="Puslapioinaosnuoroda"/>
          <w:rFonts w:ascii="Poppins" w:hAnsi="Poppins" w:cs="Poppins"/>
          <w:sz w:val="16"/>
          <w:szCs w:val="16"/>
        </w:rPr>
        <w:footnoteReference w:id="46"/>
      </w:r>
      <w:r w:rsidR="005B7AE1">
        <w:rPr>
          <w:rFonts w:ascii="Poppins" w:hAnsi="Poppins" w:cs="Poppins"/>
          <w:sz w:val="16"/>
          <w:szCs w:val="16"/>
        </w:rPr>
        <w:t xml:space="preserve">. </w:t>
      </w:r>
    </w:p>
    <w:p w14:paraId="6CFFFD94" w14:textId="47809979" w:rsidR="00445B94" w:rsidRPr="00B91B3F" w:rsidRDefault="00445B94" w:rsidP="00445B94">
      <w:pPr>
        <w:jc w:val="both"/>
        <w:rPr>
          <w:rFonts w:ascii="Poppins" w:hAnsi="Poppins" w:cs="Poppins"/>
          <w:b/>
          <w:sz w:val="16"/>
          <w:szCs w:val="16"/>
        </w:rPr>
      </w:pPr>
      <w:r w:rsidRPr="00B91B3F">
        <w:rPr>
          <w:rFonts w:ascii="Poppins" w:hAnsi="Poppins" w:cs="Poppins"/>
          <w:b/>
          <w:sz w:val="16"/>
          <w:szCs w:val="16"/>
        </w:rPr>
        <w:t>6.3.4.</w:t>
      </w:r>
    </w:p>
    <w:p w14:paraId="7FBBD3CE" w14:textId="25EFEF54" w:rsidR="00DB735F" w:rsidRPr="00B91B3F" w:rsidRDefault="00DB735F" w:rsidP="0083739B">
      <w:pPr>
        <w:jc w:val="both"/>
        <w:rPr>
          <w:rFonts w:ascii="Poppins" w:hAnsi="Poppins" w:cs="Poppins"/>
          <w:b/>
          <w:sz w:val="16"/>
          <w:szCs w:val="16"/>
        </w:rPr>
      </w:pPr>
      <w:r w:rsidRPr="00B91B3F">
        <w:rPr>
          <w:rFonts w:ascii="Poppins" w:hAnsi="Poppins" w:cs="Poppins"/>
          <w:sz w:val="16"/>
          <w:szCs w:val="16"/>
        </w:rPr>
        <w:t xml:space="preserve">Jeigu </w:t>
      </w:r>
      <w:r w:rsidR="00445B94" w:rsidRPr="00B91B3F">
        <w:rPr>
          <w:rFonts w:ascii="Poppins" w:hAnsi="Poppins" w:cs="Poppins"/>
          <w:sz w:val="16"/>
          <w:szCs w:val="16"/>
        </w:rPr>
        <w:t xml:space="preserve">pirkimo dokumentuose </w:t>
      </w:r>
      <w:r w:rsidRPr="00B91B3F">
        <w:rPr>
          <w:rFonts w:ascii="Poppins" w:hAnsi="Poppins" w:cs="Poppins"/>
          <w:sz w:val="16"/>
          <w:szCs w:val="16"/>
        </w:rPr>
        <w:t xml:space="preserve">nėra </w:t>
      </w:r>
      <w:r w:rsidR="00445B94" w:rsidRPr="00B91B3F">
        <w:rPr>
          <w:rFonts w:ascii="Poppins" w:hAnsi="Poppins" w:cs="Poppins"/>
          <w:sz w:val="16"/>
          <w:szCs w:val="16"/>
        </w:rPr>
        <w:t>nurodytų nevalomų paviršių (NP)</w:t>
      </w:r>
      <w:r w:rsidRPr="00B91B3F">
        <w:rPr>
          <w:rFonts w:ascii="Poppins" w:hAnsi="Poppins" w:cs="Poppins"/>
          <w:sz w:val="16"/>
          <w:szCs w:val="16"/>
        </w:rPr>
        <w:t>, tai reiškia, jog</w:t>
      </w:r>
      <w:r w:rsidR="00445B94" w:rsidRPr="00B91B3F">
        <w:rPr>
          <w:rFonts w:ascii="Poppins" w:hAnsi="Poppins" w:cs="Poppins"/>
          <w:sz w:val="16"/>
          <w:szCs w:val="16"/>
        </w:rPr>
        <w:t xml:space="preserve"> tiekėjas </w:t>
      </w:r>
      <w:r w:rsidRPr="00B91B3F">
        <w:rPr>
          <w:rFonts w:ascii="Poppins" w:hAnsi="Poppins" w:cs="Poppins"/>
          <w:sz w:val="16"/>
          <w:szCs w:val="16"/>
        </w:rPr>
        <w:t xml:space="preserve">turi teikti valymo paslaugas visiems elementams ir jų dalims </w:t>
      </w:r>
      <w:r w:rsidR="00445B94" w:rsidRPr="00B91B3F">
        <w:rPr>
          <w:rFonts w:ascii="Poppins" w:hAnsi="Poppins" w:cs="Poppins"/>
          <w:sz w:val="16"/>
          <w:szCs w:val="16"/>
        </w:rPr>
        <w:t xml:space="preserve">reikalaujamoje valyti </w:t>
      </w:r>
      <w:r w:rsidRPr="00B91B3F">
        <w:rPr>
          <w:rFonts w:ascii="Poppins" w:hAnsi="Poppins" w:cs="Poppins"/>
          <w:sz w:val="16"/>
          <w:szCs w:val="16"/>
        </w:rPr>
        <w:t>patalpoje</w:t>
      </w:r>
      <w:r w:rsidR="00445B94" w:rsidRPr="00B91B3F">
        <w:rPr>
          <w:rFonts w:ascii="Poppins" w:hAnsi="Poppins" w:cs="Poppins"/>
          <w:sz w:val="16"/>
          <w:szCs w:val="16"/>
        </w:rPr>
        <w:t xml:space="preserve"> ar lauko teritorijoje</w:t>
      </w:r>
      <w:r w:rsidRPr="00B91B3F">
        <w:rPr>
          <w:rFonts w:ascii="Poppins" w:hAnsi="Poppins" w:cs="Poppins"/>
          <w:sz w:val="16"/>
          <w:szCs w:val="16"/>
        </w:rPr>
        <w:t xml:space="preserve">, užtikrinant, kad </w:t>
      </w:r>
      <w:r w:rsidR="00445B94" w:rsidRPr="00B91B3F">
        <w:rPr>
          <w:rFonts w:ascii="Poppins" w:hAnsi="Poppins" w:cs="Poppins"/>
          <w:sz w:val="16"/>
          <w:szCs w:val="16"/>
        </w:rPr>
        <w:t xml:space="preserve">atlikus </w:t>
      </w:r>
      <w:r w:rsidRPr="00B91B3F">
        <w:rPr>
          <w:rFonts w:ascii="Poppins" w:hAnsi="Poppins" w:cs="Poppins"/>
          <w:sz w:val="16"/>
          <w:szCs w:val="16"/>
        </w:rPr>
        <w:t>reikal</w:t>
      </w:r>
      <w:r w:rsidR="00445B94" w:rsidRPr="00B91B3F">
        <w:rPr>
          <w:rFonts w:ascii="Poppins" w:hAnsi="Poppins" w:cs="Poppins"/>
          <w:sz w:val="16"/>
          <w:szCs w:val="16"/>
        </w:rPr>
        <w:t>aujamas</w:t>
      </w:r>
      <w:r w:rsidRPr="00B91B3F">
        <w:rPr>
          <w:rFonts w:ascii="Poppins" w:hAnsi="Poppins" w:cs="Poppins"/>
          <w:sz w:val="16"/>
          <w:szCs w:val="16"/>
        </w:rPr>
        <w:t xml:space="preserve"> paslaugas visi elementai toje patalpoje</w:t>
      </w:r>
      <w:r w:rsidR="00445B94" w:rsidRPr="00B91B3F">
        <w:rPr>
          <w:rFonts w:ascii="Poppins" w:hAnsi="Poppins" w:cs="Poppins"/>
          <w:sz w:val="16"/>
          <w:szCs w:val="16"/>
        </w:rPr>
        <w:t xml:space="preserve"> ar lauko teritorijoje </w:t>
      </w:r>
      <w:r w:rsidRPr="00B91B3F">
        <w:rPr>
          <w:rFonts w:ascii="Poppins" w:hAnsi="Poppins" w:cs="Poppins"/>
          <w:sz w:val="16"/>
          <w:szCs w:val="16"/>
        </w:rPr>
        <w:t>atitinka nustatyt</w:t>
      </w:r>
      <w:r w:rsidR="00445B94" w:rsidRPr="00B91B3F">
        <w:rPr>
          <w:rFonts w:ascii="Poppins" w:hAnsi="Poppins" w:cs="Poppins"/>
          <w:sz w:val="16"/>
          <w:szCs w:val="16"/>
        </w:rPr>
        <w:t>ą</w:t>
      </w:r>
      <w:r w:rsidRPr="00B91B3F">
        <w:rPr>
          <w:rFonts w:ascii="Poppins" w:hAnsi="Poppins" w:cs="Poppins"/>
          <w:sz w:val="16"/>
          <w:szCs w:val="16"/>
        </w:rPr>
        <w:t xml:space="preserve"> kokybin</w:t>
      </w:r>
      <w:r w:rsidR="00445B94" w:rsidRPr="00B91B3F">
        <w:rPr>
          <w:rFonts w:ascii="Poppins" w:hAnsi="Poppins" w:cs="Poppins"/>
          <w:sz w:val="16"/>
          <w:szCs w:val="16"/>
        </w:rPr>
        <w:t>į</w:t>
      </w:r>
      <w:r w:rsidRPr="00B91B3F">
        <w:rPr>
          <w:rFonts w:ascii="Poppins" w:hAnsi="Poppins" w:cs="Poppins"/>
          <w:sz w:val="16"/>
          <w:szCs w:val="16"/>
        </w:rPr>
        <w:t xml:space="preserve"> kriterij</w:t>
      </w:r>
      <w:r w:rsidR="00445B94" w:rsidRPr="00B91B3F">
        <w:rPr>
          <w:rFonts w:ascii="Poppins" w:hAnsi="Poppins" w:cs="Poppins"/>
          <w:sz w:val="16"/>
          <w:szCs w:val="16"/>
        </w:rPr>
        <w:t>ų (žr. 4.15 p)</w:t>
      </w:r>
      <w:r w:rsidRPr="00B91B3F">
        <w:rPr>
          <w:rFonts w:ascii="Poppins" w:hAnsi="Poppins" w:cs="Poppins"/>
          <w:sz w:val="16"/>
          <w:szCs w:val="16"/>
        </w:rPr>
        <w:t>.</w:t>
      </w:r>
    </w:p>
    <w:p w14:paraId="63B976AD" w14:textId="4D957182" w:rsidR="00DB735F" w:rsidRPr="00B91B3F" w:rsidRDefault="00445B94" w:rsidP="005B7AE1">
      <w:pPr>
        <w:keepNext/>
        <w:jc w:val="both"/>
        <w:rPr>
          <w:rFonts w:ascii="Poppins" w:hAnsi="Poppins" w:cs="Poppins"/>
          <w:b/>
          <w:sz w:val="16"/>
          <w:szCs w:val="16"/>
        </w:rPr>
      </w:pPr>
      <w:r w:rsidRPr="00B91B3F">
        <w:rPr>
          <w:rFonts w:ascii="Poppins" w:hAnsi="Poppins" w:cs="Poppins"/>
          <w:b/>
          <w:sz w:val="16"/>
          <w:szCs w:val="16"/>
        </w:rPr>
        <w:t>6.3.5.</w:t>
      </w:r>
    </w:p>
    <w:p w14:paraId="7F8D20E1" w14:textId="5E6126D3" w:rsidR="00DB735F" w:rsidRPr="00B91B3F" w:rsidRDefault="00DB735F" w:rsidP="005B7AE1">
      <w:pPr>
        <w:keepNext/>
        <w:jc w:val="both"/>
        <w:rPr>
          <w:rFonts w:ascii="Poppins" w:hAnsi="Poppins" w:cs="Poppins"/>
          <w:color w:val="000000"/>
          <w:sz w:val="16"/>
          <w:szCs w:val="16"/>
        </w:rPr>
      </w:pPr>
      <w:r w:rsidRPr="00B91B3F">
        <w:rPr>
          <w:rFonts w:ascii="Poppins" w:hAnsi="Poppins" w:cs="Poppins"/>
          <w:color w:val="000000"/>
          <w:sz w:val="16"/>
          <w:szCs w:val="16"/>
        </w:rPr>
        <w:t>Jei</w:t>
      </w:r>
      <w:r w:rsidR="004561FA" w:rsidRPr="00B91B3F">
        <w:rPr>
          <w:rFonts w:ascii="Poppins" w:hAnsi="Poppins" w:cs="Poppins"/>
          <w:color w:val="000000"/>
          <w:sz w:val="16"/>
          <w:szCs w:val="16"/>
        </w:rPr>
        <w:t>gu pirkimo dokumentuose</w:t>
      </w:r>
      <w:r w:rsidRPr="00B91B3F">
        <w:rPr>
          <w:rFonts w:ascii="Poppins" w:hAnsi="Poppins" w:cs="Poppins"/>
          <w:color w:val="000000"/>
          <w:sz w:val="16"/>
          <w:szCs w:val="16"/>
        </w:rPr>
        <w:t xml:space="preserve"> yra identifikuoti elementai arba jų dalys, kuriems valymo paslauga neturi būti teikiama, tai reiškia, jog </w:t>
      </w:r>
      <w:r w:rsidR="004561FA" w:rsidRPr="00B91B3F">
        <w:rPr>
          <w:rFonts w:ascii="Poppins" w:hAnsi="Poppins" w:cs="Poppins"/>
          <w:color w:val="000000"/>
          <w:sz w:val="16"/>
          <w:szCs w:val="16"/>
        </w:rPr>
        <w:t xml:space="preserve">tiekėjas </w:t>
      </w:r>
      <w:r w:rsidRPr="00B91B3F">
        <w:rPr>
          <w:rFonts w:ascii="Poppins" w:hAnsi="Poppins" w:cs="Poppins"/>
          <w:color w:val="000000"/>
          <w:sz w:val="16"/>
          <w:szCs w:val="16"/>
        </w:rPr>
        <w:t>prisiima atsakomybę valymo paslaugas teikti visiems elementams kiekvienoje nurodytoje patalpoje</w:t>
      </w:r>
      <w:r w:rsidR="004561FA" w:rsidRPr="00B91B3F">
        <w:rPr>
          <w:rFonts w:ascii="Poppins" w:hAnsi="Poppins" w:cs="Poppins"/>
          <w:color w:val="000000"/>
          <w:sz w:val="16"/>
          <w:szCs w:val="16"/>
        </w:rPr>
        <w:t xml:space="preserve"> ir lauko teritorijoje</w:t>
      </w:r>
      <w:r w:rsidRPr="00B91B3F">
        <w:rPr>
          <w:rFonts w:ascii="Poppins" w:hAnsi="Poppins" w:cs="Poppins"/>
          <w:color w:val="000000"/>
          <w:sz w:val="16"/>
          <w:szCs w:val="16"/>
        </w:rPr>
        <w:t>, išskyrus elementus arba jų dalis, kur</w:t>
      </w:r>
      <w:r w:rsidR="004561FA" w:rsidRPr="00B91B3F">
        <w:rPr>
          <w:rFonts w:ascii="Poppins" w:hAnsi="Poppins" w:cs="Poppins"/>
          <w:color w:val="000000"/>
          <w:sz w:val="16"/>
          <w:szCs w:val="16"/>
        </w:rPr>
        <w:t>ioms TB</w:t>
      </w:r>
      <w:r w:rsidRPr="00B91B3F">
        <w:rPr>
          <w:rFonts w:ascii="Poppins" w:hAnsi="Poppins" w:cs="Poppins"/>
          <w:color w:val="000000"/>
          <w:sz w:val="16"/>
          <w:szCs w:val="16"/>
        </w:rPr>
        <w:t xml:space="preserve"> reikalauja neteikti valymo paslaugos</w:t>
      </w:r>
      <w:r w:rsidR="004561FA" w:rsidRPr="00B91B3F">
        <w:rPr>
          <w:rFonts w:ascii="Poppins" w:hAnsi="Poppins" w:cs="Poppins"/>
          <w:color w:val="000000"/>
          <w:sz w:val="16"/>
          <w:szCs w:val="16"/>
        </w:rPr>
        <w:t>.</w:t>
      </w:r>
    </w:p>
    <w:p w14:paraId="5E338D22" w14:textId="569E5280" w:rsidR="004561FA" w:rsidRPr="00B91B3F" w:rsidRDefault="00CF5756" w:rsidP="004561FA">
      <w:pPr>
        <w:autoSpaceDE w:val="0"/>
        <w:autoSpaceDN w:val="0"/>
        <w:adjustRightInd w:val="0"/>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6.3.6.</w:t>
      </w:r>
    </w:p>
    <w:p w14:paraId="04C289E6" w14:textId="661ECABF" w:rsidR="00CF5756" w:rsidRPr="00B91B3F" w:rsidRDefault="004561FA" w:rsidP="00CF5756">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Tiekėjas turi pats įsivertinti ir nusistatyti reikalaujamose valyti patalpose esančių paviršių valymo dažnius</w:t>
      </w:r>
      <w:r w:rsidR="00CF5756" w:rsidRPr="00B91B3F">
        <w:rPr>
          <w:rFonts w:ascii="Poppins" w:eastAsiaTheme="minorHAnsi" w:hAnsi="Poppins" w:cs="Poppins"/>
          <w:color w:val="000000"/>
          <w:sz w:val="16"/>
          <w:szCs w:val="16"/>
          <w:lang w:eastAsia="en-US"/>
        </w:rPr>
        <w:t xml:space="preserve"> (išskyrus atvejus, jeigu pirkimo dokumentuose nurodyta kitaip)</w:t>
      </w:r>
      <w:r w:rsidRPr="00B91B3F">
        <w:rPr>
          <w:rFonts w:ascii="Poppins" w:eastAsiaTheme="minorHAnsi" w:hAnsi="Poppins" w:cs="Poppins"/>
          <w:color w:val="000000"/>
          <w:sz w:val="16"/>
          <w:szCs w:val="16"/>
          <w:lang w:eastAsia="en-US"/>
        </w:rPr>
        <w:t xml:space="preserve">, užtikrinant, kad sutarties vykdymo metu, kaskart teikiant valymo paslaugas, būtų suteiktas </w:t>
      </w:r>
      <w:r w:rsidR="00CF5756" w:rsidRPr="00B91B3F">
        <w:rPr>
          <w:rFonts w:ascii="Poppins" w:eastAsiaTheme="minorHAnsi" w:hAnsi="Poppins" w:cs="Poppins"/>
          <w:color w:val="000000"/>
          <w:sz w:val="16"/>
          <w:szCs w:val="16"/>
          <w:lang w:eastAsia="en-US"/>
        </w:rPr>
        <w:t xml:space="preserve">TB </w:t>
      </w:r>
      <w:r w:rsidRPr="00B91B3F">
        <w:rPr>
          <w:rFonts w:ascii="Poppins" w:eastAsiaTheme="minorHAnsi" w:hAnsi="Poppins" w:cs="Poppins"/>
          <w:color w:val="000000"/>
          <w:sz w:val="16"/>
          <w:szCs w:val="16"/>
          <w:lang w:eastAsia="en-US"/>
        </w:rPr>
        <w:t xml:space="preserve">reikalaujamas patalpos </w:t>
      </w:r>
      <w:r w:rsidR="00CF5756" w:rsidRPr="00B91B3F">
        <w:rPr>
          <w:rFonts w:ascii="Poppins" w:eastAsiaTheme="minorHAnsi" w:hAnsi="Poppins" w:cs="Poppins"/>
          <w:color w:val="000000"/>
          <w:sz w:val="16"/>
          <w:szCs w:val="16"/>
          <w:lang w:eastAsia="en-US"/>
        </w:rPr>
        <w:t>ir lauko teritorijos kokybės</w:t>
      </w:r>
      <w:r w:rsidRPr="00B91B3F">
        <w:rPr>
          <w:rFonts w:ascii="Poppins" w:eastAsiaTheme="minorHAnsi" w:hAnsi="Poppins" w:cs="Poppins"/>
          <w:color w:val="000000"/>
          <w:sz w:val="16"/>
          <w:szCs w:val="16"/>
          <w:lang w:eastAsia="en-US"/>
        </w:rPr>
        <w:t xml:space="preserve"> lygis</w:t>
      </w:r>
      <w:r w:rsidR="00CF5756" w:rsidRPr="00B91B3F">
        <w:rPr>
          <w:rFonts w:ascii="Poppins" w:eastAsiaTheme="minorHAnsi" w:hAnsi="Poppins" w:cs="Poppins"/>
          <w:color w:val="000000"/>
          <w:sz w:val="16"/>
          <w:szCs w:val="16"/>
          <w:lang w:eastAsia="en-US"/>
        </w:rPr>
        <w:t xml:space="preserve"> (KL) ir minimalus priimtinas valymo paslaugų kokybės lygis (PKL)</w:t>
      </w:r>
      <w:r w:rsidRPr="00B91B3F">
        <w:rPr>
          <w:rFonts w:ascii="Poppins" w:eastAsiaTheme="minorHAnsi" w:hAnsi="Poppins" w:cs="Poppins"/>
          <w:color w:val="000000"/>
          <w:sz w:val="16"/>
          <w:szCs w:val="16"/>
          <w:lang w:eastAsia="en-US"/>
        </w:rPr>
        <w:t xml:space="preserve">. </w:t>
      </w:r>
    </w:p>
    <w:p w14:paraId="4654F4ED" w14:textId="022B05E4" w:rsidR="00CF5756" w:rsidRPr="00B91B3F" w:rsidRDefault="00CF5756" w:rsidP="00CF5756">
      <w:pPr>
        <w:autoSpaceDE w:val="0"/>
        <w:autoSpaceDN w:val="0"/>
        <w:adjustRightInd w:val="0"/>
        <w:jc w:val="both"/>
        <w:rPr>
          <w:rFonts w:ascii="Poppins" w:eastAsiaTheme="minorHAnsi" w:hAnsi="Poppins" w:cs="Poppins"/>
          <w:b/>
          <w:bCs/>
          <w:color w:val="000000"/>
          <w:sz w:val="16"/>
          <w:szCs w:val="16"/>
          <w:lang w:eastAsia="en-US"/>
        </w:rPr>
      </w:pPr>
      <w:r w:rsidRPr="00B91B3F">
        <w:rPr>
          <w:rFonts w:ascii="Poppins" w:eastAsiaTheme="minorHAnsi" w:hAnsi="Poppins" w:cs="Poppins"/>
          <w:b/>
          <w:bCs/>
          <w:color w:val="000000"/>
          <w:sz w:val="16"/>
          <w:szCs w:val="16"/>
          <w:lang w:eastAsia="en-US"/>
        </w:rPr>
        <w:t>6.3.7.</w:t>
      </w:r>
    </w:p>
    <w:p w14:paraId="577BB5E8" w14:textId="598F46AF" w:rsidR="004561FA" w:rsidRPr="00B91B3F" w:rsidRDefault="004561FA" w:rsidP="00CF5756">
      <w:pPr>
        <w:autoSpaceDE w:val="0"/>
        <w:autoSpaceDN w:val="0"/>
        <w:adjustRightInd w:val="0"/>
        <w:jc w:val="both"/>
        <w:rPr>
          <w:rFonts w:ascii="Poppins" w:eastAsiaTheme="minorHAnsi" w:hAnsi="Poppins" w:cs="Poppins"/>
          <w:color w:val="000000"/>
          <w:sz w:val="16"/>
          <w:szCs w:val="16"/>
          <w:lang w:eastAsia="en-US"/>
        </w:rPr>
      </w:pPr>
      <w:r w:rsidRPr="00B91B3F">
        <w:rPr>
          <w:rFonts w:ascii="Poppins" w:eastAsiaTheme="minorHAnsi" w:hAnsi="Poppins" w:cs="Poppins"/>
          <w:color w:val="000000"/>
          <w:sz w:val="16"/>
          <w:szCs w:val="16"/>
          <w:lang w:eastAsia="en-US"/>
        </w:rPr>
        <w:t xml:space="preserve">Jeigu pirkimo dokumentuose nenurodyta kitaip, sutarties vykdymo metu tiekėjas turi atlikti kiekvienos reikalaujamos valyti patalpos </w:t>
      </w:r>
      <w:r w:rsidR="00CF5756" w:rsidRPr="00B91B3F">
        <w:rPr>
          <w:rFonts w:ascii="Poppins" w:eastAsiaTheme="minorHAnsi" w:hAnsi="Poppins" w:cs="Poppins"/>
          <w:color w:val="000000"/>
          <w:sz w:val="16"/>
          <w:szCs w:val="16"/>
          <w:lang w:eastAsia="en-US"/>
        </w:rPr>
        <w:t xml:space="preserve">ir teritorijos </w:t>
      </w:r>
      <w:r w:rsidRPr="00B91B3F">
        <w:rPr>
          <w:rFonts w:ascii="Poppins" w:eastAsiaTheme="minorHAnsi" w:hAnsi="Poppins" w:cs="Poppins"/>
          <w:color w:val="000000"/>
          <w:sz w:val="16"/>
          <w:szCs w:val="16"/>
          <w:lang w:eastAsia="en-US"/>
        </w:rPr>
        <w:t>valymą (t.</w:t>
      </w:r>
      <w:r w:rsidR="005B7AE1">
        <w:rPr>
          <w:rFonts w:ascii="Poppins" w:eastAsiaTheme="minorHAnsi" w:hAnsi="Poppins" w:cs="Poppins"/>
          <w:color w:val="000000"/>
          <w:sz w:val="16"/>
          <w:szCs w:val="16"/>
          <w:lang w:eastAsia="en-US"/>
        </w:rPr>
        <w:t> </w:t>
      </w:r>
      <w:r w:rsidRPr="00B91B3F">
        <w:rPr>
          <w:rFonts w:ascii="Poppins" w:eastAsiaTheme="minorHAnsi" w:hAnsi="Poppins" w:cs="Poppins"/>
          <w:color w:val="000000"/>
          <w:sz w:val="16"/>
          <w:szCs w:val="16"/>
          <w:lang w:eastAsia="en-US"/>
        </w:rPr>
        <w:t xml:space="preserve">y. tiekėjas turi valyti, visus patalpoje </w:t>
      </w:r>
      <w:r w:rsidR="00CF5756" w:rsidRPr="00B91B3F">
        <w:rPr>
          <w:rFonts w:ascii="Poppins" w:eastAsiaTheme="minorHAnsi" w:hAnsi="Poppins" w:cs="Poppins"/>
          <w:color w:val="000000"/>
          <w:sz w:val="16"/>
          <w:szCs w:val="16"/>
          <w:lang w:eastAsia="en-US"/>
        </w:rPr>
        <w:t xml:space="preserve">ir lauko teritorijoje </w:t>
      </w:r>
      <w:r w:rsidRPr="00B91B3F">
        <w:rPr>
          <w:rFonts w:ascii="Poppins" w:eastAsiaTheme="minorHAnsi" w:hAnsi="Poppins" w:cs="Poppins"/>
          <w:color w:val="000000"/>
          <w:sz w:val="16"/>
          <w:szCs w:val="16"/>
          <w:lang w:eastAsia="en-US"/>
        </w:rPr>
        <w:t xml:space="preserve">esančius paviršius, </w:t>
      </w:r>
      <w:r w:rsidR="00CF5756" w:rsidRPr="00B91B3F">
        <w:rPr>
          <w:rFonts w:ascii="Poppins" w:eastAsiaTheme="minorHAnsi" w:hAnsi="Poppins" w:cs="Poppins"/>
          <w:color w:val="000000"/>
          <w:sz w:val="16"/>
          <w:szCs w:val="16"/>
          <w:lang w:eastAsia="en-US"/>
        </w:rPr>
        <w:t xml:space="preserve">pašalinant vizualiai matomus nešvarumus), </w:t>
      </w:r>
      <w:r w:rsidRPr="00B91B3F">
        <w:rPr>
          <w:rFonts w:ascii="Poppins" w:eastAsiaTheme="minorHAnsi" w:hAnsi="Poppins" w:cs="Poppins"/>
          <w:color w:val="000000"/>
          <w:sz w:val="16"/>
          <w:szCs w:val="16"/>
          <w:lang w:eastAsia="en-US"/>
        </w:rPr>
        <w:t>išskyrus pirkimo dokumentuose apibrėžtus nevalomus paviršius (NP) tokiu būdu (t.</w:t>
      </w:r>
      <w:r w:rsidR="005B7AE1">
        <w:rPr>
          <w:rFonts w:ascii="Poppins" w:eastAsiaTheme="minorHAnsi" w:hAnsi="Poppins" w:cs="Poppins"/>
          <w:color w:val="000000"/>
          <w:sz w:val="16"/>
          <w:szCs w:val="16"/>
          <w:lang w:eastAsia="en-US"/>
        </w:rPr>
        <w:t> </w:t>
      </w:r>
      <w:r w:rsidRPr="00B91B3F">
        <w:rPr>
          <w:rFonts w:ascii="Poppins" w:eastAsiaTheme="minorHAnsi" w:hAnsi="Poppins" w:cs="Poppins"/>
          <w:color w:val="000000"/>
          <w:sz w:val="16"/>
          <w:szCs w:val="16"/>
          <w:lang w:eastAsia="en-US"/>
        </w:rPr>
        <w:t xml:space="preserve">y. naudojant tam skirtus procesus, metodus, technologijas, įrankius ir priemones), kad kaskart atlikus valymo paslaugas būtų suteiktas reikalaujamas patalpos </w:t>
      </w:r>
      <w:r w:rsidR="00CF5756" w:rsidRPr="00B91B3F">
        <w:rPr>
          <w:rFonts w:ascii="Poppins" w:eastAsiaTheme="minorHAnsi" w:hAnsi="Poppins" w:cs="Poppins"/>
          <w:color w:val="000000"/>
          <w:sz w:val="16"/>
          <w:szCs w:val="16"/>
          <w:lang w:eastAsia="en-US"/>
        </w:rPr>
        <w:t>ir teritorijos kokybės</w:t>
      </w:r>
      <w:r w:rsidRPr="00B91B3F">
        <w:rPr>
          <w:rFonts w:ascii="Poppins" w:eastAsiaTheme="minorHAnsi" w:hAnsi="Poppins" w:cs="Poppins"/>
          <w:color w:val="000000"/>
          <w:sz w:val="16"/>
          <w:szCs w:val="16"/>
          <w:lang w:eastAsia="en-US"/>
        </w:rPr>
        <w:t xml:space="preserve"> lygis</w:t>
      </w:r>
      <w:r w:rsidR="00CF5756" w:rsidRPr="00B91B3F">
        <w:rPr>
          <w:rFonts w:ascii="Poppins" w:eastAsiaTheme="minorHAnsi" w:hAnsi="Poppins" w:cs="Poppins"/>
          <w:color w:val="000000"/>
          <w:sz w:val="16"/>
          <w:szCs w:val="16"/>
          <w:lang w:eastAsia="en-US"/>
        </w:rPr>
        <w:t xml:space="preserve"> (KL)</w:t>
      </w:r>
      <w:r w:rsidRPr="00B91B3F">
        <w:rPr>
          <w:rFonts w:ascii="Poppins" w:eastAsiaTheme="minorHAnsi" w:hAnsi="Poppins" w:cs="Poppins"/>
          <w:color w:val="000000"/>
          <w:sz w:val="16"/>
          <w:szCs w:val="16"/>
          <w:lang w:eastAsia="en-US"/>
        </w:rPr>
        <w:t xml:space="preserve"> ir įvykdyti kiti </w:t>
      </w:r>
      <w:r w:rsidR="00CF5756" w:rsidRPr="00B91B3F">
        <w:rPr>
          <w:rFonts w:ascii="Poppins" w:eastAsiaTheme="minorHAnsi" w:hAnsi="Poppins" w:cs="Poppins"/>
          <w:color w:val="000000"/>
          <w:sz w:val="16"/>
          <w:szCs w:val="16"/>
          <w:lang w:eastAsia="en-US"/>
        </w:rPr>
        <w:t xml:space="preserve">pirkimo dokumentuose pateikti </w:t>
      </w:r>
      <w:r w:rsidRPr="00B91B3F">
        <w:rPr>
          <w:rFonts w:ascii="Poppins" w:eastAsiaTheme="minorHAnsi" w:hAnsi="Poppins" w:cs="Poppins"/>
          <w:color w:val="000000"/>
          <w:sz w:val="16"/>
          <w:szCs w:val="16"/>
          <w:lang w:eastAsia="en-US"/>
        </w:rPr>
        <w:t xml:space="preserve">reikalavimai. </w:t>
      </w:r>
    </w:p>
    <w:p w14:paraId="501B6489" w14:textId="1464F664" w:rsidR="004561FA" w:rsidRPr="00B91B3F" w:rsidRDefault="00CF5756" w:rsidP="004561FA">
      <w:pPr>
        <w:jc w:val="both"/>
        <w:rPr>
          <w:rFonts w:ascii="Poppins" w:hAnsi="Poppins" w:cs="Poppins"/>
          <w:b/>
          <w:bCs/>
          <w:sz w:val="16"/>
          <w:szCs w:val="16"/>
        </w:rPr>
      </w:pPr>
      <w:r w:rsidRPr="00B91B3F">
        <w:rPr>
          <w:rFonts w:ascii="Poppins" w:eastAsiaTheme="minorHAnsi" w:hAnsi="Poppins" w:cs="Poppins"/>
          <w:b/>
          <w:bCs/>
          <w:color w:val="000000"/>
          <w:sz w:val="16"/>
          <w:szCs w:val="16"/>
          <w:lang w:eastAsia="en-US"/>
        </w:rPr>
        <w:t>6.3.8.</w:t>
      </w:r>
    </w:p>
    <w:p w14:paraId="456D9980" w14:textId="4E9AE9C5" w:rsidR="00DB735F" w:rsidRPr="00B91B3F" w:rsidRDefault="00DB735F" w:rsidP="0083739B">
      <w:pPr>
        <w:jc w:val="both"/>
        <w:rPr>
          <w:rFonts w:ascii="Poppins" w:hAnsi="Poppins" w:cs="Poppins"/>
          <w:b/>
          <w:sz w:val="16"/>
          <w:szCs w:val="16"/>
        </w:rPr>
      </w:pPr>
      <w:r w:rsidRPr="00B91B3F">
        <w:rPr>
          <w:rFonts w:ascii="Poppins" w:hAnsi="Poppins" w:cs="Poppins"/>
          <w:sz w:val="16"/>
          <w:szCs w:val="16"/>
          <w:highlight w:val="white"/>
        </w:rPr>
        <w:t>Atliekamos vienkartinės</w:t>
      </w:r>
      <w:r w:rsidR="00F25062" w:rsidRPr="00B91B3F">
        <w:rPr>
          <w:rFonts w:ascii="Poppins" w:hAnsi="Poppins" w:cs="Poppins"/>
          <w:sz w:val="16"/>
          <w:szCs w:val="16"/>
          <w:highlight w:val="white"/>
        </w:rPr>
        <w:t xml:space="preserve"> (papildomai užsakomos)</w:t>
      </w:r>
      <w:r w:rsidRPr="00B91B3F">
        <w:rPr>
          <w:rFonts w:ascii="Poppins" w:hAnsi="Poppins" w:cs="Poppins"/>
          <w:sz w:val="16"/>
          <w:szCs w:val="16"/>
          <w:highlight w:val="white"/>
        </w:rPr>
        <w:t xml:space="preserve"> valymo paslaugos taip pat turi atitikti nustatytus rezultatų reikalavimus. Priimdamas atliktas paslaugas valdytojas turėtų patikrinti</w:t>
      </w:r>
      <w:r w:rsidR="00CF5756" w:rsidRPr="00B91B3F">
        <w:rPr>
          <w:rFonts w:ascii="Poppins" w:hAnsi="Poppins" w:cs="Poppins"/>
          <w:sz w:val="16"/>
          <w:szCs w:val="16"/>
          <w:highlight w:val="white"/>
        </w:rPr>
        <w:t xml:space="preserve"> </w:t>
      </w:r>
      <w:r w:rsidRPr="00B91B3F">
        <w:rPr>
          <w:rFonts w:ascii="Poppins" w:hAnsi="Poppins" w:cs="Poppins"/>
          <w:sz w:val="16"/>
          <w:szCs w:val="16"/>
          <w:highlight w:val="white"/>
        </w:rPr>
        <w:t xml:space="preserve">ar reikalaujami darbai atitinka nustatytus rezultatų reikalavimus. Jei neatitinka, </w:t>
      </w:r>
      <w:r w:rsidR="00CF5756" w:rsidRPr="00B91B3F">
        <w:rPr>
          <w:rFonts w:ascii="Poppins" w:hAnsi="Poppins" w:cs="Poppins"/>
          <w:sz w:val="16"/>
          <w:szCs w:val="16"/>
          <w:highlight w:val="white"/>
        </w:rPr>
        <w:t>tiekėjas</w:t>
      </w:r>
      <w:r w:rsidRPr="00B91B3F">
        <w:rPr>
          <w:rFonts w:ascii="Poppins" w:hAnsi="Poppins" w:cs="Poppins"/>
          <w:sz w:val="16"/>
          <w:szCs w:val="16"/>
          <w:highlight w:val="white"/>
        </w:rPr>
        <w:t xml:space="preserve"> turi ištaisyti identifikuotus neatitikimus per nustatytą šiame standarte laikotarpį</w:t>
      </w:r>
      <w:r w:rsidR="00F25062" w:rsidRPr="00B91B3F">
        <w:rPr>
          <w:rFonts w:ascii="Poppins" w:hAnsi="Poppins" w:cs="Poppins"/>
          <w:sz w:val="16"/>
          <w:szCs w:val="16"/>
          <w:highlight w:val="white"/>
        </w:rPr>
        <w:t xml:space="preserve">, jei </w:t>
      </w:r>
      <w:r w:rsidR="00CF5756" w:rsidRPr="00B91B3F">
        <w:rPr>
          <w:rFonts w:ascii="Poppins" w:hAnsi="Poppins" w:cs="Poppins"/>
          <w:sz w:val="16"/>
          <w:szCs w:val="16"/>
          <w:highlight w:val="white"/>
        </w:rPr>
        <w:t xml:space="preserve">TB </w:t>
      </w:r>
      <w:r w:rsidR="00F25062" w:rsidRPr="00B91B3F">
        <w:rPr>
          <w:rFonts w:ascii="Poppins" w:hAnsi="Poppins" w:cs="Poppins"/>
          <w:sz w:val="16"/>
          <w:szCs w:val="16"/>
          <w:highlight w:val="white"/>
        </w:rPr>
        <w:t>nenurodo kitaip</w:t>
      </w:r>
      <w:r w:rsidRPr="00B91B3F">
        <w:rPr>
          <w:rFonts w:ascii="Poppins" w:hAnsi="Poppins" w:cs="Poppins"/>
          <w:sz w:val="16"/>
          <w:szCs w:val="16"/>
          <w:highlight w:val="white"/>
        </w:rPr>
        <w:t>. Valdytojas turi priimti tik tuos darbus ir paslaugas, kurie pilnai atitinka nustatytus rezultato reikalavimus.</w:t>
      </w:r>
    </w:p>
    <w:p w14:paraId="4CC1649A" w14:textId="77777777" w:rsidR="00A00657" w:rsidRPr="00B91B3F" w:rsidRDefault="00A00657" w:rsidP="0083739B">
      <w:pPr>
        <w:jc w:val="right"/>
        <w:rPr>
          <w:rFonts w:ascii="Poppins" w:hAnsi="Poppins" w:cs="Poppins"/>
          <w:b/>
          <w:sz w:val="12"/>
          <w:szCs w:val="12"/>
          <w:highlight w:val="white"/>
        </w:rPr>
      </w:pPr>
    </w:p>
    <w:p w14:paraId="5C07D7D3" w14:textId="42E21B67" w:rsidR="00A00657" w:rsidRPr="00B91B3F" w:rsidRDefault="00A00657" w:rsidP="0083739B">
      <w:pPr>
        <w:jc w:val="right"/>
        <w:rPr>
          <w:rFonts w:ascii="Poppins" w:hAnsi="Poppins" w:cs="Poppins"/>
          <w:b/>
          <w:sz w:val="12"/>
          <w:szCs w:val="12"/>
          <w:highlight w:val="white"/>
        </w:rPr>
      </w:pPr>
      <w:r w:rsidRPr="00B91B3F">
        <w:rPr>
          <w:rFonts w:ascii="Poppins" w:hAnsi="Poppins" w:cs="Poppins"/>
          <w:b/>
          <w:sz w:val="12"/>
          <w:szCs w:val="12"/>
          <w:highlight w:val="white"/>
        </w:rPr>
        <w:t xml:space="preserve">1 lentelė. </w:t>
      </w:r>
      <w:r w:rsidR="00AC7463" w:rsidRPr="00B91B3F">
        <w:rPr>
          <w:rFonts w:ascii="Poppins" w:hAnsi="Poppins" w:cs="Poppins"/>
          <w:b/>
          <w:color w:val="000000"/>
          <w:sz w:val="12"/>
          <w:szCs w:val="12"/>
        </w:rPr>
        <w:t>TB</w:t>
      </w:r>
      <w:r w:rsidRPr="00B91B3F">
        <w:rPr>
          <w:rFonts w:ascii="Poppins" w:hAnsi="Poppins" w:cs="Poppins"/>
          <w:b/>
          <w:color w:val="000000"/>
          <w:sz w:val="12"/>
          <w:szCs w:val="12"/>
        </w:rPr>
        <w:t xml:space="preserve"> objektuose esančių</w:t>
      </w:r>
      <w:r w:rsidRPr="00B91B3F">
        <w:rPr>
          <w:rFonts w:ascii="Poppins" w:hAnsi="Poppins" w:cs="Poppins"/>
          <w:b/>
          <w:sz w:val="12"/>
          <w:szCs w:val="12"/>
          <w:highlight w:val="white"/>
        </w:rPr>
        <w:t xml:space="preserve"> funkcinių zonų </w:t>
      </w:r>
      <w:r w:rsidR="00CF5756" w:rsidRPr="00B91B3F">
        <w:rPr>
          <w:rFonts w:ascii="Poppins" w:hAnsi="Poppins" w:cs="Poppins"/>
          <w:b/>
          <w:sz w:val="12"/>
          <w:szCs w:val="12"/>
          <w:highlight w:val="white"/>
        </w:rPr>
        <w:t>su</w:t>
      </w:r>
      <w:r w:rsidRPr="00B91B3F">
        <w:rPr>
          <w:rFonts w:ascii="Poppins" w:hAnsi="Poppins" w:cs="Poppins"/>
          <w:b/>
          <w:sz w:val="12"/>
          <w:szCs w:val="12"/>
          <w:highlight w:val="white"/>
        </w:rPr>
        <w:t>skirstymas pagal intensyvumą</w:t>
      </w:r>
    </w:p>
    <w:tbl>
      <w:tblPr>
        <w:tblStyle w:val="4tinkleliolentel3parykinimas1"/>
        <w:tblW w:w="10201" w:type="dxa"/>
        <w:tblLook w:val="04A0" w:firstRow="1" w:lastRow="0" w:firstColumn="1" w:lastColumn="0" w:noHBand="0" w:noVBand="1"/>
      </w:tblPr>
      <w:tblGrid>
        <w:gridCol w:w="2263"/>
        <w:gridCol w:w="2268"/>
        <w:gridCol w:w="1985"/>
        <w:gridCol w:w="1701"/>
        <w:gridCol w:w="1984"/>
      </w:tblGrid>
      <w:tr w:rsidR="00A00657" w:rsidRPr="00B91B3F" w14:paraId="1DA3F0AA" w14:textId="77777777" w:rsidTr="00AC7463">
        <w:trPr>
          <w:cnfStyle w:val="100000000000" w:firstRow="1" w:lastRow="0" w:firstColumn="0" w:lastColumn="0" w:oddVBand="0" w:evenVBand="0" w:oddHBand="0" w:evenHBand="0" w:firstRowFirstColumn="0" w:firstRowLastColumn="0" w:lastRowFirstColumn="0" w:lastRowLastColumn="0"/>
          <w:trHeight w:val="858"/>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085921B1" w14:textId="77777777" w:rsidR="00A00657" w:rsidRPr="00B91B3F" w:rsidRDefault="00A00657" w:rsidP="00AC7463">
            <w:pPr>
              <w:jc w:val="center"/>
              <w:rPr>
                <w:rFonts w:ascii="Poppins" w:hAnsi="Poppins" w:cs="Poppins"/>
                <w:color w:val="000000"/>
                <w:sz w:val="12"/>
                <w:szCs w:val="12"/>
              </w:rPr>
            </w:pPr>
            <w:r w:rsidRPr="00B91B3F">
              <w:rPr>
                <w:rFonts w:ascii="Poppins" w:hAnsi="Poppins" w:cs="Poppins"/>
                <w:color w:val="000000"/>
                <w:sz w:val="12"/>
                <w:szCs w:val="12"/>
              </w:rPr>
              <w:t>Funkcinė zona</w:t>
            </w:r>
          </w:p>
        </w:tc>
        <w:tc>
          <w:tcPr>
            <w:tcW w:w="2268" w:type="dxa"/>
            <w:vAlign w:val="center"/>
            <w:hideMark/>
          </w:tcPr>
          <w:p w14:paraId="5E6E36ED" w14:textId="793A7423"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B91B3F">
              <w:rPr>
                <w:rFonts w:ascii="Poppins" w:hAnsi="Poppins" w:cs="Poppins"/>
                <w:color w:val="000000"/>
                <w:sz w:val="12"/>
                <w:szCs w:val="12"/>
              </w:rPr>
              <w:t>Ypač aukštas intensyvumas</w:t>
            </w:r>
          </w:p>
          <w:p w14:paraId="453E01B5"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w:t>
            </w:r>
          </w:p>
        </w:tc>
        <w:tc>
          <w:tcPr>
            <w:tcW w:w="1985" w:type="dxa"/>
            <w:vAlign w:val="center"/>
          </w:tcPr>
          <w:p w14:paraId="01FAC70E"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B91B3F">
              <w:rPr>
                <w:rFonts w:ascii="Poppins" w:hAnsi="Poppins" w:cs="Poppins"/>
                <w:color w:val="000000"/>
                <w:sz w:val="12"/>
                <w:szCs w:val="12"/>
              </w:rPr>
              <w:t>Aukštas intensyvumas</w:t>
            </w:r>
          </w:p>
          <w:p w14:paraId="0CB314CB"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(II)</w:t>
            </w:r>
          </w:p>
        </w:tc>
        <w:tc>
          <w:tcPr>
            <w:tcW w:w="1701" w:type="dxa"/>
            <w:vAlign w:val="center"/>
          </w:tcPr>
          <w:p w14:paraId="352FB632"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B91B3F">
              <w:rPr>
                <w:rFonts w:ascii="Poppins" w:hAnsi="Poppins" w:cs="Poppins"/>
                <w:color w:val="000000"/>
                <w:sz w:val="12"/>
                <w:szCs w:val="12"/>
              </w:rPr>
              <w:t>Žemas intensyvumas</w:t>
            </w:r>
          </w:p>
          <w:p w14:paraId="026D7602"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(III)</w:t>
            </w:r>
          </w:p>
        </w:tc>
        <w:tc>
          <w:tcPr>
            <w:tcW w:w="1984" w:type="dxa"/>
            <w:vAlign w:val="center"/>
            <w:hideMark/>
          </w:tcPr>
          <w:p w14:paraId="3C54D609" w14:textId="77777777" w:rsidR="00A00657" w:rsidRPr="00B91B3F" w:rsidRDefault="00A00657" w:rsidP="00AC7463">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Intensyvumas palaikomas nereguliariai (IV)</w:t>
            </w:r>
          </w:p>
        </w:tc>
      </w:tr>
      <w:tr w:rsidR="001B70F8" w:rsidRPr="00B91B3F" w14:paraId="39D1AF19" w14:textId="77777777" w:rsidTr="00AC7463">
        <w:trPr>
          <w:cnfStyle w:val="000000100000" w:firstRow="0" w:lastRow="0" w:firstColumn="0" w:lastColumn="0" w:oddVBand="0" w:evenVBand="0" w:oddHBand="1" w:evenHBand="0" w:firstRowFirstColumn="0" w:firstRowLastColumn="0" w:lastRowFirstColumn="0" w:lastRowLastColumn="0"/>
          <w:trHeight w:val="149"/>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7EFF769F" w14:textId="3B2EB0E8"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Administracinės zonos (AZ)</w:t>
            </w:r>
          </w:p>
        </w:tc>
        <w:tc>
          <w:tcPr>
            <w:tcW w:w="2268" w:type="dxa"/>
            <w:vAlign w:val="center"/>
          </w:tcPr>
          <w:p w14:paraId="29769C89" w14:textId="1209A885"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AZ (I)</w:t>
            </w:r>
          </w:p>
        </w:tc>
        <w:tc>
          <w:tcPr>
            <w:tcW w:w="1985" w:type="dxa"/>
            <w:vAlign w:val="center"/>
          </w:tcPr>
          <w:p w14:paraId="46600777" w14:textId="088DAC31"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color w:val="000000"/>
                <w:sz w:val="12"/>
                <w:szCs w:val="12"/>
              </w:rPr>
              <w:t>AZ (II)</w:t>
            </w:r>
          </w:p>
        </w:tc>
        <w:tc>
          <w:tcPr>
            <w:tcW w:w="1701" w:type="dxa"/>
            <w:vAlign w:val="center"/>
          </w:tcPr>
          <w:p w14:paraId="6D0B35F2" w14:textId="1269A9F7"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color w:val="000000"/>
                <w:sz w:val="12"/>
                <w:szCs w:val="12"/>
              </w:rPr>
              <w:t>AZ (III)</w:t>
            </w:r>
          </w:p>
        </w:tc>
        <w:tc>
          <w:tcPr>
            <w:tcW w:w="1984" w:type="dxa"/>
            <w:vAlign w:val="center"/>
          </w:tcPr>
          <w:p w14:paraId="62217D52" w14:textId="77123204"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AZ (IV)</w:t>
            </w:r>
          </w:p>
        </w:tc>
      </w:tr>
      <w:tr w:rsidR="001B70F8" w:rsidRPr="00B91B3F" w14:paraId="60AF63D8" w14:textId="77777777" w:rsidTr="00AC7463">
        <w:trPr>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7FBFF716" w14:textId="11BE57AF"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Bendrojo naudojimo zonos (BNZ)</w:t>
            </w:r>
          </w:p>
        </w:tc>
        <w:tc>
          <w:tcPr>
            <w:tcW w:w="2268" w:type="dxa"/>
            <w:vAlign w:val="center"/>
            <w:hideMark/>
          </w:tcPr>
          <w:p w14:paraId="027711C3" w14:textId="11166ACF"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w:t>
            </w:r>
          </w:p>
        </w:tc>
        <w:tc>
          <w:tcPr>
            <w:tcW w:w="1985" w:type="dxa"/>
            <w:vAlign w:val="center"/>
          </w:tcPr>
          <w:p w14:paraId="2CF1289A" w14:textId="3E138B19"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(II)</w:t>
            </w:r>
          </w:p>
        </w:tc>
        <w:tc>
          <w:tcPr>
            <w:tcW w:w="1701" w:type="dxa"/>
            <w:vAlign w:val="center"/>
          </w:tcPr>
          <w:p w14:paraId="3AAF6FB8" w14:textId="6EE8A24E"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(III)</w:t>
            </w:r>
          </w:p>
        </w:tc>
        <w:tc>
          <w:tcPr>
            <w:tcW w:w="1984" w:type="dxa"/>
            <w:vAlign w:val="center"/>
            <w:hideMark/>
          </w:tcPr>
          <w:p w14:paraId="775DB32B" w14:textId="1015AC5B"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BNZ (IV)</w:t>
            </w:r>
          </w:p>
        </w:tc>
      </w:tr>
      <w:tr w:rsidR="001B70F8" w:rsidRPr="00B91B3F" w14:paraId="30BAC667" w14:textId="77777777" w:rsidTr="00AC7463">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43962C9C" w14:textId="1E41BE8F"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Sanitarinės zonos (SZ)</w:t>
            </w:r>
          </w:p>
        </w:tc>
        <w:tc>
          <w:tcPr>
            <w:tcW w:w="2268" w:type="dxa"/>
            <w:vAlign w:val="center"/>
            <w:hideMark/>
          </w:tcPr>
          <w:p w14:paraId="733A4006" w14:textId="4EB70C43"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w:t>
            </w:r>
          </w:p>
        </w:tc>
        <w:tc>
          <w:tcPr>
            <w:tcW w:w="1985" w:type="dxa"/>
            <w:vAlign w:val="center"/>
          </w:tcPr>
          <w:p w14:paraId="1CB720D7" w14:textId="0ECC19DF"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(II)</w:t>
            </w:r>
          </w:p>
        </w:tc>
        <w:tc>
          <w:tcPr>
            <w:tcW w:w="1701" w:type="dxa"/>
            <w:vAlign w:val="center"/>
          </w:tcPr>
          <w:p w14:paraId="387398EB" w14:textId="4F132689"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(III)</w:t>
            </w:r>
          </w:p>
        </w:tc>
        <w:tc>
          <w:tcPr>
            <w:tcW w:w="1984" w:type="dxa"/>
            <w:vAlign w:val="center"/>
            <w:hideMark/>
          </w:tcPr>
          <w:p w14:paraId="45BE4DC8" w14:textId="2A81DDED"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SZ (IV)</w:t>
            </w:r>
          </w:p>
        </w:tc>
      </w:tr>
      <w:tr w:rsidR="001B70F8" w:rsidRPr="00B91B3F" w14:paraId="6EE00D24" w14:textId="77777777" w:rsidTr="00AC7463">
        <w:trPr>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hideMark/>
          </w:tcPr>
          <w:p w14:paraId="085A219B" w14:textId="4809D3AF"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Pagalbinės zonos (PZ)</w:t>
            </w:r>
          </w:p>
        </w:tc>
        <w:tc>
          <w:tcPr>
            <w:tcW w:w="2268" w:type="dxa"/>
            <w:vAlign w:val="center"/>
            <w:hideMark/>
          </w:tcPr>
          <w:p w14:paraId="04C7F607" w14:textId="2533E938"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w:t>
            </w:r>
          </w:p>
        </w:tc>
        <w:tc>
          <w:tcPr>
            <w:tcW w:w="1985" w:type="dxa"/>
            <w:vAlign w:val="center"/>
          </w:tcPr>
          <w:p w14:paraId="06361F4C" w14:textId="4709470B"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(II)</w:t>
            </w:r>
          </w:p>
        </w:tc>
        <w:tc>
          <w:tcPr>
            <w:tcW w:w="1701" w:type="dxa"/>
            <w:vAlign w:val="center"/>
          </w:tcPr>
          <w:p w14:paraId="655B554A" w14:textId="27C472E8"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(III)</w:t>
            </w:r>
          </w:p>
        </w:tc>
        <w:tc>
          <w:tcPr>
            <w:tcW w:w="1984" w:type="dxa"/>
            <w:vAlign w:val="center"/>
            <w:hideMark/>
          </w:tcPr>
          <w:p w14:paraId="7BE3D7F0" w14:textId="532B8FC8" w:rsidR="001B70F8" w:rsidRPr="00B91B3F" w:rsidRDefault="001B70F8" w:rsidP="00AC7463">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PZ (IV)</w:t>
            </w:r>
          </w:p>
        </w:tc>
      </w:tr>
      <w:tr w:rsidR="001B70F8" w:rsidRPr="00B91B3F" w14:paraId="3DDA19A1" w14:textId="77777777" w:rsidTr="00AC7463">
        <w:trPr>
          <w:cnfStyle w:val="000000100000" w:firstRow="0" w:lastRow="0" w:firstColumn="0" w:lastColumn="0" w:oddVBand="0" w:evenVBand="0" w:oddHBand="1" w:evenHBand="0" w:firstRowFirstColumn="0" w:firstRowLastColumn="0" w:lastRowFirstColumn="0" w:lastRowLastColumn="0"/>
          <w:trHeight w:val="186"/>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0938FC3C" w14:textId="514B7E26" w:rsidR="001B70F8" w:rsidRPr="00B91B3F" w:rsidRDefault="001B70F8" w:rsidP="00AC7463">
            <w:pPr>
              <w:rPr>
                <w:rFonts w:ascii="Poppins" w:hAnsi="Poppins" w:cs="Poppins"/>
                <w:color w:val="000000"/>
                <w:sz w:val="12"/>
                <w:szCs w:val="12"/>
              </w:rPr>
            </w:pPr>
            <w:r w:rsidRPr="00B91B3F">
              <w:rPr>
                <w:rFonts w:ascii="Poppins" w:hAnsi="Poppins" w:cs="Poppins"/>
                <w:color w:val="000000"/>
                <w:sz w:val="12"/>
                <w:szCs w:val="12"/>
              </w:rPr>
              <w:t>Lauko teritorijos zonos (LTZ)</w:t>
            </w:r>
          </w:p>
        </w:tc>
        <w:tc>
          <w:tcPr>
            <w:tcW w:w="2268" w:type="dxa"/>
            <w:vAlign w:val="center"/>
          </w:tcPr>
          <w:p w14:paraId="6A315240" w14:textId="4CED18D6"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w:t>
            </w:r>
          </w:p>
        </w:tc>
        <w:tc>
          <w:tcPr>
            <w:tcW w:w="1985" w:type="dxa"/>
            <w:vAlign w:val="center"/>
          </w:tcPr>
          <w:p w14:paraId="012D53E5" w14:textId="49F75254"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(II)</w:t>
            </w:r>
          </w:p>
        </w:tc>
        <w:tc>
          <w:tcPr>
            <w:tcW w:w="1701" w:type="dxa"/>
            <w:vAlign w:val="center"/>
          </w:tcPr>
          <w:p w14:paraId="42F82838" w14:textId="5992FD74"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(III)</w:t>
            </w:r>
          </w:p>
        </w:tc>
        <w:tc>
          <w:tcPr>
            <w:tcW w:w="1984" w:type="dxa"/>
            <w:vAlign w:val="center"/>
          </w:tcPr>
          <w:p w14:paraId="452BD6BE" w14:textId="4937DED2" w:rsidR="001B70F8" w:rsidRPr="00B91B3F" w:rsidRDefault="001B70F8" w:rsidP="00AC7463">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LTZ (IV)</w:t>
            </w:r>
          </w:p>
        </w:tc>
      </w:tr>
    </w:tbl>
    <w:p w14:paraId="299F474B" w14:textId="77777777" w:rsidR="0011324A" w:rsidRPr="00B91B3F" w:rsidRDefault="0011324A" w:rsidP="0083739B">
      <w:pPr>
        <w:pStyle w:val="Sraopastraipa"/>
        <w:spacing w:after="0" w:line="240" w:lineRule="auto"/>
        <w:ind w:left="1077"/>
        <w:contextualSpacing w:val="0"/>
        <w:jc w:val="both"/>
        <w:rPr>
          <w:rFonts w:ascii="Poppins" w:hAnsi="Poppins" w:cs="Poppins"/>
          <w:b/>
          <w:sz w:val="16"/>
          <w:szCs w:val="16"/>
        </w:rPr>
      </w:pPr>
    </w:p>
    <w:p w14:paraId="31C3C0BC" w14:textId="77777777" w:rsidR="00C22AEC" w:rsidRDefault="00C22AEC" w:rsidP="0083739B">
      <w:pPr>
        <w:pStyle w:val="Sraopastraipa"/>
        <w:spacing w:after="0" w:line="240" w:lineRule="auto"/>
        <w:ind w:left="1077"/>
        <w:contextualSpacing w:val="0"/>
        <w:jc w:val="both"/>
        <w:rPr>
          <w:rFonts w:ascii="Poppins" w:hAnsi="Poppins" w:cs="Poppins"/>
          <w:b/>
          <w:sz w:val="16"/>
          <w:szCs w:val="16"/>
        </w:rPr>
      </w:pPr>
    </w:p>
    <w:p w14:paraId="3DC5CB3B" w14:textId="77777777" w:rsidR="00C22AEC" w:rsidRDefault="00C22AEC" w:rsidP="0083739B">
      <w:pPr>
        <w:pStyle w:val="Sraopastraipa"/>
        <w:spacing w:after="0" w:line="240" w:lineRule="auto"/>
        <w:ind w:left="1077"/>
        <w:contextualSpacing w:val="0"/>
        <w:jc w:val="both"/>
        <w:rPr>
          <w:rFonts w:ascii="Poppins" w:hAnsi="Poppins" w:cs="Poppins"/>
          <w:b/>
          <w:sz w:val="16"/>
          <w:szCs w:val="16"/>
        </w:rPr>
      </w:pPr>
    </w:p>
    <w:p w14:paraId="68127597" w14:textId="77777777" w:rsidR="00C22AEC" w:rsidRPr="00B91B3F" w:rsidRDefault="00C22AEC" w:rsidP="0083739B">
      <w:pPr>
        <w:pStyle w:val="Sraopastraipa"/>
        <w:spacing w:after="0" w:line="240" w:lineRule="auto"/>
        <w:ind w:left="1077"/>
        <w:contextualSpacing w:val="0"/>
        <w:jc w:val="both"/>
        <w:rPr>
          <w:rFonts w:ascii="Poppins" w:hAnsi="Poppins" w:cs="Poppins"/>
          <w:b/>
          <w:sz w:val="16"/>
          <w:szCs w:val="16"/>
        </w:rPr>
      </w:pPr>
    </w:p>
    <w:p w14:paraId="114C57E4" w14:textId="77777777" w:rsidR="005B7AE1" w:rsidRDefault="005B7AE1">
      <w:pPr>
        <w:spacing w:after="160" w:line="259" w:lineRule="auto"/>
        <w:rPr>
          <w:rFonts w:ascii="Poppins" w:hAnsi="Poppins" w:cs="Poppins"/>
          <w:b/>
          <w:bCs/>
          <w:sz w:val="16"/>
          <w:szCs w:val="16"/>
        </w:rPr>
      </w:pPr>
      <w:r>
        <w:rPr>
          <w:rFonts w:ascii="Poppins" w:hAnsi="Poppins" w:cs="Poppins"/>
          <w:b/>
          <w:bCs/>
          <w:sz w:val="16"/>
          <w:szCs w:val="16"/>
        </w:rPr>
        <w:br w:type="page"/>
      </w:r>
    </w:p>
    <w:p w14:paraId="387E47F6" w14:textId="757E81F4" w:rsidR="004F23CD" w:rsidRPr="00B91B3F" w:rsidRDefault="009035ED" w:rsidP="008F4820">
      <w:pPr>
        <w:jc w:val="both"/>
        <w:rPr>
          <w:rFonts w:ascii="Poppins" w:hAnsi="Poppins" w:cs="Poppins"/>
          <w:b/>
          <w:bCs/>
          <w:sz w:val="16"/>
          <w:szCs w:val="16"/>
        </w:rPr>
      </w:pPr>
      <w:r w:rsidRPr="00B91B3F">
        <w:rPr>
          <w:rFonts w:ascii="Poppins" w:hAnsi="Poppins" w:cs="Poppins"/>
          <w:b/>
          <w:bCs/>
          <w:sz w:val="16"/>
          <w:szCs w:val="16"/>
        </w:rPr>
        <w:t>7.</w:t>
      </w:r>
    </w:p>
    <w:p w14:paraId="36F2CA90" w14:textId="2E71CB0A" w:rsidR="008F4820" w:rsidRPr="00B91B3F" w:rsidRDefault="008F4820" w:rsidP="008F4820">
      <w:pPr>
        <w:jc w:val="both"/>
        <w:rPr>
          <w:rFonts w:ascii="Poppins" w:hAnsi="Poppins" w:cs="Poppins"/>
          <w:b/>
          <w:bCs/>
          <w:sz w:val="16"/>
          <w:szCs w:val="16"/>
        </w:rPr>
      </w:pPr>
      <w:r w:rsidRPr="00B91B3F">
        <w:rPr>
          <w:rFonts w:ascii="Poppins" w:hAnsi="Poppins" w:cs="Poppins"/>
          <w:b/>
          <w:bCs/>
          <w:sz w:val="16"/>
          <w:szCs w:val="16"/>
        </w:rPr>
        <w:t>ELEMENTŲ ŠVAROS, VALYMO IR PRIEŽIŪROS STANDARTAS</w:t>
      </w:r>
    </w:p>
    <w:p w14:paraId="6B582117" w14:textId="77777777" w:rsidR="008F4820" w:rsidRPr="00B91B3F" w:rsidRDefault="008F4820" w:rsidP="0083739B">
      <w:pPr>
        <w:jc w:val="both"/>
        <w:rPr>
          <w:rFonts w:ascii="Poppins" w:hAnsi="Poppins" w:cs="Poppins"/>
          <w:sz w:val="16"/>
          <w:szCs w:val="16"/>
        </w:rPr>
      </w:pPr>
    </w:p>
    <w:p w14:paraId="5F9B8474" w14:textId="201912CA" w:rsidR="004F23CD" w:rsidRDefault="008F4820" w:rsidP="0083739B">
      <w:pPr>
        <w:jc w:val="both"/>
        <w:rPr>
          <w:rFonts w:ascii="Poppins" w:hAnsi="Poppins" w:cs="Poppins"/>
          <w:sz w:val="16"/>
          <w:szCs w:val="16"/>
        </w:rPr>
      </w:pPr>
      <w:r w:rsidRPr="00B91B3F">
        <w:rPr>
          <w:rFonts w:ascii="Poppins" w:hAnsi="Poppins" w:cs="Poppins"/>
          <w:sz w:val="16"/>
          <w:szCs w:val="16"/>
        </w:rPr>
        <w:t>Tiekėjas</w:t>
      </w:r>
      <w:r w:rsidR="004F23CD" w:rsidRPr="00B91B3F">
        <w:rPr>
          <w:rFonts w:ascii="Poppins" w:hAnsi="Poppins" w:cs="Poppins"/>
          <w:sz w:val="16"/>
          <w:szCs w:val="16"/>
        </w:rPr>
        <w:t xml:space="preserve"> turi užtikrinti, kad </w:t>
      </w:r>
      <w:r w:rsidR="009035ED" w:rsidRPr="00B91B3F">
        <w:rPr>
          <w:rFonts w:ascii="Poppins" w:hAnsi="Poppins" w:cs="Poppins"/>
          <w:sz w:val="16"/>
          <w:szCs w:val="16"/>
        </w:rPr>
        <w:t xml:space="preserve">po suteiktų reikalaujamų valymo paslaugų </w:t>
      </w:r>
      <w:r w:rsidR="004F23CD" w:rsidRPr="00B91B3F">
        <w:rPr>
          <w:rFonts w:ascii="Poppins" w:hAnsi="Poppins" w:cs="Poppins"/>
          <w:sz w:val="16"/>
          <w:szCs w:val="16"/>
        </w:rPr>
        <w:t xml:space="preserve">visos </w:t>
      </w:r>
      <w:r w:rsidRPr="00B91B3F">
        <w:rPr>
          <w:rFonts w:ascii="Poppins" w:hAnsi="Poppins" w:cs="Poppins"/>
          <w:sz w:val="16"/>
          <w:szCs w:val="16"/>
        </w:rPr>
        <w:t>reikalaujamos valyti patalpos ir lauko teritorija (jeigu tokia yra)</w:t>
      </w:r>
      <w:r w:rsidR="004F23CD" w:rsidRPr="00B91B3F">
        <w:rPr>
          <w:rFonts w:ascii="Poppins" w:hAnsi="Poppins" w:cs="Poppins"/>
          <w:sz w:val="16"/>
          <w:szCs w:val="16"/>
        </w:rPr>
        <w:t xml:space="preserve"> bei jų ir jose esančių paviršių švara</w:t>
      </w:r>
      <w:r w:rsidRPr="00B91B3F">
        <w:rPr>
          <w:rFonts w:ascii="Poppins" w:hAnsi="Poppins" w:cs="Poppins"/>
          <w:sz w:val="16"/>
          <w:szCs w:val="16"/>
        </w:rPr>
        <w:t xml:space="preserve"> ir </w:t>
      </w:r>
      <w:r w:rsidR="004F23CD" w:rsidRPr="00B91B3F">
        <w:rPr>
          <w:rFonts w:ascii="Poppins" w:hAnsi="Poppins" w:cs="Poppins"/>
          <w:sz w:val="16"/>
          <w:szCs w:val="16"/>
        </w:rPr>
        <w:t>valymo</w:t>
      </w:r>
      <w:r w:rsidRPr="00B91B3F">
        <w:rPr>
          <w:rFonts w:ascii="Poppins" w:hAnsi="Poppins" w:cs="Poppins"/>
          <w:sz w:val="16"/>
          <w:szCs w:val="16"/>
        </w:rPr>
        <w:t xml:space="preserve"> </w:t>
      </w:r>
      <w:r w:rsidR="004F23CD" w:rsidRPr="00B91B3F">
        <w:rPr>
          <w:rFonts w:ascii="Poppins" w:hAnsi="Poppins" w:cs="Poppins"/>
          <w:sz w:val="16"/>
          <w:szCs w:val="16"/>
        </w:rPr>
        <w:t>paslaugų suteikti rezultatai atitinka reikalaujamą kokybinį kriterijų (žr.</w:t>
      </w:r>
      <w:r w:rsidR="002A7C44">
        <w:rPr>
          <w:rFonts w:ascii="Poppins" w:hAnsi="Poppins" w:cs="Poppins"/>
          <w:sz w:val="16"/>
          <w:szCs w:val="16"/>
        </w:rPr>
        <w:t> </w:t>
      </w:r>
      <w:r w:rsidRPr="00B91B3F">
        <w:rPr>
          <w:rFonts w:ascii="Poppins" w:hAnsi="Poppins" w:cs="Poppins"/>
          <w:sz w:val="16"/>
          <w:szCs w:val="16"/>
        </w:rPr>
        <w:t>4</w:t>
      </w:r>
      <w:r w:rsidR="004F23CD" w:rsidRPr="00B91B3F">
        <w:rPr>
          <w:rFonts w:ascii="Poppins" w:hAnsi="Poppins" w:cs="Poppins"/>
          <w:sz w:val="16"/>
          <w:szCs w:val="16"/>
        </w:rPr>
        <w:t>.15</w:t>
      </w:r>
      <w:r w:rsidR="008A12E5">
        <w:rPr>
          <w:rFonts w:ascii="Poppins" w:hAnsi="Poppins" w:cs="Poppins"/>
          <w:sz w:val="16"/>
          <w:szCs w:val="16"/>
        </w:rPr>
        <w:t>.</w:t>
      </w:r>
      <w:r w:rsidR="002A7C44">
        <w:rPr>
          <w:rFonts w:ascii="Poppins" w:hAnsi="Poppins" w:cs="Poppins"/>
          <w:sz w:val="16"/>
          <w:szCs w:val="16"/>
        </w:rPr>
        <w:t> </w:t>
      </w:r>
      <w:r w:rsidR="004F23CD" w:rsidRPr="00B91B3F">
        <w:rPr>
          <w:rFonts w:ascii="Poppins" w:hAnsi="Poppins" w:cs="Poppins"/>
          <w:sz w:val="16"/>
          <w:szCs w:val="16"/>
        </w:rPr>
        <w:t xml:space="preserve">p.), kuris apima švaros ir kokybės kriterijų (žr. </w:t>
      </w:r>
      <w:r w:rsidRPr="00B91B3F">
        <w:rPr>
          <w:rFonts w:ascii="Poppins" w:hAnsi="Poppins" w:cs="Poppins"/>
          <w:sz w:val="16"/>
          <w:szCs w:val="16"/>
        </w:rPr>
        <w:t>4</w:t>
      </w:r>
      <w:r w:rsidR="004F23CD" w:rsidRPr="00B91B3F">
        <w:rPr>
          <w:rFonts w:ascii="Poppins" w:hAnsi="Poppins" w:cs="Poppins"/>
          <w:sz w:val="16"/>
          <w:szCs w:val="16"/>
        </w:rPr>
        <w:t>.13</w:t>
      </w:r>
      <w:r w:rsidR="008A12E5">
        <w:rPr>
          <w:rFonts w:ascii="Poppins" w:hAnsi="Poppins" w:cs="Poppins"/>
          <w:sz w:val="16"/>
          <w:szCs w:val="16"/>
        </w:rPr>
        <w:t>.</w:t>
      </w:r>
      <w:r w:rsidR="004F23CD" w:rsidRPr="00B91B3F">
        <w:rPr>
          <w:rFonts w:ascii="Poppins" w:hAnsi="Poppins" w:cs="Poppins"/>
          <w:sz w:val="16"/>
          <w:szCs w:val="16"/>
        </w:rPr>
        <w:t xml:space="preserve"> ir </w:t>
      </w:r>
      <w:r w:rsidRPr="00B91B3F">
        <w:rPr>
          <w:rFonts w:ascii="Poppins" w:hAnsi="Poppins" w:cs="Poppins"/>
          <w:sz w:val="16"/>
          <w:szCs w:val="16"/>
        </w:rPr>
        <w:t>4</w:t>
      </w:r>
      <w:r w:rsidR="004F23CD" w:rsidRPr="00B91B3F">
        <w:rPr>
          <w:rFonts w:ascii="Poppins" w:hAnsi="Poppins" w:cs="Poppins"/>
          <w:sz w:val="16"/>
          <w:szCs w:val="16"/>
        </w:rPr>
        <w:t>.14</w:t>
      </w:r>
      <w:r w:rsidR="008A12E5">
        <w:rPr>
          <w:rFonts w:ascii="Poppins" w:hAnsi="Poppins" w:cs="Poppins"/>
          <w:sz w:val="16"/>
          <w:szCs w:val="16"/>
        </w:rPr>
        <w:t>.</w:t>
      </w:r>
      <w:r w:rsidR="004F23CD" w:rsidRPr="00B91B3F">
        <w:rPr>
          <w:rFonts w:ascii="Poppins" w:hAnsi="Poppins" w:cs="Poppins"/>
          <w:sz w:val="16"/>
          <w:szCs w:val="16"/>
        </w:rPr>
        <w:t xml:space="preserve"> p.), t.</w:t>
      </w:r>
      <w:r w:rsidR="002A7C44">
        <w:rPr>
          <w:rFonts w:ascii="Poppins" w:hAnsi="Poppins" w:cs="Poppins"/>
          <w:sz w:val="16"/>
          <w:szCs w:val="16"/>
        </w:rPr>
        <w:t> </w:t>
      </w:r>
      <w:r w:rsidR="004F23CD" w:rsidRPr="00B91B3F">
        <w:rPr>
          <w:rFonts w:ascii="Poppins" w:hAnsi="Poppins" w:cs="Poppins"/>
          <w:sz w:val="16"/>
          <w:szCs w:val="16"/>
        </w:rPr>
        <w:t xml:space="preserve">y. visi paviršiai </w:t>
      </w:r>
      <w:r w:rsidRPr="00B91B3F">
        <w:rPr>
          <w:rFonts w:ascii="Poppins" w:hAnsi="Poppins" w:cs="Poppins"/>
          <w:sz w:val="16"/>
          <w:szCs w:val="16"/>
        </w:rPr>
        <w:t xml:space="preserve">(išskyrus pirkimo dokumentuose nurodyti nevalomi paviršiai (NP) </w:t>
      </w:r>
      <w:r w:rsidR="004F23CD" w:rsidRPr="00B91B3F">
        <w:rPr>
          <w:rFonts w:ascii="Poppins" w:hAnsi="Poppins" w:cs="Poppins"/>
          <w:sz w:val="16"/>
          <w:szCs w:val="16"/>
        </w:rPr>
        <w:t>neturi nukritusių, nusėdusių</w:t>
      </w:r>
      <w:r w:rsidRPr="00B91B3F">
        <w:rPr>
          <w:rFonts w:ascii="Poppins" w:hAnsi="Poppins" w:cs="Poppins"/>
          <w:sz w:val="16"/>
          <w:szCs w:val="16"/>
        </w:rPr>
        <w:t xml:space="preserve"> arba neprilipusių</w:t>
      </w:r>
      <w:r w:rsidR="004F23CD" w:rsidRPr="00B91B3F">
        <w:rPr>
          <w:rFonts w:ascii="Poppins" w:hAnsi="Poppins" w:cs="Poppins"/>
          <w:sz w:val="16"/>
          <w:szCs w:val="16"/>
        </w:rPr>
        <w:t>, prilipusių</w:t>
      </w:r>
      <w:r w:rsidRPr="00B91B3F">
        <w:rPr>
          <w:rFonts w:ascii="Poppins" w:hAnsi="Poppins" w:cs="Poppins"/>
          <w:sz w:val="16"/>
          <w:szCs w:val="16"/>
        </w:rPr>
        <w:t>,</w:t>
      </w:r>
      <w:r w:rsidR="004F23CD" w:rsidRPr="00B91B3F">
        <w:rPr>
          <w:rFonts w:ascii="Poppins" w:hAnsi="Poppins" w:cs="Poppins"/>
          <w:sz w:val="16"/>
          <w:szCs w:val="16"/>
        </w:rPr>
        <w:t xml:space="preserve"> susikaupusių </w:t>
      </w:r>
      <w:r w:rsidRPr="00B91B3F">
        <w:rPr>
          <w:rFonts w:ascii="Poppins" w:hAnsi="Poppins" w:cs="Poppins"/>
          <w:sz w:val="16"/>
          <w:szCs w:val="16"/>
        </w:rPr>
        <w:t xml:space="preserve">ir tvyrančių </w:t>
      </w:r>
      <w:r w:rsidR="004F23CD" w:rsidRPr="00B91B3F">
        <w:rPr>
          <w:rFonts w:ascii="Poppins" w:hAnsi="Poppins" w:cs="Poppins"/>
          <w:sz w:val="16"/>
          <w:szCs w:val="16"/>
        </w:rPr>
        <w:t xml:space="preserve">nešvarumų ir neatitikimų </w:t>
      </w:r>
      <w:r w:rsidRPr="00B91B3F">
        <w:rPr>
          <w:rFonts w:ascii="Poppins" w:hAnsi="Poppins" w:cs="Poppins"/>
          <w:sz w:val="16"/>
          <w:szCs w:val="16"/>
        </w:rPr>
        <w:t>pirkimo dokument</w:t>
      </w:r>
      <w:r w:rsidR="00D06E1D" w:rsidRPr="00B91B3F">
        <w:rPr>
          <w:rFonts w:ascii="Poppins" w:hAnsi="Poppins" w:cs="Poppins"/>
          <w:sz w:val="16"/>
          <w:szCs w:val="16"/>
        </w:rPr>
        <w:t>uose pateiktiems</w:t>
      </w:r>
      <w:r w:rsidRPr="00B91B3F">
        <w:rPr>
          <w:rFonts w:ascii="Poppins" w:hAnsi="Poppins" w:cs="Poppins"/>
          <w:sz w:val="16"/>
          <w:szCs w:val="16"/>
        </w:rPr>
        <w:t xml:space="preserve"> reikalavimams</w:t>
      </w:r>
      <w:r w:rsidR="009035ED" w:rsidRPr="00B91B3F">
        <w:rPr>
          <w:rFonts w:ascii="Poppins" w:hAnsi="Poppins" w:cs="Poppins"/>
          <w:sz w:val="16"/>
          <w:szCs w:val="16"/>
        </w:rPr>
        <w:t>).</w:t>
      </w:r>
    </w:p>
    <w:p w14:paraId="70826613" w14:textId="37A3C2D7" w:rsidR="00A27BD0" w:rsidRPr="00B91B3F" w:rsidRDefault="00A27BD0" w:rsidP="0083739B">
      <w:pPr>
        <w:jc w:val="right"/>
        <w:rPr>
          <w:rFonts w:ascii="Poppins" w:hAnsi="Poppins" w:cs="Poppins"/>
          <w:b/>
          <w:sz w:val="12"/>
          <w:szCs w:val="12"/>
        </w:rPr>
      </w:pPr>
    </w:p>
    <w:p w14:paraId="453D5032" w14:textId="1B523F68" w:rsidR="003408AD" w:rsidRPr="00B91B3F" w:rsidRDefault="003408AD" w:rsidP="0083739B">
      <w:pPr>
        <w:jc w:val="right"/>
        <w:rPr>
          <w:rFonts w:ascii="Poppins" w:hAnsi="Poppins" w:cs="Poppins"/>
          <w:b/>
          <w:sz w:val="12"/>
          <w:szCs w:val="12"/>
        </w:rPr>
      </w:pPr>
      <w:r w:rsidRPr="00B91B3F">
        <w:rPr>
          <w:rFonts w:ascii="Poppins" w:hAnsi="Poppins" w:cs="Poppins"/>
          <w:b/>
          <w:sz w:val="12"/>
          <w:szCs w:val="12"/>
        </w:rPr>
        <w:t xml:space="preserve">2 lentelė. </w:t>
      </w:r>
      <w:r w:rsidR="00390F37" w:rsidRPr="00B91B3F">
        <w:rPr>
          <w:rFonts w:ascii="Poppins" w:hAnsi="Poppins" w:cs="Poppins"/>
          <w:b/>
          <w:color w:val="000000"/>
          <w:sz w:val="12"/>
          <w:szCs w:val="12"/>
        </w:rPr>
        <w:t>TB</w:t>
      </w:r>
      <w:r w:rsidRPr="00B91B3F">
        <w:rPr>
          <w:rFonts w:ascii="Poppins" w:hAnsi="Poppins" w:cs="Poppins"/>
          <w:b/>
          <w:sz w:val="12"/>
          <w:szCs w:val="12"/>
        </w:rPr>
        <w:t>. Vidaus patalpa. Reikalaujami lubų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p>
    <w:tbl>
      <w:tblPr>
        <w:tblStyle w:val="4tinkleliolentel3parykinimas1"/>
        <w:tblW w:w="0" w:type="auto"/>
        <w:tblLook w:val="04A0" w:firstRow="1" w:lastRow="0" w:firstColumn="1" w:lastColumn="0" w:noHBand="0" w:noVBand="1"/>
      </w:tblPr>
      <w:tblGrid>
        <w:gridCol w:w="885"/>
        <w:gridCol w:w="905"/>
        <w:gridCol w:w="1182"/>
        <w:gridCol w:w="2126"/>
        <w:gridCol w:w="1560"/>
        <w:gridCol w:w="1440"/>
        <w:gridCol w:w="2097"/>
      </w:tblGrid>
      <w:tr w:rsidR="003408AD" w:rsidRPr="00B91B3F" w14:paraId="4595787A" w14:textId="77777777" w:rsidTr="009C0340">
        <w:trPr>
          <w:cnfStyle w:val="100000000000" w:firstRow="1" w:lastRow="0" w:firstColumn="0" w:lastColumn="0" w:oddVBand="0" w:evenVBand="0" w:oddHBand="0"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5C3A59D7" w14:textId="7AF09109" w:rsidR="003408AD" w:rsidRPr="00B91B3F" w:rsidRDefault="00960E0D" w:rsidP="00960E0D">
            <w:pPr>
              <w:jc w:val="center"/>
              <w:rPr>
                <w:rFonts w:ascii="Poppins" w:hAnsi="Poppins" w:cs="Poppins"/>
                <w:color w:val="auto"/>
                <w:sz w:val="12"/>
                <w:szCs w:val="12"/>
              </w:rPr>
            </w:pPr>
            <w:r w:rsidRPr="00B91B3F">
              <w:rPr>
                <w:rFonts w:ascii="Poppins" w:hAnsi="Poppins" w:cs="Poppins"/>
                <w:color w:val="auto"/>
                <w:sz w:val="12"/>
                <w:szCs w:val="12"/>
              </w:rPr>
              <w:t>TB</w:t>
            </w:r>
            <w:r w:rsidR="003408AD" w:rsidRPr="00B91B3F">
              <w:rPr>
                <w:rFonts w:ascii="Poppins" w:hAnsi="Poppins" w:cs="Poppins"/>
                <w:color w:val="auto"/>
                <w:sz w:val="12"/>
                <w:szCs w:val="12"/>
              </w:rPr>
              <w:t xml:space="preserve"> reikalaujami kiekvienos </w:t>
            </w:r>
            <w:r w:rsidRPr="00B91B3F">
              <w:rPr>
                <w:rFonts w:ascii="Poppins" w:hAnsi="Poppins" w:cs="Poppins"/>
                <w:color w:val="auto"/>
                <w:sz w:val="12"/>
                <w:szCs w:val="12"/>
              </w:rPr>
              <w:t xml:space="preserve">reikalaujamos valyti </w:t>
            </w:r>
            <w:r w:rsidR="003408AD" w:rsidRPr="00B91B3F">
              <w:rPr>
                <w:rFonts w:ascii="Poppins" w:hAnsi="Poppins" w:cs="Poppins"/>
                <w:color w:val="auto"/>
                <w:sz w:val="12"/>
                <w:szCs w:val="12"/>
              </w:rPr>
              <w:t xml:space="preserve">patalpos švaros, valymo ir priežiūros paslaugų standartai (rezultatai) iš </w:t>
            </w:r>
            <w:r w:rsidR="00AC313F">
              <w:rPr>
                <w:rFonts w:ascii="Poppins" w:hAnsi="Poppins" w:cs="Poppins"/>
                <w:color w:val="auto"/>
                <w:sz w:val="12"/>
                <w:szCs w:val="12"/>
              </w:rPr>
              <w:t>tiekėjo</w:t>
            </w:r>
            <w:r w:rsidRPr="00B91B3F">
              <w:rPr>
                <w:rFonts w:ascii="Poppins" w:hAnsi="Poppins" w:cs="Poppins"/>
                <w:color w:val="auto"/>
                <w:sz w:val="12"/>
                <w:szCs w:val="12"/>
              </w:rPr>
              <w:t xml:space="preserve"> po atlikto patalpos valymo ir suteiktų reikalaujamų valymo paslaugų</w:t>
            </w:r>
          </w:p>
        </w:tc>
      </w:tr>
      <w:tr w:rsidR="009C0340" w:rsidRPr="00B91B3F" w14:paraId="014A5D45" w14:textId="77777777" w:rsidTr="009C0340">
        <w:trPr>
          <w:cnfStyle w:val="000000100000" w:firstRow="0" w:lastRow="0" w:firstColumn="0" w:lastColumn="0" w:oddVBand="0" w:evenVBand="0" w:oddHBand="1" w:evenHBand="0" w:firstRowFirstColumn="0" w:firstRowLastColumn="0" w:lastRowFirstColumn="0" w:lastRowLastColumn="0"/>
          <w:trHeight w:val="190"/>
        </w:trPr>
        <w:tc>
          <w:tcPr>
            <w:cnfStyle w:val="001000000000" w:firstRow="0" w:lastRow="0" w:firstColumn="1" w:lastColumn="0" w:oddVBand="0" w:evenVBand="0" w:oddHBand="0" w:evenHBand="0" w:firstRowFirstColumn="0" w:firstRowLastColumn="0" w:lastRowFirstColumn="0" w:lastRowLastColumn="0"/>
            <w:tcW w:w="885" w:type="dxa"/>
            <w:vMerge w:val="restart"/>
            <w:noWrap/>
            <w:vAlign w:val="center"/>
            <w:hideMark/>
          </w:tcPr>
          <w:p w14:paraId="123BC554" w14:textId="77777777" w:rsidR="003408AD" w:rsidRPr="00B91B3F" w:rsidRDefault="003408AD" w:rsidP="00960E0D">
            <w:pPr>
              <w:jc w:val="center"/>
              <w:rPr>
                <w:rFonts w:ascii="Poppins" w:hAnsi="Poppins" w:cs="Poppins"/>
                <w:sz w:val="12"/>
                <w:szCs w:val="12"/>
              </w:rPr>
            </w:pPr>
            <w:r w:rsidRPr="00B91B3F">
              <w:rPr>
                <w:rFonts w:ascii="Poppins" w:hAnsi="Poppins" w:cs="Poppins"/>
                <w:sz w:val="12"/>
                <w:szCs w:val="12"/>
              </w:rPr>
              <w:t>Elementų grupė</w:t>
            </w:r>
          </w:p>
        </w:tc>
        <w:tc>
          <w:tcPr>
            <w:tcW w:w="905" w:type="dxa"/>
            <w:vMerge w:val="restart"/>
            <w:noWrap/>
            <w:vAlign w:val="center"/>
            <w:hideMark/>
          </w:tcPr>
          <w:p w14:paraId="1A0DD54D" w14:textId="4B3B6912"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 xml:space="preserve">Elemento </w:t>
            </w:r>
            <w:r w:rsidR="00F25062" w:rsidRPr="00B91B3F">
              <w:rPr>
                <w:rFonts w:ascii="Poppins" w:hAnsi="Poppins" w:cs="Poppins"/>
                <w:b/>
                <w:bCs/>
                <w:sz w:val="12"/>
                <w:szCs w:val="12"/>
              </w:rPr>
              <w:t>N</w:t>
            </w:r>
            <w:r w:rsidRPr="00B91B3F">
              <w:rPr>
                <w:rFonts w:ascii="Poppins" w:hAnsi="Poppins" w:cs="Poppins"/>
                <w:b/>
                <w:bCs/>
                <w:sz w:val="12"/>
                <w:szCs w:val="12"/>
              </w:rPr>
              <w:t>r.</w:t>
            </w:r>
          </w:p>
        </w:tc>
        <w:tc>
          <w:tcPr>
            <w:tcW w:w="1182" w:type="dxa"/>
            <w:vMerge w:val="restart"/>
            <w:noWrap/>
            <w:vAlign w:val="center"/>
            <w:hideMark/>
          </w:tcPr>
          <w:p w14:paraId="1FBC9DC7" w14:textId="5B3EC4DD" w:rsidR="003408AD" w:rsidRPr="00B91B3F" w:rsidRDefault="009C0340"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w:t>
            </w:r>
            <w:r w:rsidR="003408AD" w:rsidRPr="00B91B3F">
              <w:rPr>
                <w:rFonts w:ascii="Poppins" w:hAnsi="Poppins" w:cs="Poppins"/>
                <w:b/>
                <w:bCs/>
                <w:sz w:val="12"/>
                <w:szCs w:val="12"/>
              </w:rPr>
              <w:t>eikalaujam</w:t>
            </w:r>
            <w:r w:rsidRPr="00B91B3F">
              <w:rPr>
                <w:rFonts w:ascii="Poppins" w:hAnsi="Poppins" w:cs="Poppins"/>
                <w:b/>
                <w:bCs/>
                <w:sz w:val="12"/>
                <w:szCs w:val="12"/>
              </w:rPr>
              <w:t>os</w:t>
            </w:r>
            <w:r w:rsidR="003408AD" w:rsidRPr="00B91B3F">
              <w:rPr>
                <w:rFonts w:ascii="Poppins" w:hAnsi="Poppins" w:cs="Poppins"/>
                <w:b/>
                <w:bCs/>
                <w:sz w:val="12"/>
                <w:szCs w:val="12"/>
              </w:rPr>
              <w:t xml:space="preserve"> valyti patalpos</w:t>
            </w:r>
            <w:r w:rsidRPr="00B91B3F">
              <w:rPr>
                <w:rFonts w:ascii="Poppins" w:hAnsi="Poppins" w:cs="Poppins"/>
                <w:b/>
                <w:bCs/>
                <w:sz w:val="12"/>
                <w:szCs w:val="12"/>
              </w:rPr>
              <w:t xml:space="preserve"> valomas </w:t>
            </w:r>
            <w:r w:rsidR="003408AD" w:rsidRPr="00B91B3F">
              <w:rPr>
                <w:rFonts w:ascii="Poppins" w:hAnsi="Poppins" w:cs="Poppins"/>
                <w:b/>
                <w:bCs/>
                <w:sz w:val="12"/>
                <w:szCs w:val="12"/>
              </w:rPr>
              <w:t>elementas</w:t>
            </w:r>
          </w:p>
        </w:tc>
        <w:tc>
          <w:tcPr>
            <w:tcW w:w="2126" w:type="dxa"/>
            <w:vMerge w:val="restart"/>
            <w:noWrap/>
            <w:vAlign w:val="center"/>
            <w:hideMark/>
          </w:tcPr>
          <w:p w14:paraId="21FD949E" w14:textId="550CA6AD"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sudedamosios dalys</w:t>
            </w:r>
            <w:r w:rsidR="009C0340" w:rsidRPr="00B91B3F">
              <w:rPr>
                <w:rFonts w:ascii="Poppins" w:hAnsi="Poppins" w:cs="Poppins"/>
                <w:b/>
                <w:bCs/>
                <w:sz w:val="12"/>
                <w:szCs w:val="12"/>
              </w:rPr>
              <w:t xml:space="preserve"> (valomi paviršiai)</w:t>
            </w:r>
          </w:p>
        </w:tc>
        <w:tc>
          <w:tcPr>
            <w:tcW w:w="3000" w:type="dxa"/>
            <w:gridSpan w:val="2"/>
            <w:noWrap/>
            <w:vAlign w:val="center"/>
            <w:hideMark/>
          </w:tcPr>
          <w:p w14:paraId="183B2327" w14:textId="7CF29B82" w:rsidR="003408AD" w:rsidRPr="00B91B3F" w:rsidRDefault="009C0340"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w:t>
            </w:r>
            <w:r w:rsidR="003408AD" w:rsidRPr="00B91B3F">
              <w:rPr>
                <w:rFonts w:ascii="Poppins" w:hAnsi="Poppins" w:cs="Poppins"/>
                <w:b/>
                <w:bCs/>
                <w:sz w:val="12"/>
                <w:szCs w:val="12"/>
              </w:rPr>
              <w:t>okybinis kriterijus</w:t>
            </w:r>
            <w:r w:rsidRPr="00B91B3F">
              <w:rPr>
                <w:rFonts w:ascii="Poppins" w:hAnsi="Poppins" w:cs="Poppins"/>
                <w:b/>
                <w:bCs/>
                <w:sz w:val="12"/>
                <w:szCs w:val="12"/>
              </w:rPr>
              <w:t xml:space="preserve"> (žr.</w:t>
            </w:r>
            <w:r w:rsidR="002A7C44">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002A7C44">
              <w:rPr>
                <w:rFonts w:ascii="Poppins" w:hAnsi="Poppins" w:cs="Poppins"/>
                <w:b/>
                <w:bCs/>
                <w:sz w:val="12"/>
                <w:szCs w:val="12"/>
              </w:rPr>
              <w:t> </w:t>
            </w:r>
            <w:r w:rsidRPr="00B91B3F">
              <w:rPr>
                <w:rFonts w:ascii="Poppins" w:hAnsi="Poppins" w:cs="Poppins"/>
                <w:b/>
                <w:bCs/>
                <w:sz w:val="12"/>
                <w:szCs w:val="12"/>
              </w:rPr>
              <w:t>p.) po suteiktos valymo paslaugos</w:t>
            </w:r>
          </w:p>
        </w:tc>
        <w:tc>
          <w:tcPr>
            <w:tcW w:w="2097" w:type="dxa"/>
            <w:vMerge w:val="restart"/>
            <w:noWrap/>
            <w:vAlign w:val="center"/>
            <w:hideMark/>
          </w:tcPr>
          <w:p w14:paraId="2FC05A06" w14:textId="52213AD3" w:rsidR="003408AD" w:rsidRPr="00B91B3F" w:rsidRDefault="009C0340"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w:t>
            </w:r>
            <w:r w:rsidR="003408AD" w:rsidRPr="00B91B3F">
              <w:rPr>
                <w:rFonts w:ascii="Poppins" w:hAnsi="Poppins" w:cs="Poppins"/>
                <w:b/>
                <w:bCs/>
                <w:sz w:val="12"/>
                <w:szCs w:val="12"/>
              </w:rPr>
              <w:t xml:space="preserve">eikalavimai </w:t>
            </w:r>
            <w:r w:rsidRPr="00B91B3F">
              <w:rPr>
                <w:rFonts w:ascii="Poppins" w:hAnsi="Poppins" w:cs="Poppins"/>
                <w:b/>
                <w:bCs/>
                <w:sz w:val="12"/>
                <w:szCs w:val="12"/>
              </w:rPr>
              <w:t>tiekėjui po suteiktos valymo paslaugos</w:t>
            </w:r>
          </w:p>
        </w:tc>
      </w:tr>
      <w:tr w:rsidR="009C0340" w:rsidRPr="00B91B3F" w14:paraId="5998B9C6" w14:textId="77777777" w:rsidTr="009C0340">
        <w:trPr>
          <w:trHeight w:val="190"/>
        </w:trPr>
        <w:tc>
          <w:tcPr>
            <w:cnfStyle w:val="001000000000" w:firstRow="0" w:lastRow="0" w:firstColumn="1" w:lastColumn="0" w:oddVBand="0" w:evenVBand="0" w:oddHBand="0" w:evenHBand="0" w:firstRowFirstColumn="0" w:firstRowLastColumn="0" w:lastRowFirstColumn="0" w:lastRowLastColumn="0"/>
            <w:tcW w:w="885" w:type="dxa"/>
            <w:vMerge/>
            <w:vAlign w:val="center"/>
            <w:hideMark/>
          </w:tcPr>
          <w:p w14:paraId="1CE8BF50" w14:textId="77777777" w:rsidR="003408AD" w:rsidRPr="00B91B3F" w:rsidRDefault="003408AD" w:rsidP="00960E0D">
            <w:pPr>
              <w:jc w:val="center"/>
              <w:rPr>
                <w:rFonts w:ascii="Poppins" w:hAnsi="Poppins" w:cs="Poppins"/>
                <w:b w:val="0"/>
                <w:sz w:val="12"/>
                <w:szCs w:val="12"/>
              </w:rPr>
            </w:pPr>
          </w:p>
        </w:tc>
        <w:tc>
          <w:tcPr>
            <w:tcW w:w="905" w:type="dxa"/>
            <w:vMerge/>
            <w:vAlign w:val="center"/>
            <w:hideMark/>
          </w:tcPr>
          <w:p w14:paraId="28003017"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182" w:type="dxa"/>
            <w:vMerge/>
            <w:vAlign w:val="center"/>
            <w:hideMark/>
          </w:tcPr>
          <w:p w14:paraId="2A41A109"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2126" w:type="dxa"/>
            <w:vMerge/>
            <w:vAlign w:val="center"/>
            <w:hideMark/>
          </w:tcPr>
          <w:p w14:paraId="32CB9AB8"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560" w:type="dxa"/>
            <w:noWrap/>
            <w:vAlign w:val="center"/>
            <w:hideMark/>
          </w:tcPr>
          <w:p w14:paraId="47FB48C4" w14:textId="0244B90D" w:rsidR="003408AD" w:rsidRPr="00B91B3F" w:rsidRDefault="009C0340"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š</w:t>
            </w:r>
            <w:r w:rsidR="003408AD" w:rsidRPr="00B91B3F">
              <w:rPr>
                <w:rFonts w:ascii="Poppins" w:hAnsi="Poppins" w:cs="Poppins"/>
                <w:b/>
                <w:bCs/>
                <w:sz w:val="12"/>
                <w:szCs w:val="12"/>
              </w:rPr>
              <w:t>varos kriterijus</w:t>
            </w:r>
            <w:r w:rsidRPr="00B91B3F">
              <w:rPr>
                <w:rFonts w:ascii="Poppins" w:hAnsi="Poppins" w:cs="Poppins"/>
                <w:b/>
                <w:bCs/>
                <w:sz w:val="12"/>
                <w:szCs w:val="12"/>
              </w:rPr>
              <w:t xml:space="preserve"> (žr.</w:t>
            </w:r>
            <w:r w:rsidR="002A7C44">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40" w:type="dxa"/>
            <w:noWrap/>
            <w:vAlign w:val="center"/>
            <w:hideMark/>
          </w:tcPr>
          <w:p w14:paraId="0E236714" w14:textId="217BCDB7" w:rsidR="003408AD" w:rsidRPr="00B91B3F" w:rsidRDefault="009C0340"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w:t>
            </w:r>
            <w:r w:rsidR="003408AD" w:rsidRPr="00B91B3F">
              <w:rPr>
                <w:rFonts w:ascii="Poppins" w:hAnsi="Poppins" w:cs="Poppins"/>
                <w:b/>
                <w:bCs/>
                <w:sz w:val="12"/>
                <w:szCs w:val="12"/>
              </w:rPr>
              <w:t>okybės kriterijus</w:t>
            </w:r>
            <w:r w:rsidRPr="00B91B3F">
              <w:rPr>
                <w:rFonts w:ascii="Poppins" w:hAnsi="Poppins" w:cs="Poppins"/>
                <w:b/>
                <w:bCs/>
                <w:sz w:val="12"/>
                <w:szCs w:val="12"/>
              </w:rPr>
              <w:t xml:space="preserve">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97" w:type="dxa"/>
            <w:vMerge/>
            <w:vAlign w:val="center"/>
            <w:hideMark/>
          </w:tcPr>
          <w:p w14:paraId="7F361A37" w14:textId="77777777" w:rsidR="003408AD" w:rsidRPr="00B91B3F" w:rsidRDefault="003408A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r>
      <w:tr w:rsidR="009C0340" w:rsidRPr="00B91B3F" w14:paraId="0692CD08" w14:textId="77777777" w:rsidTr="009C0340">
        <w:trPr>
          <w:cnfStyle w:val="000000100000" w:firstRow="0" w:lastRow="0" w:firstColumn="0" w:lastColumn="0" w:oddVBand="0" w:evenVBand="0" w:oddHBand="1" w:evenHBand="0" w:firstRowFirstColumn="0" w:firstRowLastColumn="0" w:lastRowFirstColumn="0" w:lastRowLastColumn="0"/>
          <w:trHeight w:val="770"/>
        </w:trPr>
        <w:tc>
          <w:tcPr>
            <w:cnfStyle w:val="001000000000" w:firstRow="0" w:lastRow="0" w:firstColumn="1" w:lastColumn="0" w:oddVBand="0" w:evenVBand="0" w:oddHBand="0" w:evenHBand="0" w:firstRowFirstColumn="0" w:firstRowLastColumn="0" w:lastRowFirstColumn="0" w:lastRowLastColumn="0"/>
            <w:tcW w:w="885" w:type="dxa"/>
            <w:vMerge w:val="restart"/>
            <w:noWrap/>
            <w:vAlign w:val="center"/>
            <w:hideMark/>
          </w:tcPr>
          <w:p w14:paraId="531BBC44" w14:textId="77777777" w:rsidR="003408AD" w:rsidRPr="00B91B3F" w:rsidRDefault="003408AD" w:rsidP="00960E0D">
            <w:pPr>
              <w:jc w:val="center"/>
              <w:rPr>
                <w:rFonts w:ascii="Poppins" w:hAnsi="Poppins" w:cs="Poppins"/>
                <w:sz w:val="12"/>
                <w:szCs w:val="12"/>
              </w:rPr>
            </w:pPr>
            <w:r w:rsidRPr="00B91B3F">
              <w:rPr>
                <w:rFonts w:ascii="Poppins" w:hAnsi="Poppins" w:cs="Poppins"/>
                <w:sz w:val="12"/>
                <w:szCs w:val="12"/>
              </w:rPr>
              <w:t>Lubos</w:t>
            </w:r>
          </w:p>
        </w:tc>
        <w:tc>
          <w:tcPr>
            <w:tcW w:w="905" w:type="dxa"/>
            <w:noWrap/>
            <w:vAlign w:val="center"/>
            <w:hideMark/>
          </w:tcPr>
          <w:p w14:paraId="6A1266A6" w14:textId="77777777"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1</w:t>
            </w:r>
          </w:p>
        </w:tc>
        <w:tc>
          <w:tcPr>
            <w:tcW w:w="1182" w:type="dxa"/>
            <w:noWrap/>
            <w:vAlign w:val="center"/>
            <w:hideMark/>
          </w:tcPr>
          <w:p w14:paraId="5EF8E85C" w14:textId="77777777" w:rsidR="003408AD" w:rsidRPr="00B91B3F" w:rsidRDefault="003408AD" w:rsidP="00960E0D">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Lubos</w:t>
            </w:r>
          </w:p>
        </w:tc>
        <w:tc>
          <w:tcPr>
            <w:tcW w:w="2126" w:type="dxa"/>
            <w:noWrap/>
            <w:vAlign w:val="center"/>
            <w:hideMark/>
          </w:tcPr>
          <w:p w14:paraId="0DF70D82" w14:textId="67E719C0" w:rsidR="003408AD" w:rsidRPr="00B91B3F" w:rsidRDefault="009C0340" w:rsidP="00960E0D">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lubos (plytelės, plastikinės, medinės, dažytos ir t. t.)</w:t>
            </w:r>
          </w:p>
        </w:tc>
        <w:tc>
          <w:tcPr>
            <w:tcW w:w="1560" w:type="dxa"/>
            <w:vMerge w:val="restart"/>
            <w:vAlign w:val="center"/>
            <w:hideMark/>
          </w:tcPr>
          <w:p w14:paraId="59CDDFE9" w14:textId="23818175"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w:t>
            </w:r>
            <w:r w:rsidR="00960E0D" w:rsidRPr="00B91B3F">
              <w:rPr>
                <w:rFonts w:ascii="Poppins" w:hAnsi="Poppins" w:cs="Poppins"/>
                <w:sz w:val="12"/>
                <w:szCs w:val="12"/>
              </w:rPr>
              <w:t xml:space="preserve"> vizualiai matomų</w:t>
            </w:r>
            <w:r w:rsidRPr="00B91B3F">
              <w:rPr>
                <w:rFonts w:ascii="Poppins" w:hAnsi="Poppins" w:cs="Poppins"/>
                <w:sz w:val="12"/>
                <w:szCs w:val="12"/>
              </w:rPr>
              <w:t xml:space="preserve"> nukritusių, nusėdusių</w:t>
            </w:r>
            <w:r w:rsidR="00960E0D" w:rsidRPr="00B91B3F">
              <w:rPr>
                <w:rFonts w:ascii="Poppins" w:hAnsi="Poppins" w:cs="Poppins"/>
                <w:sz w:val="12"/>
                <w:szCs w:val="12"/>
              </w:rPr>
              <w:t xml:space="preserve"> ar neprilipusių</w:t>
            </w:r>
            <w:r w:rsidRPr="00B91B3F">
              <w:rPr>
                <w:rFonts w:ascii="Poppins" w:hAnsi="Poppins" w:cs="Poppins"/>
                <w:sz w:val="12"/>
                <w:szCs w:val="12"/>
              </w:rPr>
              <w:t>, prilipusių, tvyrančių ir susikaupusių nešvarumų</w:t>
            </w:r>
          </w:p>
        </w:tc>
        <w:tc>
          <w:tcPr>
            <w:tcW w:w="1440" w:type="dxa"/>
            <w:vMerge w:val="restart"/>
            <w:vAlign w:val="center"/>
            <w:hideMark/>
          </w:tcPr>
          <w:p w14:paraId="4A13C383" w14:textId="3A503694"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 xml:space="preserve">Nėra </w:t>
            </w:r>
            <w:r w:rsidR="00960E0D" w:rsidRPr="00B91B3F">
              <w:rPr>
                <w:rFonts w:ascii="Poppins" w:hAnsi="Poppins" w:cs="Poppins"/>
                <w:sz w:val="12"/>
                <w:szCs w:val="12"/>
              </w:rPr>
              <w:t xml:space="preserve">vizualiai matomų </w:t>
            </w:r>
            <w:r w:rsidRPr="00B91B3F">
              <w:rPr>
                <w:rFonts w:ascii="Poppins" w:hAnsi="Poppins" w:cs="Poppins"/>
                <w:sz w:val="12"/>
                <w:szCs w:val="12"/>
              </w:rPr>
              <w:t>neatitikimų</w:t>
            </w:r>
            <w:r w:rsidR="00960E0D" w:rsidRPr="00B91B3F">
              <w:rPr>
                <w:rFonts w:ascii="Poppins" w:hAnsi="Poppins" w:cs="Poppins"/>
                <w:sz w:val="12"/>
                <w:szCs w:val="12"/>
              </w:rPr>
              <w:t xml:space="preserve"> pirkimo dokumentuose pateiktiems reikalavimams</w:t>
            </w:r>
          </w:p>
        </w:tc>
        <w:tc>
          <w:tcPr>
            <w:tcW w:w="2097" w:type="dxa"/>
            <w:vMerge w:val="restart"/>
            <w:vAlign w:val="center"/>
            <w:hideMark/>
          </w:tcPr>
          <w:p w14:paraId="73405892" w14:textId="3D928EA8" w:rsidR="003408AD" w:rsidRPr="00B91B3F" w:rsidRDefault="003408AD" w:rsidP="00960E0D">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w:t>
            </w:r>
            <w:r w:rsidR="00960E0D" w:rsidRPr="00B91B3F">
              <w:rPr>
                <w:rFonts w:ascii="Poppins" w:hAnsi="Poppins" w:cs="Poppins"/>
                <w:sz w:val="12"/>
                <w:szCs w:val="12"/>
              </w:rPr>
              <w:t xml:space="preserve"> vizualiai matomų</w:t>
            </w:r>
            <w:r w:rsidRPr="00B91B3F">
              <w:rPr>
                <w:rFonts w:ascii="Poppins" w:hAnsi="Poppins" w:cs="Poppins"/>
                <w:sz w:val="12"/>
                <w:szCs w:val="12"/>
              </w:rPr>
              <w:t xml:space="preserve"> voratinklių, susikaupusių dulkių, prilipusių šiukšlių, dėmių ar apnašų ir kitų nešvarumų bei neatitikimų</w:t>
            </w:r>
            <w:r w:rsidR="00960E0D" w:rsidRPr="00B91B3F">
              <w:rPr>
                <w:rFonts w:ascii="Poppins" w:hAnsi="Poppins" w:cs="Poppins"/>
                <w:sz w:val="12"/>
                <w:szCs w:val="12"/>
              </w:rPr>
              <w:t xml:space="preserve"> pirkimo dokumentuose pateiktiems reikalavimams</w:t>
            </w:r>
          </w:p>
        </w:tc>
      </w:tr>
      <w:tr w:rsidR="009C0340" w:rsidRPr="00B91B3F" w14:paraId="03BA3AE5" w14:textId="77777777" w:rsidTr="009C0340">
        <w:trPr>
          <w:trHeight w:val="1151"/>
        </w:trPr>
        <w:tc>
          <w:tcPr>
            <w:cnfStyle w:val="001000000000" w:firstRow="0" w:lastRow="0" w:firstColumn="1" w:lastColumn="0" w:oddVBand="0" w:evenVBand="0" w:oddHBand="0" w:evenHBand="0" w:firstRowFirstColumn="0" w:firstRowLastColumn="0" w:lastRowFirstColumn="0" w:lastRowLastColumn="0"/>
            <w:tcW w:w="885" w:type="dxa"/>
            <w:vMerge/>
            <w:vAlign w:val="center"/>
            <w:hideMark/>
          </w:tcPr>
          <w:p w14:paraId="48D06646" w14:textId="77777777" w:rsidR="008F5CDD" w:rsidRPr="00B91B3F" w:rsidRDefault="008F5CDD" w:rsidP="00960E0D">
            <w:pPr>
              <w:jc w:val="center"/>
              <w:rPr>
                <w:rFonts w:ascii="Poppins" w:hAnsi="Poppins" w:cs="Poppins"/>
                <w:b w:val="0"/>
                <w:sz w:val="12"/>
                <w:szCs w:val="12"/>
              </w:rPr>
            </w:pPr>
          </w:p>
        </w:tc>
        <w:tc>
          <w:tcPr>
            <w:tcW w:w="905" w:type="dxa"/>
            <w:noWrap/>
            <w:vAlign w:val="center"/>
            <w:hideMark/>
          </w:tcPr>
          <w:p w14:paraId="7DF0785F"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2</w:t>
            </w:r>
          </w:p>
        </w:tc>
        <w:tc>
          <w:tcPr>
            <w:tcW w:w="1182" w:type="dxa"/>
            <w:noWrap/>
            <w:vAlign w:val="center"/>
            <w:hideMark/>
          </w:tcPr>
          <w:p w14:paraId="0D46D8C3" w14:textId="77777777" w:rsidR="008F5CDD" w:rsidRPr="00B91B3F" w:rsidRDefault="008F5CDD" w:rsidP="00960E0D">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lubų atributai</w:t>
            </w:r>
          </w:p>
        </w:tc>
        <w:tc>
          <w:tcPr>
            <w:tcW w:w="2126" w:type="dxa"/>
            <w:noWrap/>
            <w:vAlign w:val="center"/>
            <w:hideMark/>
          </w:tcPr>
          <w:p w14:paraId="71F67B3E" w14:textId="7DAF3B3E" w:rsidR="008F5CDD" w:rsidRPr="00B91B3F" w:rsidRDefault="009C0340" w:rsidP="00960E0D">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š</w:t>
            </w:r>
            <w:r w:rsidR="008F5CDD" w:rsidRPr="00B91B3F">
              <w:rPr>
                <w:rFonts w:ascii="Poppins" w:hAnsi="Poppins" w:cs="Poppins"/>
                <w:sz w:val="12"/>
                <w:szCs w:val="12"/>
              </w:rPr>
              <w:t>viestuvai ir jų gaubtai, CCTV, ventiliacijos grotelės, davikliai, dūmų detektoriai, kondicionierių korpusai, nuorodos, metalo konstrukcijos, informaciniai ženklai, kita</w:t>
            </w:r>
            <w:r w:rsidR="008F5CDD" w:rsidRPr="00B91B3F">
              <w:rPr>
                <w:rStyle w:val="Puslapioinaosnuoroda"/>
                <w:rFonts w:ascii="Poppins" w:hAnsi="Poppins" w:cs="Poppins"/>
                <w:sz w:val="12"/>
                <w:szCs w:val="12"/>
              </w:rPr>
              <w:footnoteReference w:id="47"/>
            </w:r>
          </w:p>
        </w:tc>
        <w:tc>
          <w:tcPr>
            <w:tcW w:w="1560" w:type="dxa"/>
            <w:vMerge/>
            <w:vAlign w:val="center"/>
            <w:hideMark/>
          </w:tcPr>
          <w:p w14:paraId="17E2E187"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0" w:type="dxa"/>
            <w:vMerge/>
            <w:vAlign w:val="center"/>
            <w:hideMark/>
          </w:tcPr>
          <w:p w14:paraId="75F2B003"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97" w:type="dxa"/>
            <w:vMerge/>
            <w:vAlign w:val="center"/>
            <w:hideMark/>
          </w:tcPr>
          <w:p w14:paraId="7A57573A" w14:textId="77777777" w:rsidR="008F5CDD" w:rsidRPr="00B91B3F" w:rsidRDefault="008F5CDD" w:rsidP="00960E0D">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bl>
    <w:p w14:paraId="64549F4F" w14:textId="1D707557" w:rsidR="006D4071" w:rsidRPr="00B91B3F" w:rsidRDefault="006D4071" w:rsidP="0083739B">
      <w:pPr>
        <w:rPr>
          <w:rFonts w:ascii="Poppins" w:hAnsi="Poppins" w:cs="Poppins"/>
          <w:b/>
          <w:sz w:val="12"/>
          <w:szCs w:val="12"/>
        </w:rPr>
      </w:pPr>
    </w:p>
    <w:p w14:paraId="439D9F70" w14:textId="77777777" w:rsidR="007A0C09" w:rsidRPr="00B91B3F" w:rsidRDefault="007A0C09" w:rsidP="0083739B">
      <w:pPr>
        <w:rPr>
          <w:rFonts w:ascii="Poppins" w:hAnsi="Poppins" w:cs="Poppins"/>
          <w:b/>
          <w:sz w:val="12"/>
          <w:szCs w:val="12"/>
        </w:rPr>
      </w:pPr>
    </w:p>
    <w:p w14:paraId="42956CD9" w14:textId="77777777" w:rsidR="00726A73" w:rsidRDefault="00726A73">
      <w:pPr>
        <w:spacing w:after="160" w:line="259" w:lineRule="auto"/>
        <w:rPr>
          <w:rFonts w:ascii="Poppins" w:hAnsi="Poppins" w:cs="Poppins"/>
          <w:b/>
          <w:sz w:val="12"/>
          <w:szCs w:val="12"/>
        </w:rPr>
      </w:pPr>
      <w:r>
        <w:rPr>
          <w:rFonts w:ascii="Poppins" w:hAnsi="Poppins" w:cs="Poppins"/>
          <w:b/>
          <w:sz w:val="12"/>
          <w:szCs w:val="12"/>
        </w:rPr>
        <w:br w:type="page"/>
      </w:r>
    </w:p>
    <w:p w14:paraId="77A42A80" w14:textId="0ACF023C" w:rsidR="00CB620C" w:rsidRPr="00B91B3F" w:rsidRDefault="007A0C09" w:rsidP="0083739B">
      <w:pPr>
        <w:jc w:val="right"/>
        <w:rPr>
          <w:rFonts w:ascii="Poppins" w:hAnsi="Poppins" w:cs="Poppins"/>
          <w:b/>
          <w:sz w:val="12"/>
          <w:szCs w:val="12"/>
        </w:rPr>
      </w:pPr>
      <w:r w:rsidRPr="00B91B3F">
        <w:rPr>
          <w:rFonts w:ascii="Poppins" w:hAnsi="Poppins" w:cs="Poppins"/>
          <w:b/>
          <w:sz w:val="12"/>
          <w:szCs w:val="12"/>
        </w:rPr>
        <w:t xml:space="preserve">3 </w:t>
      </w:r>
      <w:r w:rsidR="00CB620C" w:rsidRPr="00B91B3F">
        <w:rPr>
          <w:rFonts w:ascii="Poppins" w:hAnsi="Poppins" w:cs="Poppins"/>
          <w:b/>
          <w:sz w:val="12"/>
          <w:szCs w:val="12"/>
        </w:rPr>
        <w:t xml:space="preserve">lentelė. </w:t>
      </w:r>
      <w:r w:rsidR="006D4071" w:rsidRPr="00B91B3F">
        <w:rPr>
          <w:rFonts w:ascii="Poppins" w:hAnsi="Poppins" w:cs="Poppins"/>
          <w:b/>
          <w:color w:val="000000"/>
          <w:sz w:val="12"/>
          <w:szCs w:val="12"/>
        </w:rPr>
        <w:t>TB</w:t>
      </w:r>
      <w:r w:rsidR="00CB620C" w:rsidRPr="00B91B3F">
        <w:rPr>
          <w:rFonts w:ascii="Poppins" w:hAnsi="Poppins" w:cs="Poppins"/>
          <w:b/>
          <w:sz w:val="12"/>
          <w:szCs w:val="12"/>
        </w:rPr>
        <w:t>. Vidaus patalpa. Reikalaujami sienų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p>
    <w:tbl>
      <w:tblPr>
        <w:tblStyle w:val="4tinkleliolentel3parykinimas1"/>
        <w:tblW w:w="0" w:type="auto"/>
        <w:tblLook w:val="04A0" w:firstRow="1" w:lastRow="0" w:firstColumn="1" w:lastColumn="0" w:noHBand="0" w:noVBand="1"/>
      </w:tblPr>
      <w:tblGrid>
        <w:gridCol w:w="919"/>
        <w:gridCol w:w="870"/>
        <w:gridCol w:w="1183"/>
        <w:gridCol w:w="2120"/>
        <w:gridCol w:w="1566"/>
        <w:gridCol w:w="1448"/>
        <w:gridCol w:w="2089"/>
      </w:tblGrid>
      <w:tr w:rsidR="00CB620C" w:rsidRPr="00B91B3F" w14:paraId="36EC6B9F" w14:textId="77777777" w:rsidTr="00720E86">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6FFF79B1" w14:textId="02ACDBD4" w:rsidR="00CB620C" w:rsidRPr="00B91B3F" w:rsidRDefault="0008472E" w:rsidP="0083739B">
            <w:pPr>
              <w:jc w:val="center"/>
              <w:rPr>
                <w:rFonts w:ascii="Poppins" w:hAnsi="Poppins" w:cs="Poppins"/>
                <w:color w:val="auto"/>
                <w:sz w:val="12"/>
                <w:szCs w:val="12"/>
              </w:rPr>
            </w:pPr>
            <w:r w:rsidRPr="00B91B3F">
              <w:rPr>
                <w:rFonts w:ascii="Poppins" w:hAnsi="Poppins" w:cs="Poppins"/>
                <w:color w:val="auto"/>
                <w:sz w:val="12"/>
                <w:szCs w:val="12"/>
              </w:rPr>
              <w:t>TB reikalaujami kiekvienos reikalaujamos valyti patalpos švaros, valymo ir priežiūros paslaugų standartai (rezultatai) iš t</w:t>
            </w:r>
            <w:r w:rsidR="00AC313F">
              <w:rPr>
                <w:rFonts w:ascii="Poppins" w:hAnsi="Poppins" w:cs="Poppins"/>
                <w:color w:val="auto"/>
                <w:sz w:val="12"/>
                <w:szCs w:val="12"/>
              </w:rPr>
              <w:t xml:space="preserve">iekėjo </w:t>
            </w:r>
            <w:r w:rsidRPr="00B91B3F">
              <w:rPr>
                <w:rFonts w:ascii="Poppins" w:hAnsi="Poppins" w:cs="Poppins"/>
                <w:color w:val="auto"/>
                <w:sz w:val="12"/>
                <w:szCs w:val="12"/>
              </w:rPr>
              <w:t>po atlikto patalpos valymo ir suteiktų reikalaujamų valymo paslaugų</w:t>
            </w:r>
          </w:p>
        </w:tc>
      </w:tr>
      <w:tr w:rsidR="0008472E" w:rsidRPr="00B91B3F" w14:paraId="110F8A51" w14:textId="77777777" w:rsidTr="006D40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19" w:type="dxa"/>
            <w:vMerge w:val="restart"/>
            <w:noWrap/>
            <w:vAlign w:val="center"/>
            <w:hideMark/>
          </w:tcPr>
          <w:p w14:paraId="26E97107" w14:textId="55650FEA" w:rsidR="0008472E" w:rsidRPr="00B91B3F" w:rsidRDefault="0008472E" w:rsidP="0008472E">
            <w:pPr>
              <w:jc w:val="center"/>
              <w:rPr>
                <w:rFonts w:ascii="Poppins" w:hAnsi="Poppins" w:cs="Poppins"/>
                <w:sz w:val="12"/>
                <w:szCs w:val="12"/>
              </w:rPr>
            </w:pPr>
            <w:r w:rsidRPr="00B91B3F">
              <w:rPr>
                <w:rFonts w:ascii="Poppins" w:hAnsi="Poppins" w:cs="Poppins"/>
                <w:sz w:val="12"/>
                <w:szCs w:val="12"/>
              </w:rPr>
              <w:t>Elementų grupė</w:t>
            </w:r>
          </w:p>
        </w:tc>
        <w:tc>
          <w:tcPr>
            <w:tcW w:w="870" w:type="dxa"/>
            <w:vMerge w:val="restart"/>
            <w:noWrap/>
            <w:vAlign w:val="center"/>
            <w:hideMark/>
          </w:tcPr>
          <w:p w14:paraId="64A1F135" w14:textId="709ACC90"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Nr.</w:t>
            </w:r>
          </w:p>
        </w:tc>
        <w:tc>
          <w:tcPr>
            <w:tcW w:w="1183" w:type="dxa"/>
            <w:vMerge w:val="restart"/>
            <w:noWrap/>
            <w:vAlign w:val="center"/>
            <w:hideMark/>
          </w:tcPr>
          <w:p w14:paraId="33AF6C06" w14:textId="7DDFF45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reikalaujamos valyti patalpos valomas elementas</w:t>
            </w:r>
          </w:p>
        </w:tc>
        <w:tc>
          <w:tcPr>
            <w:tcW w:w="2120" w:type="dxa"/>
            <w:vMerge w:val="restart"/>
            <w:noWrap/>
            <w:vAlign w:val="center"/>
            <w:hideMark/>
          </w:tcPr>
          <w:p w14:paraId="6BCFFFFD" w14:textId="1F66AD4C"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sudedamosios dalys (valomi paviršiai)</w:t>
            </w:r>
          </w:p>
        </w:tc>
        <w:tc>
          <w:tcPr>
            <w:tcW w:w="3014" w:type="dxa"/>
            <w:gridSpan w:val="2"/>
            <w:noWrap/>
            <w:vAlign w:val="center"/>
            <w:hideMark/>
          </w:tcPr>
          <w:p w14:paraId="259C76A3" w14:textId="258F9C7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kokybinis kriterijus (žr.</w:t>
            </w:r>
            <w:r w:rsidR="002A7C44">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002A7C44">
              <w:rPr>
                <w:rFonts w:ascii="Poppins" w:hAnsi="Poppins" w:cs="Poppins"/>
                <w:b/>
                <w:bCs/>
                <w:sz w:val="12"/>
                <w:szCs w:val="12"/>
              </w:rPr>
              <w:t> </w:t>
            </w:r>
            <w:r w:rsidRPr="00B91B3F">
              <w:rPr>
                <w:rFonts w:ascii="Poppins" w:hAnsi="Poppins" w:cs="Poppins"/>
                <w:b/>
                <w:bCs/>
                <w:sz w:val="12"/>
                <w:szCs w:val="12"/>
              </w:rPr>
              <w:t>p.) po suteiktos valymo paslaugos</w:t>
            </w:r>
          </w:p>
        </w:tc>
        <w:tc>
          <w:tcPr>
            <w:tcW w:w="2089" w:type="dxa"/>
            <w:vMerge w:val="restart"/>
            <w:noWrap/>
            <w:vAlign w:val="center"/>
            <w:hideMark/>
          </w:tcPr>
          <w:p w14:paraId="7E800A14" w14:textId="78076DE4"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reikalavimai tiekėjui po suteiktos valymo paslaugos</w:t>
            </w:r>
          </w:p>
        </w:tc>
      </w:tr>
      <w:tr w:rsidR="0008472E" w:rsidRPr="00B91B3F" w14:paraId="3BBFB2DC" w14:textId="77777777" w:rsidTr="006D4071">
        <w:trPr>
          <w:trHeight w:val="288"/>
        </w:trPr>
        <w:tc>
          <w:tcPr>
            <w:cnfStyle w:val="001000000000" w:firstRow="0" w:lastRow="0" w:firstColumn="1" w:lastColumn="0" w:oddVBand="0" w:evenVBand="0" w:oddHBand="0" w:evenHBand="0" w:firstRowFirstColumn="0" w:firstRowLastColumn="0" w:lastRowFirstColumn="0" w:lastRowLastColumn="0"/>
            <w:tcW w:w="919" w:type="dxa"/>
            <w:vMerge/>
            <w:hideMark/>
          </w:tcPr>
          <w:p w14:paraId="1C3A1261" w14:textId="77777777" w:rsidR="0008472E" w:rsidRPr="00B91B3F" w:rsidRDefault="0008472E" w:rsidP="0008472E">
            <w:pPr>
              <w:jc w:val="center"/>
              <w:rPr>
                <w:rFonts w:ascii="Poppins" w:hAnsi="Poppins" w:cs="Poppins"/>
                <w:b w:val="0"/>
                <w:sz w:val="12"/>
                <w:szCs w:val="12"/>
              </w:rPr>
            </w:pPr>
          </w:p>
        </w:tc>
        <w:tc>
          <w:tcPr>
            <w:tcW w:w="870" w:type="dxa"/>
            <w:vMerge/>
            <w:hideMark/>
          </w:tcPr>
          <w:p w14:paraId="7ADFDB9E"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183" w:type="dxa"/>
            <w:vMerge/>
            <w:hideMark/>
          </w:tcPr>
          <w:p w14:paraId="78F92811"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2120" w:type="dxa"/>
            <w:vMerge/>
            <w:hideMark/>
          </w:tcPr>
          <w:p w14:paraId="09831522"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566" w:type="dxa"/>
            <w:noWrap/>
            <w:vAlign w:val="center"/>
            <w:hideMark/>
          </w:tcPr>
          <w:p w14:paraId="04CE5DB2" w14:textId="1172F19B"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švaros kriterijus (žr.</w:t>
            </w:r>
            <w:r w:rsidR="002A7C44">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48" w:type="dxa"/>
            <w:noWrap/>
            <w:vAlign w:val="center"/>
            <w:hideMark/>
          </w:tcPr>
          <w:p w14:paraId="7BED2CCF" w14:textId="01AB6F66"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89" w:type="dxa"/>
            <w:vMerge/>
            <w:hideMark/>
          </w:tcPr>
          <w:p w14:paraId="54DCF569"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r>
      <w:tr w:rsidR="0008472E" w:rsidRPr="00B91B3F" w14:paraId="060B73F4" w14:textId="77777777" w:rsidTr="009E7E37">
        <w:trPr>
          <w:cnfStyle w:val="000000100000" w:firstRow="0" w:lastRow="0" w:firstColumn="0" w:lastColumn="0" w:oddVBand="0" w:evenVBand="0" w:oddHBand="1" w:evenHBand="0" w:firstRowFirstColumn="0" w:firstRowLastColumn="0" w:lastRowFirstColumn="0" w:lastRowLastColumn="0"/>
          <w:trHeight w:val="898"/>
        </w:trPr>
        <w:tc>
          <w:tcPr>
            <w:cnfStyle w:val="001000000000" w:firstRow="0" w:lastRow="0" w:firstColumn="1" w:lastColumn="0" w:oddVBand="0" w:evenVBand="0" w:oddHBand="0" w:evenHBand="0" w:firstRowFirstColumn="0" w:firstRowLastColumn="0" w:lastRowFirstColumn="0" w:lastRowLastColumn="0"/>
            <w:tcW w:w="919" w:type="dxa"/>
            <w:vMerge w:val="restart"/>
            <w:noWrap/>
            <w:vAlign w:val="center"/>
            <w:hideMark/>
          </w:tcPr>
          <w:p w14:paraId="443D631C" w14:textId="77777777" w:rsidR="0008472E" w:rsidRPr="00B91B3F" w:rsidRDefault="0008472E" w:rsidP="006D4071">
            <w:pPr>
              <w:jc w:val="center"/>
              <w:rPr>
                <w:rFonts w:ascii="Poppins" w:hAnsi="Poppins" w:cs="Poppins"/>
                <w:sz w:val="12"/>
                <w:szCs w:val="12"/>
              </w:rPr>
            </w:pPr>
            <w:r w:rsidRPr="00B91B3F">
              <w:rPr>
                <w:rFonts w:ascii="Poppins" w:hAnsi="Poppins" w:cs="Poppins"/>
                <w:sz w:val="12"/>
                <w:szCs w:val="12"/>
              </w:rPr>
              <w:t>Sienos</w:t>
            </w:r>
          </w:p>
        </w:tc>
        <w:tc>
          <w:tcPr>
            <w:tcW w:w="870" w:type="dxa"/>
            <w:noWrap/>
            <w:vAlign w:val="center"/>
            <w:hideMark/>
          </w:tcPr>
          <w:p w14:paraId="02100410" w14:textId="77777777" w:rsidR="0008472E" w:rsidRPr="00B91B3F" w:rsidRDefault="0008472E"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3</w:t>
            </w:r>
          </w:p>
        </w:tc>
        <w:tc>
          <w:tcPr>
            <w:tcW w:w="1183" w:type="dxa"/>
            <w:vAlign w:val="center"/>
            <w:hideMark/>
          </w:tcPr>
          <w:p w14:paraId="3B7899F4" w14:textId="77777777" w:rsidR="0008472E" w:rsidRPr="00B91B3F" w:rsidRDefault="0008472E" w:rsidP="006D4071">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Sienos</w:t>
            </w:r>
          </w:p>
        </w:tc>
        <w:tc>
          <w:tcPr>
            <w:tcW w:w="2120" w:type="dxa"/>
            <w:noWrap/>
            <w:hideMark/>
          </w:tcPr>
          <w:p w14:paraId="1CB6EBB4" w14:textId="3AC72941" w:rsidR="0008472E" w:rsidRPr="00B91B3F" w:rsidRDefault="0008472E" w:rsidP="0008472E">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sienos (plytelės, plastikinės, dažytos ir t. t.), pertvaros (ne stiklo), konstrukcijos, kolonos, kita</w:t>
            </w:r>
            <w:r w:rsidRPr="00B91B3F">
              <w:rPr>
                <w:rStyle w:val="Puslapioinaosnuoroda"/>
                <w:rFonts w:ascii="Poppins" w:hAnsi="Poppins" w:cs="Poppins"/>
                <w:sz w:val="12"/>
                <w:szCs w:val="12"/>
              </w:rPr>
              <w:footnoteReference w:id="48"/>
            </w:r>
          </w:p>
        </w:tc>
        <w:tc>
          <w:tcPr>
            <w:tcW w:w="1566" w:type="dxa"/>
            <w:vMerge w:val="restart"/>
            <w:vAlign w:val="center"/>
            <w:hideMark/>
          </w:tcPr>
          <w:p w14:paraId="307D1C80" w14:textId="4D7A39B7"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48" w:type="dxa"/>
            <w:vMerge w:val="restart"/>
            <w:vAlign w:val="center"/>
            <w:hideMark/>
          </w:tcPr>
          <w:p w14:paraId="4ABB389C" w14:textId="6504FBFE"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neatitikimų pirkimo dokumentuose pateiktiems reikalavimams</w:t>
            </w:r>
          </w:p>
        </w:tc>
        <w:tc>
          <w:tcPr>
            <w:tcW w:w="2089" w:type="dxa"/>
            <w:vMerge w:val="restart"/>
            <w:vAlign w:val="center"/>
            <w:hideMark/>
          </w:tcPr>
          <w:p w14:paraId="0B7797E9" w14:textId="0B44294D" w:rsidR="0008472E" w:rsidRPr="00B91B3F" w:rsidRDefault="0008472E"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 xml:space="preserve">Nėra </w:t>
            </w:r>
            <w:r w:rsidR="006D4071" w:rsidRPr="00B91B3F">
              <w:rPr>
                <w:rFonts w:ascii="Poppins" w:hAnsi="Poppins" w:cs="Poppins"/>
                <w:sz w:val="12"/>
                <w:szCs w:val="12"/>
              </w:rPr>
              <w:t xml:space="preserve">vizualiai matomų </w:t>
            </w:r>
            <w:r w:rsidRPr="00B91B3F">
              <w:rPr>
                <w:rFonts w:ascii="Poppins" w:hAnsi="Poppins" w:cs="Poppins"/>
                <w:sz w:val="12"/>
                <w:szCs w:val="12"/>
              </w:rPr>
              <w:t>voratinklių, dulkių, dėmių, apnašų, nuotekų, lipdukų, matinės spalvos plėvelės, apnašų, šiukšlių, kalkių, muilo ir vandens nubėgimo žymių, plaukų, aptaškymų ir kitų</w:t>
            </w:r>
            <w:r w:rsidR="006D4071" w:rsidRPr="00B91B3F">
              <w:rPr>
                <w:rFonts w:ascii="Poppins" w:hAnsi="Poppins" w:cs="Poppins"/>
                <w:sz w:val="12"/>
                <w:szCs w:val="12"/>
              </w:rPr>
              <w:t xml:space="preserve"> ir kitų nešvarumų bei neatitikimų pirkimo dokumentuose pateiktiems reikalavimams</w:t>
            </w:r>
            <w:r w:rsidRPr="00B91B3F">
              <w:rPr>
                <w:rFonts w:ascii="Poppins" w:hAnsi="Poppins" w:cs="Poppins"/>
                <w:sz w:val="12"/>
                <w:szCs w:val="12"/>
              </w:rPr>
              <w:t>. Blizgūs paviršiai yra nublizginti.</w:t>
            </w:r>
          </w:p>
        </w:tc>
      </w:tr>
      <w:tr w:rsidR="00CB620C" w:rsidRPr="00B91B3F" w14:paraId="48909694" w14:textId="77777777" w:rsidTr="008113B9">
        <w:trPr>
          <w:trHeight w:val="250"/>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2C5BEE31" w14:textId="77777777" w:rsidR="00CB620C" w:rsidRPr="00B91B3F" w:rsidRDefault="00CB620C" w:rsidP="006D4071">
            <w:pPr>
              <w:jc w:val="center"/>
              <w:rPr>
                <w:rFonts w:ascii="Poppins" w:hAnsi="Poppins" w:cs="Poppins"/>
                <w:b w:val="0"/>
                <w:sz w:val="12"/>
                <w:szCs w:val="12"/>
              </w:rPr>
            </w:pPr>
          </w:p>
        </w:tc>
        <w:tc>
          <w:tcPr>
            <w:tcW w:w="870" w:type="dxa"/>
            <w:noWrap/>
            <w:vAlign w:val="center"/>
            <w:hideMark/>
          </w:tcPr>
          <w:p w14:paraId="5DCD9F8C" w14:textId="77777777" w:rsidR="00CB620C" w:rsidRPr="00B91B3F" w:rsidRDefault="00CB620C"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4</w:t>
            </w:r>
          </w:p>
        </w:tc>
        <w:tc>
          <w:tcPr>
            <w:tcW w:w="1183" w:type="dxa"/>
            <w:vAlign w:val="center"/>
            <w:hideMark/>
          </w:tcPr>
          <w:p w14:paraId="346E9E38" w14:textId="4F9F5D3A" w:rsidR="00CB620C" w:rsidRPr="00B91B3F" w:rsidRDefault="00CB620C" w:rsidP="006D4071">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vertAlign w:val="superscript"/>
              </w:rPr>
            </w:pPr>
            <w:r w:rsidRPr="00B91B3F">
              <w:rPr>
                <w:rFonts w:ascii="Poppins" w:hAnsi="Poppins" w:cs="Poppins"/>
                <w:sz w:val="12"/>
                <w:szCs w:val="12"/>
              </w:rPr>
              <w:t>Sienų kontaktinės vietos</w:t>
            </w:r>
          </w:p>
        </w:tc>
        <w:tc>
          <w:tcPr>
            <w:tcW w:w="2120" w:type="dxa"/>
            <w:vAlign w:val="center"/>
            <w:hideMark/>
          </w:tcPr>
          <w:p w14:paraId="12B89473" w14:textId="19273A8E" w:rsidR="00CB620C" w:rsidRPr="00B91B3F" w:rsidRDefault="00720E86"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s</w:t>
            </w:r>
            <w:r w:rsidR="00CB620C" w:rsidRPr="00B91B3F">
              <w:rPr>
                <w:rFonts w:ascii="Poppins" w:hAnsi="Poppins" w:cs="Poppins"/>
                <w:sz w:val="12"/>
                <w:szCs w:val="12"/>
              </w:rPr>
              <w:t>ienų kontaktinės vietos</w:t>
            </w:r>
            <w:r w:rsidR="00CB620C" w:rsidRPr="00B91B3F">
              <w:rPr>
                <w:rStyle w:val="Puslapioinaosnuoroda"/>
                <w:rFonts w:ascii="Poppins" w:hAnsi="Poppins" w:cs="Poppins"/>
                <w:sz w:val="12"/>
                <w:szCs w:val="12"/>
              </w:rPr>
              <w:footnoteReference w:id="49"/>
            </w:r>
          </w:p>
        </w:tc>
        <w:tc>
          <w:tcPr>
            <w:tcW w:w="1566" w:type="dxa"/>
            <w:vMerge/>
            <w:hideMark/>
          </w:tcPr>
          <w:p w14:paraId="4E23CBE7" w14:textId="77777777" w:rsidR="00CB620C" w:rsidRPr="00B91B3F" w:rsidRDefault="00CB620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8" w:type="dxa"/>
            <w:vMerge/>
            <w:hideMark/>
          </w:tcPr>
          <w:p w14:paraId="4E524BBD" w14:textId="77777777" w:rsidR="00CB620C" w:rsidRPr="00B91B3F" w:rsidRDefault="00CB620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89" w:type="dxa"/>
            <w:vMerge/>
            <w:hideMark/>
          </w:tcPr>
          <w:p w14:paraId="46305DF0" w14:textId="77777777" w:rsidR="00CB620C" w:rsidRPr="00B91B3F" w:rsidRDefault="00CB620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720E86" w:rsidRPr="00B91B3F" w14:paraId="60158308" w14:textId="77777777" w:rsidTr="006D4071">
        <w:trPr>
          <w:cnfStyle w:val="000000100000" w:firstRow="0" w:lastRow="0" w:firstColumn="0" w:lastColumn="0" w:oddVBand="0" w:evenVBand="0" w:oddHBand="1" w:evenHBand="0" w:firstRowFirstColumn="0" w:firstRowLastColumn="0" w:lastRowFirstColumn="0" w:lastRowLastColumn="0"/>
          <w:trHeight w:val="2514"/>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6DED9629" w14:textId="77777777" w:rsidR="00720E86" w:rsidRPr="00B91B3F" w:rsidRDefault="00720E86" w:rsidP="006D4071">
            <w:pPr>
              <w:jc w:val="center"/>
              <w:rPr>
                <w:rFonts w:ascii="Poppins" w:hAnsi="Poppins" w:cs="Poppins"/>
                <w:b w:val="0"/>
                <w:sz w:val="12"/>
                <w:szCs w:val="12"/>
              </w:rPr>
            </w:pPr>
          </w:p>
        </w:tc>
        <w:tc>
          <w:tcPr>
            <w:tcW w:w="870" w:type="dxa"/>
            <w:noWrap/>
            <w:vAlign w:val="center"/>
            <w:hideMark/>
          </w:tcPr>
          <w:p w14:paraId="4EA6A066" w14:textId="77777777" w:rsidR="00720E86" w:rsidRPr="00B91B3F" w:rsidRDefault="00720E86"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5</w:t>
            </w:r>
          </w:p>
        </w:tc>
        <w:tc>
          <w:tcPr>
            <w:tcW w:w="1183" w:type="dxa"/>
            <w:vAlign w:val="center"/>
            <w:hideMark/>
          </w:tcPr>
          <w:p w14:paraId="69644C7B" w14:textId="77777777" w:rsidR="00720E86" w:rsidRPr="00B91B3F" w:rsidRDefault="00720E86" w:rsidP="006D4071">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sienų atributai</w:t>
            </w:r>
          </w:p>
        </w:tc>
        <w:tc>
          <w:tcPr>
            <w:tcW w:w="2120" w:type="dxa"/>
            <w:noWrap/>
            <w:hideMark/>
          </w:tcPr>
          <w:p w14:paraId="47D70C4F" w14:textId="41BAB3AB" w:rsidR="00720E86" w:rsidRPr="00B91B3F" w:rsidRDefault="007A0C0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e</w:t>
            </w:r>
            <w:r w:rsidR="00720E86" w:rsidRPr="00B91B3F">
              <w:rPr>
                <w:rFonts w:ascii="Poppins" w:hAnsi="Poppins" w:cs="Poppins"/>
                <w:sz w:val="12"/>
                <w:szCs w:val="12"/>
              </w:rPr>
              <w:t xml:space="preserve">l. jungikliai, </w:t>
            </w:r>
            <w:r w:rsidRPr="00B91B3F">
              <w:rPr>
                <w:rFonts w:ascii="Poppins" w:hAnsi="Poppins" w:cs="Poppins"/>
                <w:sz w:val="12"/>
                <w:szCs w:val="12"/>
              </w:rPr>
              <w:t xml:space="preserve">šviestuvai ir jų gaubtai, </w:t>
            </w:r>
            <w:r w:rsidR="00720E86" w:rsidRPr="00B91B3F">
              <w:rPr>
                <w:rFonts w:ascii="Poppins" w:hAnsi="Poppins" w:cs="Poppins"/>
                <w:sz w:val="12"/>
                <w:szCs w:val="12"/>
              </w:rPr>
              <w:t>kištukiniai lizdai, lempos, informacinės nuorodos ir ženklai, davikliai, CCTV, grotelės, ventiliacijos angos, konstrukcijos, porankiai, laikikliai, panelės, paveikslai ir jų rėmai, radiatoriai ir jų gaubtai, vamzdžiai, gesintuvai, rašymo lentos</w:t>
            </w:r>
            <w:r w:rsidRPr="00B91B3F">
              <w:rPr>
                <w:rFonts w:ascii="Poppins" w:hAnsi="Poppins" w:cs="Poppins"/>
                <w:sz w:val="12"/>
                <w:szCs w:val="12"/>
              </w:rPr>
              <w:t>, s</w:t>
            </w:r>
            <w:r w:rsidR="00720E86" w:rsidRPr="00B91B3F">
              <w:rPr>
                <w:rFonts w:ascii="Poppins" w:hAnsi="Poppins" w:cs="Poppins"/>
                <w:sz w:val="12"/>
                <w:szCs w:val="12"/>
              </w:rPr>
              <w:t>ienų juostos</w:t>
            </w:r>
            <w:r w:rsidRPr="00B91B3F">
              <w:rPr>
                <w:rFonts w:ascii="Poppins" w:hAnsi="Poppins" w:cs="Poppins"/>
                <w:sz w:val="12"/>
                <w:szCs w:val="12"/>
              </w:rPr>
              <w:t>, d</w:t>
            </w:r>
            <w:r w:rsidR="00720E86" w:rsidRPr="00B91B3F">
              <w:rPr>
                <w:rFonts w:ascii="Poppins" w:hAnsi="Poppins" w:cs="Poppins"/>
                <w:sz w:val="12"/>
                <w:szCs w:val="12"/>
              </w:rPr>
              <w:t>ekoracijos, kondicionierių korpusai</w:t>
            </w:r>
            <w:r w:rsidRPr="00B91B3F">
              <w:rPr>
                <w:rFonts w:ascii="Poppins" w:hAnsi="Poppins" w:cs="Poppins"/>
                <w:sz w:val="12"/>
                <w:szCs w:val="12"/>
              </w:rPr>
              <w:t xml:space="preserve"> ir k</w:t>
            </w:r>
            <w:r w:rsidR="00720E86" w:rsidRPr="00B91B3F">
              <w:rPr>
                <w:rFonts w:ascii="Poppins" w:hAnsi="Poppins" w:cs="Poppins"/>
                <w:sz w:val="12"/>
                <w:szCs w:val="12"/>
              </w:rPr>
              <w:t>ita</w:t>
            </w:r>
            <w:r w:rsidR="00720E86" w:rsidRPr="00B91B3F">
              <w:rPr>
                <w:rStyle w:val="Puslapioinaosnuoroda"/>
                <w:rFonts w:ascii="Poppins" w:hAnsi="Poppins" w:cs="Poppins"/>
                <w:sz w:val="12"/>
                <w:szCs w:val="12"/>
              </w:rPr>
              <w:footnoteReference w:id="50"/>
            </w:r>
          </w:p>
        </w:tc>
        <w:tc>
          <w:tcPr>
            <w:tcW w:w="1566" w:type="dxa"/>
            <w:vMerge/>
            <w:hideMark/>
          </w:tcPr>
          <w:p w14:paraId="200015AF" w14:textId="77777777" w:rsidR="00720E86" w:rsidRPr="00B91B3F" w:rsidRDefault="00720E86"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48" w:type="dxa"/>
            <w:vMerge/>
            <w:hideMark/>
          </w:tcPr>
          <w:p w14:paraId="3E4C8C07" w14:textId="77777777" w:rsidR="00720E86" w:rsidRPr="00B91B3F" w:rsidRDefault="00720E86"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89" w:type="dxa"/>
            <w:vMerge/>
            <w:hideMark/>
          </w:tcPr>
          <w:p w14:paraId="19A4BDE4" w14:textId="77777777" w:rsidR="00720E86" w:rsidRPr="00B91B3F" w:rsidRDefault="00720E86"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7A0C09" w:rsidRPr="00B91B3F" w14:paraId="6C96CEB8" w14:textId="77777777" w:rsidTr="006D4071">
        <w:trPr>
          <w:trHeight w:val="679"/>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418144DD" w14:textId="77777777" w:rsidR="007A0C09" w:rsidRPr="00B91B3F" w:rsidRDefault="007A0C09" w:rsidP="006D4071">
            <w:pPr>
              <w:jc w:val="center"/>
              <w:rPr>
                <w:rFonts w:ascii="Poppins" w:hAnsi="Poppins" w:cs="Poppins"/>
                <w:b w:val="0"/>
                <w:sz w:val="12"/>
                <w:szCs w:val="12"/>
              </w:rPr>
            </w:pPr>
          </w:p>
        </w:tc>
        <w:tc>
          <w:tcPr>
            <w:tcW w:w="870" w:type="dxa"/>
            <w:noWrap/>
            <w:vAlign w:val="center"/>
            <w:hideMark/>
          </w:tcPr>
          <w:p w14:paraId="173BA7EE" w14:textId="77777777" w:rsidR="007A0C09" w:rsidRPr="00B91B3F" w:rsidRDefault="007A0C0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6</w:t>
            </w:r>
          </w:p>
        </w:tc>
        <w:tc>
          <w:tcPr>
            <w:tcW w:w="1183" w:type="dxa"/>
            <w:vAlign w:val="center"/>
            <w:hideMark/>
          </w:tcPr>
          <w:p w14:paraId="66A62089" w14:textId="77777777" w:rsidR="007A0C09" w:rsidRPr="00B91B3F" w:rsidRDefault="007A0C0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Durys</w:t>
            </w:r>
          </w:p>
        </w:tc>
        <w:tc>
          <w:tcPr>
            <w:tcW w:w="2120" w:type="dxa"/>
            <w:noWrap/>
            <w:hideMark/>
          </w:tcPr>
          <w:p w14:paraId="0E3B2820" w14:textId="6A2C644B" w:rsidR="007A0C09" w:rsidRPr="00B91B3F" w:rsidRDefault="007A0C09" w:rsidP="007A0C0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durys, durų stiklas, durų rėmai, durų rankenos, durų grotelės, durų tvirtinimo detalės ir kita</w:t>
            </w:r>
            <w:r w:rsidRPr="00B91B3F">
              <w:rPr>
                <w:rStyle w:val="Puslapioinaosnuoroda"/>
                <w:rFonts w:ascii="Poppins" w:hAnsi="Poppins" w:cs="Poppins"/>
                <w:sz w:val="12"/>
                <w:szCs w:val="12"/>
              </w:rPr>
              <w:footnoteReference w:id="51"/>
            </w:r>
          </w:p>
        </w:tc>
        <w:tc>
          <w:tcPr>
            <w:tcW w:w="1566" w:type="dxa"/>
            <w:vMerge/>
            <w:hideMark/>
          </w:tcPr>
          <w:p w14:paraId="0E7F0CE0"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8" w:type="dxa"/>
            <w:vMerge/>
            <w:hideMark/>
          </w:tcPr>
          <w:p w14:paraId="3B1D9829"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89" w:type="dxa"/>
            <w:vMerge/>
            <w:hideMark/>
          </w:tcPr>
          <w:p w14:paraId="79632BDE"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7A0C09" w:rsidRPr="00B91B3F" w14:paraId="5514AF95" w14:textId="77777777" w:rsidTr="006D4071">
        <w:trPr>
          <w:cnfStyle w:val="000000100000" w:firstRow="0" w:lastRow="0" w:firstColumn="0" w:lastColumn="0" w:oddVBand="0" w:evenVBand="0" w:oddHBand="1" w:evenHBand="0" w:firstRowFirstColumn="0" w:firstRowLastColumn="0" w:lastRowFirstColumn="0" w:lastRowLastColumn="0"/>
          <w:trHeight w:val="581"/>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0613614E" w14:textId="77777777" w:rsidR="007A0C09" w:rsidRPr="00B91B3F" w:rsidRDefault="007A0C09" w:rsidP="006D4071">
            <w:pPr>
              <w:jc w:val="center"/>
              <w:rPr>
                <w:rFonts w:ascii="Poppins" w:hAnsi="Poppins" w:cs="Poppins"/>
                <w:b w:val="0"/>
                <w:sz w:val="12"/>
                <w:szCs w:val="12"/>
              </w:rPr>
            </w:pPr>
          </w:p>
        </w:tc>
        <w:tc>
          <w:tcPr>
            <w:tcW w:w="870" w:type="dxa"/>
            <w:noWrap/>
            <w:vAlign w:val="center"/>
            <w:hideMark/>
          </w:tcPr>
          <w:p w14:paraId="30889A85" w14:textId="77777777" w:rsidR="007A0C09" w:rsidRPr="00B91B3F" w:rsidRDefault="007A0C09"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7</w:t>
            </w:r>
          </w:p>
        </w:tc>
        <w:tc>
          <w:tcPr>
            <w:tcW w:w="1183" w:type="dxa"/>
            <w:vAlign w:val="center"/>
            <w:hideMark/>
          </w:tcPr>
          <w:p w14:paraId="039CA81A" w14:textId="77777777" w:rsidR="007A0C09" w:rsidRPr="00B91B3F" w:rsidRDefault="007A0C09" w:rsidP="006D4071">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Stiklas</w:t>
            </w:r>
          </w:p>
        </w:tc>
        <w:tc>
          <w:tcPr>
            <w:tcW w:w="2120" w:type="dxa"/>
            <w:noWrap/>
            <w:hideMark/>
          </w:tcPr>
          <w:p w14:paraId="2BE9A15F" w14:textId="15615B9C" w:rsidR="007A0C09" w:rsidRPr="00B91B3F" w:rsidRDefault="007A0C09" w:rsidP="007A0C0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stiklas, langai, veidrodžiai, stiklinės pertvaros, švieslangiai ir kita</w:t>
            </w:r>
            <w:r w:rsidRPr="00B91B3F">
              <w:rPr>
                <w:rStyle w:val="Puslapioinaosnuoroda"/>
                <w:rFonts w:ascii="Poppins" w:hAnsi="Poppins" w:cs="Poppins"/>
                <w:sz w:val="12"/>
                <w:szCs w:val="12"/>
              </w:rPr>
              <w:footnoteReference w:id="52"/>
            </w:r>
          </w:p>
        </w:tc>
        <w:tc>
          <w:tcPr>
            <w:tcW w:w="1566" w:type="dxa"/>
            <w:vMerge/>
            <w:hideMark/>
          </w:tcPr>
          <w:p w14:paraId="3CE08EA1" w14:textId="77777777" w:rsidR="007A0C09" w:rsidRPr="00B91B3F" w:rsidRDefault="007A0C09"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48" w:type="dxa"/>
            <w:vMerge/>
            <w:hideMark/>
          </w:tcPr>
          <w:p w14:paraId="0DCC9D85" w14:textId="77777777" w:rsidR="007A0C09" w:rsidRPr="00B91B3F" w:rsidRDefault="007A0C09"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89" w:type="dxa"/>
            <w:vMerge/>
            <w:hideMark/>
          </w:tcPr>
          <w:p w14:paraId="7DC3A16C" w14:textId="77777777" w:rsidR="007A0C09" w:rsidRPr="00B91B3F" w:rsidRDefault="007A0C09"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7A0C09" w:rsidRPr="00B91B3F" w14:paraId="7704948E" w14:textId="77777777" w:rsidTr="006D4071">
        <w:trPr>
          <w:trHeight w:val="797"/>
        </w:trPr>
        <w:tc>
          <w:tcPr>
            <w:cnfStyle w:val="001000000000" w:firstRow="0" w:lastRow="0" w:firstColumn="1" w:lastColumn="0" w:oddVBand="0" w:evenVBand="0" w:oddHBand="0" w:evenHBand="0" w:firstRowFirstColumn="0" w:firstRowLastColumn="0" w:lastRowFirstColumn="0" w:lastRowLastColumn="0"/>
            <w:tcW w:w="919" w:type="dxa"/>
            <w:vMerge/>
            <w:vAlign w:val="center"/>
            <w:hideMark/>
          </w:tcPr>
          <w:p w14:paraId="3B64C2CE" w14:textId="77777777" w:rsidR="007A0C09" w:rsidRPr="00B91B3F" w:rsidRDefault="007A0C09" w:rsidP="006D4071">
            <w:pPr>
              <w:jc w:val="center"/>
              <w:rPr>
                <w:rFonts w:ascii="Poppins" w:hAnsi="Poppins" w:cs="Poppins"/>
                <w:b w:val="0"/>
                <w:sz w:val="12"/>
                <w:szCs w:val="12"/>
              </w:rPr>
            </w:pPr>
          </w:p>
        </w:tc>
        <w:tc>
          <w:tcPr>
            <w:tcW w:w="870" w:type="dxa"/>
            <w:noWrap/>
            <w:vAlign w:val="center"/>
            <w:hideMark/>
          </w:tcPr>
          <w:p w14:paraId="2392372C" w14:textId="77777777" w:rsidR="007A0C09" w:rsidRPr="00B91B3F" w:rsidRDefault="007A0C0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8</w:t>
            </w:r>
          </w:p>
        </w:tc>
        <w:tc>
          <w:tcPr>
            <w:tcW w:w="1183" w:type="dxa"/>
            <w:vAlign w:val="center"/>
            <w:hideMark/>
          </w:tcPr>
          <w:p w14:paraId="3B5B60C3" w14:textId="77777777" w:rsidR="007A0C09" w:rsidRPr="00B91B3F" w:rsidRDefault="007A0C0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stiklo atributai</w:t>
            </w:r>
          </w:p>
        </w:tc>
        <w:tc>
          <w:tcPr>
            <w:tcW w:w="2120" w:type="dxa"/>
            <w:noWrap/>
            <w:hideMark/>
          </w:tcPr>
          <w:p w14:paraId="3B9BE125" w14:textId="04D8BCF2" w:rsidR="007A0C09" w:rsidRPr="00B91B3F" w:rsidRDefault="007A0C0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Įvairių rūšių ir dangų rėmai, rankenos, apvadai, žaliuzės, roletai, markizės, užuolaidos, romanetės, palangės ir kita</w:t>
            </w:r>
            <w:r w:rsidRPr="00B91B3F">
              <w:rPr>
                <w:rStyle w:val="Puslapioinaosnuoroda"/>
                <w:rFonts w:ascii="Poppins" w:hAnsi="Poppins" w:cs="Poppins"/>
                <w:sz w:val="12"/>
                <w:szCs w:val="12"/>
              </w:rPr>
              <w:footnoteReference w:id="53"/>
            </w:r>
          </w:p>
        </w:tc>
        <w:tc>
          <w:tcPr>
            <w:tcW w:w="1566" w:type="dxa"/>
            <w:vMerge/>
            <w:hideMark/>
          </w:tcPr>
          <w:p w14:paraId="66192D25"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48" w:type="dxa"/>
            <w:vMerge/>
            <w:hideMark/>
          </w:tcPr>
          <w:p w14:paraId="6EE5C313"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89" w:type="dxa"/>
            <w:vMerge/>
            <w:hideMark/>
          </w:tcPr>
          <w:p w14:paraId="7F79998C" w14:textId="77777777" w:rsidR="007A0C09" w:rsidRPr="00B91B3F" w:rsidRDefault="007A0C09"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bl>
    <w:p w14:paraId="5E58F21A" w14:textId="154CBDE4" w:rsidR="003408AD" w:rsidRPr="00B91B3F" w:rsidRDefault="003408AD" w:rsidP="0083739B">
      <w:pPr>
        <w:jc w:val="right"/>
        <w:rPr>
          <w:rFonts w:ascii="Poppins" w:hAnsi="Poppins" w:cs="Poppins"/>
          <w:b/>
          <w:sz w:val="12"/>
          <w:szCs w:val="12"/>
        </w:rPr>
      </w:pPr>
    </w:p>
    <w:p w14:paraId="20A608B1" w14:textId="37C57886" w:rsidR="003D3560" w:rsidRPr="00B91B3F" w:rsidRDefault="003D3560" w:rsidP="0083739B">
      <w:pPr>
        <w:jc w:val="right"/>
        <w:rPr>
          <w:rFonts w:ascii="Poppins" w:hAnsi="Poppins" w:cs="Poppins"/>
          <w:b/>
          <w:sz w:val="12"/>
          <w:szCs w:val="12"/>
        </w:rPr>
      </w:pPr>
    </w:p>
    <w:p w14:paraId="2DAD8911" w14:textId="75702997" w:rsidR="008113B9" w:rsidRPr="00B91B3F" w:rsidRDefault="008113B9" w:rsidP="0083739B">
      <w:pPr>
        <w:jc w:val="right"/>
        <w:rPr>
          <w:rFonts w:ascii="Poppins" w:hAnsi="Poppins" w:cs="Poppins"/>
          <w:b/>
          <w:sz w:val="12"/>
          <w:szCs w:val="12"/>
        </w:rPr>
      </w:pPr>
    </w:p>
    <w:p w14:paraId="45DC92B0" w14:textId="77777777" w:rsidR="008113B9" w:rsidRPr="00B91B3F" w:rsidRDefault="008113B9" w:rsidP="0083739B">
      <w:pPr>
        <w:jc w:val="right"/>
        <w:rPr>
          <w:rFonts w:ascii="Poppins" w:hAnsi="Poppins" w:cs="Poppins"/>
          <w:b/>
          <w:sz w:val="12"/>
          <w:szCs w:val="12"/>
        </w:rPr>
      </w:pPr>
    </w:p>
    <w:p w14:paraId="60592489" w14:textId="77777777" w:rsidR="00726A73" w:rsidRDefault="00726A73">
      <w:pPr>
        <w:spacing w:after="160" w:line="259" w:lineRule="auto"/>
        <w:rPr>
          <w:rFonts w:ascii="Poppins" w:hAnsi="Poppins" w:cs="Poppins"/>
          <w:b/>
          <w:sz w:val="12"/>
          <w:szCs w:val="12"/>
        </w:rPr>
      </w:pPr>
      <w:r>
        <w:rPr>
          <w:rFonts w:ascii="Poppins" w:hAnsi="Poppins" w:cs="Poppins"/>
          <w:b/>
          <w:sz w:val="12"/>
          <w:szCs w:val="12"/>
        </w:rPr>
        <w:br w:type="page"/>
      </w:r>
    </w:p>
    <w:p w14:paraId="76F9E1E6" w14:textId="797D8B62" w:rsidR="003D3560" w:rsidRPr="00B91B3F" w:rsidRDefault="003D3560" w:rsidP="0083739B">
      <w:pPr>
        <w:jc w:val="right"/>
        <w:rPr>
          <w:rFonts w:ascii="Poppins" w:hAnsi="Poppins" w:cs="Poppins"/>
          <w:b/>
          <w:sz w:val="12"/>
          <w:szCs w:val="12"/>
        </w:rPr>
      </w:pPr>
      <w:r w:rsidRPr="00B91B3F">
        <w:rPr>
          <w:rFonts w:ascii="Poppins" w:hAnsi="Poppins" w:cs="Poppins"/>
          <w:b/>
          <w:sz w:val="12"/>
          <w:szCs w:val="12"/>
        </w:rPr>
        <w:t xml:space="preserve">4 lentelė. </w:t>
      </w:r>
      <w:r w:rsidR="006D4071" w:rsidRPr="00B91B3F">
        <w:rPr>
          <w:rFonts w:ascii="Poppins" w:hAnsi="Poppins" w:cs="Poppins"/>
          <w:b/>
          <w:color w:val="000000"/>
          <w:sz w:val="12"/>
          <w:szCs w:val="12"/>
        </w:rPr>
        <w:t>TB</w:t>
      </w:r>
      <w:r w:rsidRPr="00B91B3F">
        <w:rPr>
          <w:rFonts w:ascii="Poppins" w:hAnsi="Poppins" w:cs="Poppins"/>
          <w:b/>
          <w:sz w:val="12"/>
          <w:szCs w:val="12"/>
        </w:rPr>
        <w:t>. Vidaus patalpa. Reikalaujami grindų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r w:rsidRPr="00B91B3F">
        <w:rPr>
          <w:rFonts w:ascii="Poppins" w:hAnsi="Poppins" w:cs="Poppins"/>
          <w:b/>
          <w:sz w:val="12"/>
          <w:szCs w:val="12"/>
        </w:rPr>
        <w:t xml:space="preserve"> </w:t>
      </w:r>
    </w:p>
    <w:tbl>
      <w:tblPr>
        <w:tblStyle w:val="4tinkleliolentel3parykinimas1"/>
        <w:tblW w:w="0" w:type="auto"/>
        <w:tblLook w:val="04A0" w:firstRow="1" w:lastRow="0" w:firstColumn="1" w:lastColumn="0" w:noHBand="0" w:noVBand="1"/>
      </w:tblPr>
      <w:tblGrid>
        <w:gridCol w:w="931"/>
        <w:gridCol w:w="907"/>
        <w:gridCol w:w="1208"/>
        <w:gridCol w:w="2104"/>
        <w:gridCol w:w="1544"/>
        <w:gridCol w:w="1403"/>
        <w:gridCol w:w="2098"/>
      </w:tblGrid>
      <w:tr w:rsidR="003D3560" w:rsidRPr="00B91B3F" w14:paraId="476A15F3" w14:textId="77777777" w:rsidTr="007A0C09">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6B5C1A4E" w14:textId="0B6F7B23" w:rsidR="003D3560" w:rsidRPr="00B91B3F" w:rsidRDefault="0008472E" w:rsidP="0083739B">
            <w:pPr>
              <w:jc w:val="center"/>
              <w:rPr>
                <w:rFonts w:ascii="Poppins" w:hAnsi="Poppins" w:cs="Poppins"/>
                <w:color w:val="000000" w:themeColor="text1"/>
                <w:sz w:val="12"/>
                <w:szCs w:val="12"/>
              </w:rPr>
            </w:pPr>
            <w:r w:rsidRPr="00B91B3F">
              <w:rPr>
                <w:rFonts w:ascii="Poppins" w:hAnsi="Poppins" w:cs="Poppins"/>
                <w:color w:val="auto"/>
                <w:sz w:val="12"/>
                <w:szCs w:val="12"/>
              </w:rPr>
              <w:t xml:space="preserve">TB reikalaujami kiekvienos reikalaujamos valyti patalpos švaros, valymo ir priežiūros paslaugų standartai (rezultatai) iš </w:t>
            </w:r>
            <w:r w:rsidR="00AC313F">
              <w:rPr>
                <w:rFonts w:ascii="Poppins" w:hAnsi="Poppins" w:cs="Poppins"/>
                <w:color w:val="auto"/>
                <w:sz w:val="12"/>
                <w:szCs w:val="12"/>
              </w:rPr>
              <w:t>tiekėjo</w:t>
            </w:r>
            <w:r w:rsidRPr="00B91B3F">
              <w:rPr>
                <w:rFonts w:ascii="Poppins" w:hAnsi="Poppins" w:cs="Poppins"/>
                <w:color w:val="auto"/>
                <w:sz w:val="12"/>
                <w:szCs w:val="12"/>
              </w:rPr>
              <w:t xml:space="preserve"> po atlikto patalpos valymo ir suteiktų reikalaujamų valymo paslaugų</w:t>
            </w:r>
          </w:p>
        </w:tc>
      </w:tr>
      <w:tr w:rsidR="0008472E" w:rsidRPr="00B91B3F" w14:paraId="0E18DDF4" w14:textId="77777777" w:rsidTr="006D4071">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31" w:type="dxa"/>
            <w:vMerge w:val="restart"/>
            <w:noWrap/>
            <w:vAlign w:val="center"/>
            <w:hideMark/>
          </w:tcPr>
          <w:p w14:paraId="4BD8EF9B" w14:textId="6C03917E" w:rsidR="0008472E" w:rsidRPr="00B91B3F" w:rsidRDefault="0008472E" w:rsidP="0008472E">
            <w:pPr>
              <w:jc w:val="center"/>
              <w:rPr>
                <w:rFonts w:ascii="Poppins" w:hAnsi="Poppins" w:cs="Poppins"/>
                <w:color w:val="000000" w:themeColor="text1"/>
                <w:sz w:val="12"/>
                <w:szCs w:val="12"/>
              </w:rPr>
            </w:pPr>
            <w:r w:rsidRPr="00B91B3F">
              <w:rPr>
                <w:rFonts w:ascii="Poppins" w:hAnsi="Poppins" w:cs="Poppins"/>
                <w:sz w:val="12"/>
                <w:szCs w:val="12"/>
              </w:rPr>
              <w:t>Elementų grupė</w:t>
            </w:r>
          </w:p>
        </w:tc>
        <w:tc>
          <w:tcPr>
            <w:tcW w:w="907" w:type="dxa"/>
            <w:vMerge w:val="restart"/>
            <w:noWrap/>
            <w:vAlign w:val="center"/>
            <w:hideMark/>
          </w:tcPr>
          <w:p w14:paraId="5C6CEF77" w14:textId="4F99CEEA"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Nr.</w:t>
            </w:r>
          </w:p>
        </w:tc>
        <w:tc>
          <w:tcPr>
            <w:tcW w:w="1208" w:type="dxa"/>
            <w:vMerge w:val="restart"/>
            <w:noWrap/>
            <w:vAlign w:val="center"/>
            <w:hideMark/>
          </w:tcPr>
          <w:p w14:paraId="5A2B801F" w14:textId="5ACA8CB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reikalaujamos valyti patalpos valomas elementas</w:t>
            </w:r>
          </w:p>
        </w:tc>
        <w:tc>
          <w:tcPr>
            <w:tcW w:w="2104" w:type="dxa"/>
            <w:vMerge w:val="restart"/>
            <w:noWrap/>
            <w:vAlign w:val="center"/>
            <w:hideMark/>
          </w:tcPr>
          <w:p w14:paraId="51DF0193" w14:textId="522DB955"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sudedamosios dalys (valomi paviršiai)</w:t>
            </w:r>
          </w:p>
        </w:tc>
        <w:tc>
          <w:tcPr>
            <w:tcW w:w="2947" w:type="dxa"/>
            <w:gridSpan w:val="2"/>
            <w:noWrap/>
            <w:vAlign w:val="center"/>
            <w:hideMark/>
          </w:tcPr>
          <w:p w14:paraId="734C35D9" w14:textId="548E90BF"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kokybinis kriterijus (žr.</w:t>
            </w:r>
            <w:r w:rsidR="00726A73">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Pr="00B91B3F">
              <w:rPr>
                <w:rFonts w:ascii="Poppins" w:hAnsi="Poppins" w:cs="Poppins"/>
                <w:b/>
                <w:bCs/>
                <w:sz w:val="12"/>
                <w:szCs w:val="12"/>
              </w:rPr>
              <w:t xml:space="preserve"> p.) po suteiktos valymo paslaugos</w:t>
            </w:r>
          </w:p>
        </w:tc>
        <w:tc>
          <w:tcPr>
            <w:tcW w:w="2098" w:type="dxa"/>
            <w:vMerge w:val="restart"/>
            <w:noWrap/>
            <w:vAlign w:val="center"/>
            <w:hideMark/>
          </w:tcPr>
          <w:p w14:paraId="4DBAB0AE" w14:textId="3429245F"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reikalavimai tiekėjui po suteiktos valymo paslaugos</w:t>
            </w:r>
          </w:p>
        </w:tc>
      </w:tr>
      <w:tr w:rsidR="0008472E" w:rsidRPr="00B91B3F" w14:paraId="1F76CA15" w14:textId="77777777" w:rsidTr="006D4071">
        <w:trPr>
          <w:trHeight w:val="288"/>
        </w:trPr>
        <w:tc>
          <w:tcPr>
            <w:cnfStyle w:val="001000000000" w:firstRow="0" w:lastRow="0" w:firstColumn="1" w:lastColumn="0" w:oddVBand="0" w:evenVBand="0" w:oddHBand="0" w:evenHBand="0" w:firstRowFirstColumn="0" w:firstRowLastColumn="0" w:lastRowFirstColumn="0" w:lastRowLastColumn="0"/>
            <w:tcW w:w="931" w:type="dxa"/>
            <w:vMerge/>
            <w:hideMark/>
          </w:tcPr>
          <w:p w14:paraId="6B078BD7" w14:textId="77777777" w:rsidR="0008472E" w:rsidRPr="00B91B3F" w:rsidRDefault="0008472E" w:rsidP="0008472E">
            <w:pPr>
              <w:rPr>
                <w:rFonts w:ascii="Poppins" w:hAnsi="Poppins" w:cs="Poppins"/>
                <w:color w:val="000000" w:themeColor="text1"/>
                <w:sz w:val="12"/>
                <w:szCs w:val="12"/>
              </w:rPr>
            </w:pPr>
          </w:p>
        </w:tc>
        <w:tc>
          <w:tcPr>
            <w:tcW w:w="907" w:type="dxa"/>
            <w:vMerge/>
            <w:hideMark/>
          </w:tcPr>
          <w:p w14:paraId="1B8CABC5"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208" w:type="dxa"/>
            <w:vMerge/>
            <w:hideMark/>
          </w:tcPr>
          <w:p w14:paraId="7EA6775C"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2104" w:type="dxa"/>
            <w:vMerge/>
            <w:hideMark/>
          </w:tcPr>
          <w:p w14:paraId="533DF99C"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544" w:type="dxa"/>
            <w:noWrap/>
            <w:vAlign w:val="center"/>
            <w:hideMark/>
          </w:tcPr>
          <w:p w14:paraId="0B9DB2D0" w14:textId="4E467A50"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švaros kriterijus (žr.</w:t>
            </w:r>
            <w:r w:rsidR="00726A73">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03" w:type="dxa"/>
            <w:noWrap/>
            <w:vAlign w:val="center"/>
            <w:hideMark/>
          </w:tcPr>
          <w:p w14:paraId="3BE18092" w14:textId="00CF21B6"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98" w:type="dxa"/>
            <w:vMerge/>
            <w:hideMark/>
          </w:tcPr>
          <w:p w14:paraId="550E44EB"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r>
      <w:tr w:rsidR="0008472E" w:rsidRPr="00B91B3F" w14:paraId="3E1F8B9D" w14:textId="77777777" w:rsidTr="009E7E37">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931" w:type="dxa"/>
            <w:vMerge w:val="restart"/>
            <w:noWrap/>
            <w:vAlign w:val="center"/>
            <w:hideMark/>
          </w:tcPr>
          <w:p w14:paraId="2B3351E2" w14:textId="77777777" w:rsidR="0008472E" w:rsidRPr="00B91B3F" w:rsidRDefault="0008472E" w:rsidP="006D4071">
            <w:pPr>
              <w:jc w:val="center"/>
              <w:rPr>
                <w:rFonts w:ascii="Poppins" w:hAnsi="Poppins" w:cs="Poppins"/>
                <w:color w:val="000000" w:themeColor="text1"/>
                <w:sz w:val="12"/>
                <w:szCs w:val="12"/>
              </w:rPr>
            </w:pPr>
            <w:bookmarkStart w:id="21" w:name="_Hlk512967227"/>
            <w:r w:rsidRPr="00B91B3F">
              <w:rPr>
                <w:rFonts w:ascii="Poppins" w:hAnsi="Poppins" w:cs="Poppins"/>
                <w:color w:val="000000" w:themeColor="text1"/>
                <w:sz w:val="12"/>
                <w:szCs w:val="12"/>
              </w:rPr>
              <w:t>Grindys</w:t>
            </w:r>
          </w:p>
        </w:tc>
        <w:tc>
          <w:tcPr>
            <w:tcW w:w="907" w:type="dxa"/>
            <w:noWrap/>
            <w:vAlign w:val="center"/>
            <w:hideMark/>
          </w:tcPr>
          <w:p w14:paraId="6AD9252A" w14:textId="77777777" w:rsidR="0008472E" w:rsidRPr="00B91B3F" w:rsidRDefault="0008472E"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9</w:t>
            </w:r>
          </w:p>
        </w:tc>
        <w:tc>
          <w:tcPr>
            <w:tcW w:w="1208" w:type="dxa"/>
            <w:vAlign w:val="center"/>
            <w:hideMark/>
          </w:tcPr>
          <w:p w14:paraId="2773A2D6" w14:textId="77777777" w:rsidR="0008472E" w:rsidRPr="00B91B3F" w:rsidRDefault="0008472E" w:rsidP="006D4071">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Grindys</w:t>
            </w:r>
          </w:p>
        </w:tc>
        <w:tc>
          <w:tcPr>
            <w:tcW w:w="2104" w:type="dxa"/>
            <w:noWrap/>
            <w:hideMark/>
          </w:tcPr>
          <w:p w14:paraId="1A3AB8D9" w14:textId="0B5FCE9A" w:rsidR="0008472E" w:rsidRPr="00B91B3F" w:rsidRDefault="0008472E" w:rsidP="0008472E">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Įvairių rūšių kietoji ir minkštoji danga (</w:t>
            </w:r>
            <w:r w:rsidRPr="00B91B3F">
              <w:rPr>
                <w:rFonts w:ascii="Poppins" w:hAnsi="Poppins" w:cs="Poppins"/>
                <w:sz w:val="12"/>
                <w:szCs w:val="12"/>
              </w:rPr>
              <w:t>linoleumas, marmoleumas, tarketas, plytelės, marmuras, granitas, mediena, PVC danga, betonas, sintetinė ir vilnonė tekstilė (kilimai, kiliminės dangos ir t. t.) ir kita</w:t>
            </w:r>
            <w:r w:rsidRPr="00B91B3F">
              <w:rPr>
                <w:rStyle w:val="Puslapioinaosnuoroda"/>
                <w:rFonts w:ascii="Poppins" w:hAnsi="Poppins" w:cs="Poppins"/>
                <w:color w:val="000000" w:themeColor="text1"/>
                <w:sz w:val="12"/>
                <w:szCs w:val="12"/>
              </w:rPr>
              <w:footnoteReference w:id="54"/>
            </w:r>
          </w:p>
        </w:tc>
        <w:tc>
          <w:tcPr>
            <w:tcW w:w="1544" w:type="dxa"/>
            <w:vMerge w:val="restart"/>
            <w:vAlign w:val="center"/>
            <w:hideMark/>
          </w:tcPr>
          <w:p w14:paraId="59D20CC9" w14:textId="75859DF1"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03" w:type="dxa"/>
            <w:vMerge w:val="restart"/>
            <w:vAlign w:val="center"/>
            <w:hideMark/>
          </w:tcPr>
          <w:p w14:paraId="6A415E72" w14:textId="22092901"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neatitikimų pirkimo dokumentuose pateiktiems reikalavimams</w:t>
            </w:r>
          </w:p>
        </w:tc>
        <w:tc>
          <w:tcPr>
            <w:tcW w:w="2098" w:type="dxa"/>
            <w:vMerge w:val="restart"/>
            <w:vAlign w:val="center"/>
            <w:hideMark/>
          </w:tcPr>
          <w:p w14:paraId="68D13D0A" w14:textId="2C505695" w:rsidR="0008472E" w:rsidRPr="00B91B3F" w:rsidRDefault="0008472E"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 xml:space="preserve">Nėra </w:t>
            </w:r>
            <w:r w:rsidR="009E7E37" w:rsidRPr="00B91B3F">
              <w:rPr>
                <w:rFonts w:ascii="Poppins" w:hAnsi="Poppins" w:cs="Poppins"/>
                <w:color w:val="000000" w:themeColor="text1"/>
                <w:sz w:val="12"/>
                <w:szCs w:val="12"/>
              </w:rPr>
              <w:t xml:space="preserve">vizualiai matomų </w:t>
            </w:r>
            <w:r w:rsidRPr="00B91B3F">
              <w:rPr>
                <w:rFonts w:ascii="Poppins" w:hAnsi="Poppins" w:cs="Poppins"/>
                <w:color w:val="000000" w:themeColor="text1"/>
                <w:sz w:val="12"/>
                <w:szCs w:val="12"/>
              </w:rPr>
              <w:t xml:space="preserve">šiukšlių, voratinklių, trupinių, dulkių, purvo, lipdukų, sąšlavų, atliekų, smėlio, žemių, dėmių, matinės spalvos plėvelės, kalkių, rūdžių, lipdukų, apnašų, dėmių, slidumo </w:t>
            </w:r>
            <w:r w:rsidR="006D4071"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Blizgios elemento dalys yra nublizgintos</w:t>
            </w:r>
          </w:p>
        </w:tc>
      </w:tr>
      <w:tr w:rsidR="00996789" w:rsidRPr="00B91B3F" w14:paraId="404A21AB" w14:textId="77777777" w:rsidTr="006D4071">
        <w:trPr>
          <w:trHeight w:val="420"/>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22A75566"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0883F849" w14:textId="77777777" w:rsidR="00996789" w:rsidRPr="00B91B3F" w:rsidRDefault="0099678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10</w:t>
            </w:r>
          </w:p>
        </w:tc>
        <w:tc>
          <w:tcPr>
            <w:tcW w:w="1208" w:type="dxa"/>
            <w:vAlign w:val="center"/>
            <w:hideMark/>
          </w:tcPr>
          <w:p w14:paraId="49D8ADE9" w14:textId="66F29D9D" w:rsidR="00996789" w:rsidRPr="00B91B3F" w:rsidRDefault="0099678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Grindjuostės</w:t>
            </w:r>
            <w:r w:rsidRPr="00B91B3F">
              <w:rPr>
                <w:rStyle w:val="Puslapioinaosnuoroda"/>
                <w:rFonts w:ascii="Poppins" w:hAnsi="Poppins" w:cs="Poppins"/>
                <w:color w:val="000000" w:themeColor="text1"/>
                <w:sz w:val="12"/>
                <w:szCs w:val="12"/>
              </w:rPr>
              <w:footnoteReference w:id="55"/>
            </w:r>
          </w:p>
        </w:tc>
        <w:tc>
          <w:tcPr>
            <w:tcW w:w="2104" w:type="dxa"/>
            <w:noWrap/>
            <w:hideMark/>
          </w:tcPr>
          <w:p w14:paraId="18948FA0" w14:textId="41F84A52" w:rsidR="00996789" w:rsidRPr="00B91B3F" w:rsidRDefault="00996789" w:rsidP="0099678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Įvairių rūšių ir dangų grindjuostės ir kita</w:t>
            </w:r>
            <w:r w:rsidRPr="00B91B3F">
              <w:rPr>
                <w:rStyle w:val="Puslapioinaosnuoroda"/>
                <w:rFonts w:ascii="Poppins" w:hAnsi="Poppins" w:cs="Poppins"/>
                <w:color w:val="000000" w:themeColor="text1"/>
                <w:sz w:val="12"/>
                <w:szCs w:val="12"/>
              </w:rPr>
              <w:footnoteReference w:id="56"/>
            </w:r>
          </w:p>
        </w:tc>
        <w:tc>
          <w:tcPr>
            <w:tcW w:w="1544" w:type="dxa"/>
            <w:vMerge/>
            <w:hideMark/>
          </w:tcPr>
          <w:p w14:paraId="1656A7A6"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156A3977"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272B3983"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996789" w:rsidRPr="00B91B3F" w14:paraId="6B464BA4" w14:textId="77777777" w:rsidTr="006D4071">
        <w:trPr>
          <w:cnfStyle w:val="000000100000" w:firstRow="0" w:lastRow="0" w:firstColumn="0" w:lastColumn="0" w:oddVBand="0" w:evenVBand="0" w:oddHBand="1" w:evenHBand="0" w:firstRowFirstColumn="0" w:firstRowLastColumn="0" w:lastRowFirstColumn="0" w:lastRowLastColumn="0"/>
          <w:trHeight w:val="554"/>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4D57A0E7"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35C4A03A" w14:textId="77777777" w:rsidR="00996789" w:rsidRPr="00B91B3F" w:rsidRDefault="00996789"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11</w:t>
            </w:r>
          </w:p>
        </w:tc>
        <w:tc>
          <w:tcPr>
            <w:tcW w:w="1208" w:type="dxa"/>
            <w:vAlign w:val="center"/>
            <w:hideMark/>
          </w:tcPr>
          <w:p w14:paraId="53439089" w14:textId="2D7C34D7" w:rsidR="00996789" w:rsidRPr="00B91B3F" w:rsidRDefault="00996789" w:rsidP="006D4071">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Grindų šonai ir kampai</w:t>
            </w:r>
            <w:r w:rsidRPr="00B91B3F">
              <w:rPr>
                <w:rStyle w:val="Puslapioinaosnuoroda"/>
                <w:rFonts w:ascii="Poppins" w:hAnsi="Poppins" w:cs="Poppins"/>
                <w:color w:val="000000" w:themeColor="text1"/>
                <w:sz w:val="12"/>
                <w:szCs w:val="12"/>
              </w:rPr>
              <w:footnoteReference w:id="57"/>
            </w:r>
          </w:p>
        </w:tc>
        <w:tc>
          <w:tcPr>
            <w:tcW w:w="2104" w:type="dxa"/>
            <w:noWrap/>
            <w:hideMark/>
          </w:tcPr>
          <w:p w14:paraId="620CABD6" w14:textId="61052E9E"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grindų šonai ir kampai ir kita</w:t>
            </w:r>
            <w:r w:rsidRPr="00B91B3F">
              <w:rPr>
                <w:rStyle w:val="Puslapioinaosnuoroda"/>
                <w:rFonts w:ascii="Poppins" w:hAnsi="Poppins" w:cs="Poppins"/>
                <w:color w:val="000000" w:themeColor="text1"/>
                <w:sz w:val="12"/>
                <w:szCs w:val="12"/>
              </w:rPr>
              <w:footnoteReference w:id="58"/>
            </w:r>
          </w:p>
        </w:tc>
        <w:tc>
          <w:tcPr>
            <w:tcW w:w="1544" w:type="dxa"/>
            <w:vMerge/>
            <w:hideMark/>
          </w:tcPr>
          <w:p w14:paraId="1B29294E"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152252C8"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60CE7408"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996789" w:rsidRPr="00B91B3F" w14:paraId="1CAAD75C" w14:textId="77777777" w:rsidTr="006D4071">
        <w:trPr>
          <w:trHeight w:val="721"/>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51B831CF"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225BBC99" w14:textId="77777777" w:rsidR="00996789" w:rsidRPr="00B91B3F" w:rsidRDefault="0099678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12</w:t>
            </w:r>
          </w:p>
        </w:tc>
        <w:tc>
          <w:tcPr>
            <w:tcW w:w="1208" w:type="dxa"/>
            <w:vAlign w:val="center"/>
            <w:hideMark/>
          </w:tcPr>
          <w:p w14:paraId="345F10BA" w14:textId="7F39AB87" w:rsidR="00996789" w:rsidRPr="00B91B3F" w:rsidRDefault="0099678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Grindys po įranga ir inventoriumi</w:t>
            </w:r>
            <w:r w:rsidRPr="00B91B3F">
              <w:rPr>
                <w:rStyle w:val="Puslapioinaosnuoroda"/>
                <w:rFonts w:ascii="Poppins" w:hAnsi="Poppins" w:cs="Poppins"/>
                <w:color w:val="000000" w:themeColor="text1"/>
                <w:sz w:val="12"/>
                <w:szCs w:val="12"/>
              </w:rPr>
              <w:footnoteReference w:id="59"/>
            </w:r>
          </w:p>
        </w:tc>
        <w:tc>
          <w:tcPr>
            <w:tcW w:w="2104" w:type="dxa"/>
            <w:noWrap/>
            <w:hideMark/>
          </w:tcPr>
          <w:p w14:paraId="3E116C90" w14:textId="2F33E20E" w:rsidR="00996789" w:rsidRPr="00B91B3F" w:rsidRDefault="00996789" w:rsidP="0099678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grindys po inventoriumi, įranga ir įrenginiais bei kita</w:t>
            </w:r>
            <w:r w:rsidRPr="00B91B3F">
              <w:rPr>
                <w:rStyle w:val="Puslapioinaosnuoroda"/>
                <w:rFonts w:ascii="Poppins" w:hAnsi="Poppins" w:cs="Poppins"/>
                <w:color w:val="000000" w:themeColor="text1"/>
                <w:sz w:val="12"/>
                <w:szCs w:val="12"/>
              </w:rPr>
              <w:footnoteReference w:id="60"/>
            </w:r>
          </w:p>
        </w:tc>
        <w:tc>
          <w:tcPr>
            <w:tcW w:w="1544" w:type="dxa"/>
            <w:vMerge/>
            <w:hideMark/>
          </w:tcPr>
          <w:p w14:paraId="3D7EA49B"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3E7DB569"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77A55495"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996789" w:rsidRPr="00B91B3F" w14:paraId="27E7C866" w14:textId="77777777" w:rsidTr="006D4071">
        <w:trPr>
          <w:cnfStyle w:val="000000100000" w:firstRow="0" w:lastRow="0" w:firstColumn="0" w:lastColumn="0" w:oddVBand="0" w:evenVBand="0" w:oddHBand="1" w:evenHBand="0" w:firstRowFirstColumn="0" w:firstRowLastColumn="0" w:lastRowFirstColumn="0" w:lastRowLastColumn="0"/>
          <w:trHeight w:val="1309"/>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3D5A1A81"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44B788BA" w14:textId="77777777" w:rsidR="00996789" w:rsidRPr="00B91B3F" w:rsidRDefault="00996789" w:rsidP="006D4071">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13</w:t>
            </w:r>
          </w:p>
        </w:tc>
        <w:tc>
          <w:tcPr>
            <w:tcW w:w="1208" w:type="dxa"/>
            <w:vAlign w:val="center"/>
            <w:hideMark/>
          </w:tcPr>
          <w:p w14:paraId="50051472" w14:textId="77777777" w:rsidR="00996789" w:rsidRPr="00B91B3F" w:rsidRDefault="00996789" w:rsidP="006D4071">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Kiti grindų atributai (įmontuoti į grindis)</w:t>
            </w:r>
          </w:p>
        </w:tc>
        <w:tc>
          <w:tcPr>
            <w:tcW w:w="2104" w:type="dxa"/>
            <w:noWrap/>
            <w:hideMark/>
          </w:tcPr>
          <w:p w14:paraId="6DEE4130" w14:textId="4F2C7B3E" w:rsidR="00996789" w:rsidRPr="00B91B3F" w:rsidRDefault="00996789" w:rsidP="0099678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trapai ir jų loveliai, radiatorių loveliai, radiatoriai, bėgeliai, juostos, slenksčiai, pakilos, liukai, grotelės, laiptai ir jų pakopos, turėklai ir kita</w:t>
            </w:r>
            <w:r w:rsidRPr="00B91B3F">
              <w:rPr>
                <w:rStyle w:val="Puslapioinaosnuoroda"/>
                <w:rFonts w:ascii="Poppins" w:hAnsi="Poppins" w:cs="Poppins"/>
                <w:color w:val="000000" w:themeColor="text1"/>
                <w:sz w:val="12"/>
                <w:szCs w:val="12"/>
              </w:rPr>
              <w:footnoteReference w:id="61"/>
            </w:r>
          </w:p>
        </w:tc>
        <w:tc>
          <w:tcPr>
            <w:tcW w:w="1544" w:type="dxa"/>
            <w:vMerge/>
            <w:hideMark/>
          </w:tcPr>
          <w:p w14:paraId="6847BE3A"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2359B793"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43E44996" w14:textId="77777777" w:rsidR="00996789" w:rsidRPr="00B91B3F" w:rsidRDefault="00996789" w:rsidP="0083739B">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996789" w:rsidRPr="00B91B3F" w14:paraId="42CA60ED" w14:textId="77777777" w:rsidTr="008113B9">
        <w:trPr>
          <w:trHeight w:val="1028"/>
        </w:trPr>
        <w:tc>
          <w:tcPr>
            <w:cnfStyle w:val="001000000000" w:firstRow="0" w:lastRow="0" w:firstColumn="1" w:lastColumn="0" w:oddVBand="0" w:evenVBand="0" w:oddHBand="0" w:evenHBand="0" w:firstRowFirstColumn="0" w:firstRowLastColumn="0" w:lastRowFirstColumn="0" w:lastRowLastColumn="0"/>
            <w:tcW w:w="931" w:type="dxa"/>
            <w:vMerge/>
            <w:vAlign w:val="center"/>
            <w:hideMark/>
          </w:tcPr>
          <w:p w14:paraId="46FE627A" w14:textId="77777777" w:rsidR="00996789" w:rsidRPr="00B91B3F" w:rsidRDefault="00996789" w:rsidP="006D4071">
            <w:pPr>
              <w:jc w:val="center"/>
              <w:rPr>
                <w:rFonts w:ascii="Poppins" w:hAnsi="Poppins" w:cs="Poppins"/>
                <w:color w:val="000000" w:themeColor="text1"/>
                <w:sz w:val="12"/>
                <w:szCs w:val="12"/>
              </w:rPr>
            </w:pPr>
          </w:p>
        </w:tc>
        <w:tc>
          <w:tcPr>
            <w:tcW w:w="907" w:type="dxa"/>
            <w:noWrap/>
            <w:vAlign w:val="center"/>
            <w:hideMark/>
          </w:tcPr>
          <w:p w14:paraId="2814B0D9" w14:textId="77777777" w:rsidR="00996789" w:rsidRPr="00B91B3F" w:rsidRDefault="00996789" w:rsidP="006D4071">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14</w:t>
            </w:r>
          </w:p>
        </w:tc>
        <w:tc>
          <w:tcPr>
            <w:tcW w:w="1208" w:type="dxa"/>
            <w:vAlign w:val="center"/>
            <w:hideMark/>
          </w:tcPr>
          <w:p w14:paraId="3CD13618" w14:textId="77777777" w:rsidR="00996789" w:rsidRPr="00B91B3F" w:rsidRDefault="00996789" w:rsidP="006D4071">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Kiti grindų atributai (neįmontuoti į grindis)</w:t>
            </w:r>
          </w:p>
        </w:tc>
        <w:tc>
          <w:tcPr>
            <w:tcW w:w="2104" w:type="dxa"/>
            <w:noWrap/>
            <w:hideMark/>
          </w:tcPr>
          <w:p w14:paraId="41151893" w14:textId="62C84E05" w:rsidR="00996789" w:rsidRPr="00B91B3F" w:rsidRDefault="00996789" w:rsidP="0099678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purvą sugeriantys kilimėliai, guminiai kilimėliai, apsauginiai grindų skydai, speciali danga po darbo kėdėmis ir kita</w:t>
            </w:r>
            <w:r w:rsidRPr="00B91B3F">
              <w:rPr>
                <w:rStyle w:val="Puslapioinaosnuoroda"/>
                <w:rFonts w:ascii="Poppins" w:hAnsi="Poppins" w:cs="Poppins"/>
                <w:color w:val="000000" w:themeColor="text1"/>
                <w:sz w:val="12"/>
                <w:szCs w:val="12"/>
              </w:rPr>
              <w:footnoteReference w:id="62"/>
            </w:r>
          </w:p>
        </w:tc>
        <w:tc>
          <w:tcPr>
            <w:tcW w:w="1544" w:type="dxa"/>
            <w:vMerge/>
            <w:hideMark/>
          </w:tcPr>
          <w:p w14:paraId="615CA1C8"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03" w:type="dxa"/>
            <w:vMerge/>
            <w:hideMark/>
          </w:tcPr>
          <w:p w14:paraId="39B76274"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098" w:type="dxa"/>
            <w:vMerge/>
            <w:hideMark/>
          </w:tcPr>
          <w:p w14:paraId="4B48CC17" w14:textId="77777777" w:rsidR="00996789" w:rsidRPr="00B91B3F" w:rsidRDefault="00996789" w:rsidP="0083739B">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bookmarkEnd w:id="21"/>
    </w:tbl>
    <w:p w14:paraId="118DBB12" w14:textId="77777777" w:rsidR="008113B9" w:rsidRPr="00B91B3F" w:rsidRDefault="008113B9" w:rsidP="0083739B">
      <w:pPr>
        <w:jc w:val="right"/>
        <w:rPr>
          <w:rFonts w:ascii="Poppins" w:hAnsi="Poppins" w:cs="Poppins"/>
          <w:b/>
          <w:color w:val="000000"/>
          <w:sz w:val="12"/>
          <w:szCs w:val="12"/>
        </w:rPr>
      </w:pPr>
    </w:p>
    <w:p w14:paraId="280978AC" w14:textId="77777777" w:rsidR="008113B9" w:rsidRPr="00B91B3F" w:rsidRDefault="008113B9" w:rsidP="0083739B">
      <w:pPr>
        <w:jc w:val="right"/>
        <w:rPr>
          <w:rFonts w:ascii="Poppins" w:hAnsi="Poppins" w:cs="Poppins"/>
          <w:b/>
          <w:color w:val="000000"/>
          <w:sz w:val="12"/>
          <w:szCs w:val="12"/>
        </w:rPr>
      </w:pPr>
    </w:p>
    <w:p w14:paraId="22814652" w14:textId="77777777" w:rsidR="008113B9" w:rsidRPr="00B91B3F" w:rsidRDefault="008113B9" w:rsidP="0083739B">
      <w:pPr>
        <w:jc w:val="right"/>
        <w:rPr>
          <w:rFonts w:ascii="Poppins" w:hAnsi="Poppins" w:cs="Poppins"/>
          <w:b/>
          <w:color w:val="000000"/>
          <w:sz w:val="12"/>
          <w:szCs w:val="12"/>
        </w:rPr>
      </w:pPr>
    </w:p>
    <w:p w14:paraId="6D8D42DA" w14:textId="77777777" w:rsidR="008113B9" w:rsidRPr="00B91B3F" w:rsidRDefault="008113B9" w:rsidP="0083739B">
      <w:pPr>
        <w:jc w:val="right"/>
        <w:rPr>
          <w:rFonts w:ascii="Poppins" w:hAnsi="Poppins" w:cs="Poppins"/>
          <w:b/>
          <w:color w:val="000000"/>
          <w:sz w:val="12"/>
          <w:szCs w:val="12"/>
        </w:rPr>
      </w:pPr>
    </w:p>
    <w:p w14:paraId="68D05E95" w14:textId="77777777" w:rsidR="00726A73" w:rsidRDefault="00726A73">
      <w:pPr>
        <w:spacing w:after="160" w:line="259" w:lineRule="auto"/>
        <w:rPr>
          <w:rFonts w:ascii="Poppins" w:hAnsi="Poppins" w:cs="Poppins"/>
          <w:b/>
          <w:color w:val="000000"/>
          <w:sz w:val="12"/>
          <w:szCs w:val="12"/>
        </w:rPr>
      </w:pPr>
      <w:r>
        <w:rPr>
          <w:rFonts w:ascii="Poppins" w:hAnsi="Poppins" w:cs="Poppins"/>
          <w:b/>
          <w:color w:val="000000"/>
          <w:sz w:val="12"/>
          <w:szCs w:val="12"/>
        </w:rPr>
        <w:br w:type="page"/>
      </w:r>
    </w:p>
    <w:p w14:paraId="4C76B5FE" w14:textId="0574B1A9" w:rsidR="00C51F07" w:rsidRPr="00B91B3F" w:rsidRDefault="006D4071" w:rsidP="0083739B">
      <w:pPr>
        <w:jc w:val="right"/>
        <w:rPr>
          <w:rFonts w:ascii="Poppins" w:hAnsi="Poppins" w:cs="Poppins"/>
          <w:b/>
          <w:sz w:val="12"/>
          <w:szCs w:val="12"/>
        </w:rPr>
      </w:pPr>
      <w:r w:rsidRPr="00B91B3F">
        <w:rPr>
          <w:rFonts w:ascii="Poppins" w:hAnsi="Poppins" w:cs="Poppins"/>
          <w:b/>
          <w:color w:val="000000"/>
          <w:sz w:val="12"/>
          <w:szCs w:val="12"/>
        </w:rPr>
        <w:t>5 lentelė. TB</w:t>
      </w:r>
      <w:r w:rsidR="00C51F07" w:rsidRPr="00B91B3F">
        <w:rPr>
          <w:rFonts w:ascii="Poppins" w:hAnsi="Poppins" w:cs="Poppins"/>
          <w:b/>
          <w:sz w:val="12"/>
          <w:szCs w:val="12"/>
        </w:rPr>
        <w:t>. Vidaus patalpa. Reikalaujami inventoriaus ir įrangos grupės elementų standartai ir rezultatai</w:t>
      </w:r>
      <w:r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Pr="00B91B3F">
        <w:rPr>
          <w:rFonts w:ascii="Poppins" w:hAnsi="Poppins" w:cs="Poppins"/>
          <w:b/>
          <w:sz w:val="12"/>
          <w:szCs w:val="12"/>
        </w:rPr>
        <w:t>valymo paslaugos</w:t>
      </w:r>
    </w:p>
    <w:tbl>
      <w:tblPr>
        <w:tblStyle w:val="4tinkleliolentel3parykinimas1"/>
        <w:tblW w:w="0" w:type="auto"/>
        <w:tblLook w:val="04A0" w:firstRow="1" w:lastRow="0" w:firstColumn="1" w:lastColumn="0" w:noHBand="0" w:noVBand="1"/>
      </w:tblPr>
      <w:tblGrid>
        <w:gridCol w:w="987"/>
        <w:gridCol w:w="851"/>
        <w:gridCol w:w="1276"/>
        <w:gridCol w:w="2038"/>
        <w:gridCol w:w="1545"/>
        <w:gridCol w:w="1467"/>
        <w:gridCol w:w="2031"/>
      </w:tblGrid>
      <w:tr w:rsidR="00C51F07" w:rsidRPr="00B91B3F" w14:paraId="451E1251" w14:textId="77777777" w:rsidTr="0008472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0130B861" w14:textId="6CDFD8B6" w:rsidR="00C51F07" w:rsidRPr="00B91B3F" w:rsidRDefault="0008472E" w:rsidP="0083739B">
            <w:pPr>
              <w:jc w:val="center"/>
              <w:rPr>
                <w:rFonts w:ascii="Poppins" w:hAnsi="Poppins" w:cs="Poppins"/>
                <w:color w:val="auto"/>
                <w:sz w:val="12"/>
                <w:szCs w:val="12"/>
              </w:rPr>
            </w:pPr>
            <w:r w:rsidRPr="00B91B3F">
              <w:rPr>
                <w:rFonts w:ascii="Poppins" w:hAnsi="Poppins" w:cs="Poppins"/>
                <w:color w:val="auto"/>
                <w:sz w:val="12"/>
                <w:szCs w:val="12"/>
              </w:rPr>
              <w:t xml:space="preserve">TB reikalaujami kiekvienos reikalaujamos valyti patalpos švaros, valymo ir priežiūros paslaugų standartai (rezultatai) iš </w:t>
            </w:r>
            <w:r w:rsidR="00AC313F">
              <w:rPr>
                <w:rFonts w:ascii="Poppins" w:hAnsi="Poppins" w:cs="Poppins"/>
                <w:color w:val="auto"/>
                <w:sz w:val="12"/>
                <w:szCs w:val="12"/>
              </w:rPr>
              <w:t>tiekėjo</w:t>
            </w:r>
            <w:r w:rsidRPr="00B91B3F">
              <w:rPr>
                <w:rFonts w:ascii="Poppins" w:hAnsi="Poppins" w:cs="Poppins"/>
                <w:color w:val="auto"/>
                <w:sz w:val="12"/>
                <w:szCs w:val="12"/>
              </w:rPr>
              <w:t xml:space="preserve"> po atlikto patalpos valymo ir suteiktų reikalaujamų valymo paslaugų</w:t>
            </w:r>
          </w:p>
        </w:tc>
      </w:tr>
      <w:tr w:rsidR="008113B9" w:rsidRPr="00B91B3F" w14:paraId="5B74B890" w14:textId="77777777" w:rsidTr="008113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87" w:type="dxa"/>
            <w:vMerge w:val="restart"/>
            <w:noWrap/>
            <w:vAlign w:val="center"/>
            <w:hideMark/>
          </w:tcPr>
          <w:p w14:paraId="2DB1864B" w14:textId="100A2027" w:rsidR="0008472E" w:rsidRPr="00B91B3F" w:rsidRDefault="0008472E" w:rsidP="0008472E">
            <w:pPr>
              <w:jc w:val="center"/>
              <w:rPr>
                <w:rFonts w:ascii="Poppins" w:hAnsi="Poppins" w:cs="Poppins"/>
                <w:sz w:val="12"/>
                <w:szCs w:val="12"/>
              </w:rPr>
            </w:pPr>
            <w:r w:rsidRPr="00B91B3F">
              <w:rPr>
                <w:rFonts w:ascii="Poppins" w:hAnsi="Poppins" w:cs="Poppins"/>
                <w:sz w:val="12"/>
                <w:szCs w:val="12"/>
              </w:rPr>
              <w:t>Elementų grupė</w:t>
            </w:r>
          </w:p>
        </w:tc>
        <w:tc>
          <w:tcPr>
            <w:tcW w:w="851" w:type="dxa"/>
            <w:vMerge w:val="restart"/>
            <w:noWrap/>
            <w:vAlign w:val="center"/>
            <w:hideMark/>
          </w:tcPr>
          <w:p w14:paraId="0E79BA86" w14:textId="2167FE04"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Nr.</w:t>
            </w:r>
          </w:p>
        </w:tc>
        <w:tc>
          <w:tcPr>
            <w:tcW w:w="1276" w:type="dxa"/>
            <w:vMerge w:val="restart"/>
            <w:noWrap/>
            <w:vAlign w:val="center"/>
            <w:hideMark/>
          </w:tcPr>
          <w:p w14:paraId="6EF560E5" w14:textId="6C0EFF68"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reikalaujamos valyti patalpos valomas elementas</w:t>
            </w:r>
          </w:p>
        </w:tc>
        <w:tc>
          <w:tcPr>
            <w:tcW w:w="2038" w:type="dxa"/>
            <w:vMerge w:val="restart"/>
            <w:noWrap/>
            <w:vAlign w:val="center"/>
            <w:hideMark/>
          </w:tcPr>
          <w:p w14:paraId="56933690" w14:textId="5A4C54DE"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Elemento sudedamosios dalys (valomi paviršiai)</w:t>
            </w:r>
          </w:p>
        </w:tc>
        <w:tc>
          <w:tcPr>
            <w:tcW w:w="3012" w:type="dxa"/>
            <w:gridSpan w:val="2"/>
            <w:noWrap/>
            <w:vAlign w:val="center"/>
            <w:hideMark/>
          </w:tcPr>
          <w:p w14:paraId="68A11870" w14:textId="254D0402"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kokybinis kriterijus (žr.</w:t>
            </w:r>
            <w:r w:rsidR="005214FC">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005214FC">
              <w:rPr>
                <w:rFonts w:ascii="Poppins" w:hAnsi="Poppins" w:cs="Poppins"/>
                <w:b/>
                <w:bCs/>
                <w:sz w:val="12"/>
                <w:szCs w:val="12"/>
              </w:rPr>
              <w:t> </w:t>
            </w:r>
            <w:r w:rsidRPr="00B91B3F">
              <w:rPr>
                <w:rFonts w:ascii="Poppins" w:hAnsi="Poppins" w:cs="Poppins"/>
                <w:b/>
                <w:bCs/>
                <w:sz w:val="12"/>
                <w:szCs w:val="12"/>
              </w:rPr>
              <w:t>p.) po suteiktos valymo paslaugos</w:t>
            </w:r>
          </w:p>
        </w:tc>
        <w:tc>
          <w:tcPr>
            <w:tcW w:w="2031" w:type="dxa"/>
            <w:vMerge w:val="restart"/>
            <w:noWrap/>
            <w:vAlign w:val="center"/>
            <w:hideMark/>
          </w:tcPr>
          <w:p w14:paraId="073370A2" w14:textId="164BA44D"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reikalavimai tiekėjui po suteiktos valymo paslaugos</w:t>
            </w:r>
          </w:p>
        </w:tc>
      </w:tr>
      <w:tr w:rsidR="008113B9" w:rsidRPr="00B91B3F" w14:paraId="5A4750D7" w14:textId="77777777" w:rsidTr="008113B9">
        <w:trPr>
          <w:trHeight w:val="288"/>
        </w:trPr>
        <w:tc>
          <w:tcPr>
            <w:cnfStyle w:val="001000000000" w:firstRow="0" w:lastRow="0" w:firstColumn="1" w:lastColumn="0" w:oddVBand="0" w:evenVBand="0" w:oddHBand="0" w:evenHBand="0" w:firstRowFirstColumn="0" w:firstRowLastColumn="0" w:lastRowFirstColumn="0" w:lastRowLastColumn="0"/>
            <w:tcW w:w="987" w:type="dxa"/>
            <w:vMerge/>
            <w:hideMark/>
          </w:tcPr>
          <w:p w14:paraId="27D9519E" w14:textId="77777777" w:rsidR="0008472E" w:rsidRPr="00B91B3F" w:rsidRDefault="0008472E" w:rsidP="0008472E">
            <w:pPr>
              <w:jc w:val="center"/>
              <w:rPr>
                <w:rFonts w:ascii="Poppins" w:hAnsi="Poppins" w:cs="Poppins"/>
                <w:b w:val="0"/>
                <w:sz w:val="12"/>
                <w:szCs w:val="12"/>
              </w:rPr>
            </w:pPr>
          </w:p>
        </w:tc>
        <w:tc>
          <w:tcPr>
            <w:tcW w:w="851" w:type="dxa"/>
            <w:vMerge/>
            <w:hideMark/>
          </w:tcPr>
          <w:p w14:paraId="571CE40D"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276" w:type="dxa"/>
            <w:vMerge/>
            <w:hideMark/>
          </w:tcPr>
          <w:p w14:paraId="0A65B5C5"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2038" w:type="dxa"/>
            <w:vMerge/>
            <w:hideMark/>
          </w:tcPr>
          <w:p w14:paraId="7AFB0162"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c>
          <w:tcPr>
            <w:tcW w:w="1545" w:type="dxa"/>
            <w:noWrap/>
            <w:vAlign w:val="center"/>
            <w:hideMark/>
          </w:tcPr>
          <w:p w14:paraId="0A70FCFF" w14:textId="169F7FBF"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švaros kriterijus (žr.</w:t>
            </w:r>
            <w:r w:rsidR="005214FC">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67" w:type="dxa"/>
            <w:noWrap/>
            <w:vAlign w:val="center"/>
            <w:hideMark/>
          </w:tcPr>
          <w:p w14:paraId="2BA687CC" w14:textId="7FF47825"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031" w:type="dxa"/>
            <w:vMerge/>
            <w:hideMark/>
          </w:tcPr>
          <w:p w14:paraId="2EB469B0" w14:textId="7777777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Cs/>
                <w:sz w:val="12"/>
                <w:szCs w:val="12"/>
              </w:rPr>
            </w:pPr>
          </w:p>
        </w:tc>
      </w:tr>
      <w:tr w:rsidR="008113B9" w:rsidRPr="00B91B3F" w14:paraId="0DFB9417" w14:textId="77777777" w:rsidTr="009E7E37">
        <w:trPr>
          <w:cnfStyle w:val="000000100000" w:firstRow="0" w:lastRow="0" w:firstColumn="0" w:lastColumn="0" w:oddVBand="0" w:evenVBand="0" w:oddHBand="1"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987" w:type="dxa"/>
            <w:vMerge w:val="restart"/>
            <w:noWrap/>
            <w:vAlign w:val="center"/>
            <w:hideMark/>
          </w:tcPr>
          <w:p w14:paraId="7CF52204" w14:textId="77777777" w:rsidR="0008472E" w:rsidRPr="00F16D86" w:rsidRDefault="0008472E" w:rsidP="008113B9">
            <w:pPr>
              <w:rPr>
                <w:rFonts w:ascii="Poppins" w:hAnsi="Poppins" w:cs="Poppins"/>
                <w:sz w:val="11"/>
                <w:szCs w:val="11"/>
              </w:rPr>
            </w:pPr>
            <w:r w:rsidRPr="00F16D86">
              <w:rPr>
                <w:rFonts w:ascii="Poppins" w:hAnsi="Poppins" w:cs="Poppins"/>
                <w:sz w:val="11"/>
                <w:szCs w:val="11"/>
              </w:rPr>
              <w:t>Įrangos ir inventoriaus</w:t>
            </w:r>
          </w:p>
        </w:tc>
        <w:tc>
          <w:tcPr>
            <w:tcW w:w="851" w:type="dxa"/>
            <w:noWrap/>
            <w:vAlign w:val="center"/>
            <w:hideMark/>
          </w:tcPr>
          <w:p w14:paraId="6326F274"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15</w:t>
            </w:r>
          </w:p>
        </w:tc>
        <w:tc>
          <w:tcPr>
            <w:tcW w:w="1276" w:type="dxa"/>
            <w:noWrap/>
            <w:vAlign w:val="center"/>
            <w:hideMark/>
          </w:tcPr>
          <w:p w14:paraId="683047D8" w14:textId="77777777" w:rsidR="0008472E"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Sėdimos vietos</w:t>
            </w:r>
          </w:p>
        </w:tc>
        <w:tc>
          <w:tcPr>
            <w:tcW w:w="2038" w:type="dxa"/>
            <w:noWrap/>
            <w:hideMark/>
          </w:tcPr>
          <w:p w14:paraId="1F412567" w14:textId="25BC8ACD" w:rsidR="0008472E" w:rsidRPr="00B91B3F" w:rsidRDefault="0008472E" w:rsidP="0008472E">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k</w:t>
            </w:r>
            <w:r w:rsidRPr="00B91B3F">
              <w:rPr>
                <w:rFonts w:ascii="Poppins" w:hAnsi="Poppins" w:cs="Poppins"/>
                <w:sz w:val="12"/>
                <w:szCs w:val="12"/>
              </w:rPr>
              <w:t>ėdės, sofos, krėslai, suolai ir kita</w:t>
            </w:r>
            <w:r w:rsidRPr="00B91B3F">
              <w:rPr>
                <w:rStyle w:val="Puslapioinaosnuoroda"/>
                <w:rFonts w:ascii="Poppins" w:hAnsi="Poppins" w:cs="Poppins"/>
                <w:sz w:val="12"/>
                <w:szCs w:val="12"/>
              </w:rPr>
              <w:footnoteReference w:id="63"/>
            </w:r>
          </w:p>
        </w:tc>
        <w:tc>
          <w:tcPr>
            <w:tcW w:w="1545" w:type="dxa"/>
            <w:vMerge w:val="restart"/>
            <w:vAlign w:val="center"/>
            <w:hideMark/>
          </w:tcPr>
          <w:p w14:paraId="2144A488" w14:textId="07388F98"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67" w:type="dxa"/>
            <w:vMerge w:val="restart"/>
            <w:vAlign w:val="center"/>
            <w:hideMark/>
          </w:tcPr>
          <w:p w14:paraId="6168AD27" w14:textId="1FE97065"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 vizualiai matomų neatitikimų pirkimo dokumentuose pateiktiems reikalavimams</w:t>
            </w:r>
          </w:p>
        </w:tc>
        <w:tc>
          <w:tcPr>
            <w:tcW w:w="2031" w:type="dxa"/>
            <w:vMerge w:val="restart"/>
            <w:vAlign w:val="center"/>
            <w:hideMark/>
          </w:tcPr>
          <w:p w14:paraId="07C79068" w14:textId="24A4BA60" w:rsidR="0008472E" w:rsidRPr="00B91B3F" w:rsidRDefault="0008472E"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Nėra</w:t>
            </w:r>
            <w:r w:rsidR="009E7E37" w:rsidRPr="00B91B3F">
              <w:rPr>
                <w:rFonts w:ascii="Poppins" w:hAnsi="Poppins" w:cs="Poppins"/>
                <w:sz w:val="12"/>
                <w:szCs w:val="12"/>
              </w:rPr>
              <w:t xml:space="preserve"> vizualiai matomų</w:t>
            </w:r>
            <w:r w:rsidRPr="00B91B3F">
              <w:rPr>
                <w:rFonts w:ascii="Poppins" w:hAnsi="Poppins" w:cs="Poppins"/>
                <w:sz w:val="12"/>
                <w:szCs w:val="12"/>
              </w:rPr>
              <w:t xml:space="preserve"> voratinklių, trupinių, šiukšlių, sąšlavų, atliekų, dulkių, aptaškymų ar nubėgimų, dėmių, pirštų antspaudų, matinės spalvos plėvelės, apnašų, dažų, lipdukų, prilipusių šiukšlių ar trupinių</w:t>
            </w:r>
            <w:r w:rsidR="006D4071" w:rsidRPr="00B91B3F">
              <w:rPr>
                <w:rFonts w:ascii="Poppins" w:hAnsi="Poppins" w:cs="Poppins"/>
                <w:sz w:val="12"/>
                <w:szCs w:val="12"/>
              </w:rPr>
              <w:t xml:space="preserve"> ir kitų nešvarumų bei neatitikimų pirkimo dokumentuose pateiktiems reikalavimams</w:t>
            </w:r>
            <w:r w:rsidRPr="00B91B3F">
              <w:rPr>
                <w:rFonts w:ascii="Poppins" w:hAnsi="Poppins" w:cs="Poppins"/>
                <w:sz w:val="12"/>
                <w:szCs w:val="12"/>
              </w:rPr>
              <w:t>. Blizgios elementų dalys yra nublizgintos. šiukšliadėžės ištuštintos, įkloti šiukšlių maišai</w:t>
            </w:r>
          </w:p>
        </w:tc>
      </w:tr>
      <w:tr w:rsidR="008113B9" w:rsidRPr="00B91B3F" w14:paraId="488D67A7" w14:textId="77777777" w:rsidTr="008113B9">
        <w:trPr>
          <w:trHeight w:val="276"/>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0FDD41B7"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362EBF21"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16</w:t>
            </w:r>
          </w:p>
        </w:tc>
        <w:tc>
          <w:tcPr>
            <w:tcW w:w="1276" w:type="dxa"/>
            <w:vAlign w:val="center"/>
            <w:hideMark/>
          </w:tcPr>
          <w:p w14:paraId="3A6730ED" w14:textId="77777777" w:rsidR="00A0611C" w:rsidRPr="00B91B3F" w:rsidRDefault="00A0611C"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Stalai</w:t>
            </w:r>
          </w:p>
        </w:tc>
        <w:tc>
          <w:tcPr>
            <w:tcW w:w="2038" w:type="dxa"/>
            <w:noWrap/>
            <w:hideMark/>
          </w:tcPr>
          <w:p w14:paraId="23CCC912" w14:textId="13981669" w:rsidR="00A0611C" w:rsidRPr="00B91B3F" w:rsidRDefault="006778D5" w:rsidP="006778D5">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s</w:t>
            </w:r>
            <w:r w:rsidR="00A0611C" w:rsidRPr="00B91B3F">
              <w:rPr>
                <w:rFonts w:ascii="Poppins" w:hAnsi="Poppins" w:cs="Poppins"/>
                <w:sz w:val="12"/>
                <w:szCs w:val="12"/>
              </w:rPr>
              <w:t>talai</w:t>
            </w:r>
            <w:r w:rsidRPr="00B91B3F">
              <w:rPr>
                <w:rFonts w:ascii="Poppins" w:hAnsi="Poppins" w:cs="Poppins"/>
                <w:sz w:val="12"/>
                <w:szCs w:val="12"/>
              </w:rPr>
              <w:t>, d</w:t>
            </w:r>
            <w:r w:rsidR="00A0611C" w:rsidRPr="00B91B3F">
              <w:rPr>
                <w:rFonts w:ascii="Poppins" w:hAnsi="Poppins" w:cs="Poppins"/>
                <w:sz w:val="12"/>
                <w:szCs w:val="12"/>
              </w:rPr>
              <w:t>arbo vietų stalai</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4"/>
            </w:r>
          </w:p>
        </w:tc>
        <w:tc>
          <w:tcPr>
            <w:tcW w:w="1545" w:type="dxa"/>
            <w:vMerge/>
            <w:hideMark/>
          </w:tcPr>
          <w:p w14:paraId="024A6A45"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67" w:type="dxa"/>
            <w:vMerge/>
            <w:hideMark/>
          </w:tcPr>
          <w:p w14:paraId="7BDB8B6A"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31" w:type="dxa"/>
            <w:vMerge/>
            <w:hideMark/>
          </w:tcPr>
          <w:p w14:paraId="3080641D"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8113B9" w:rsidRPr="00B91B3F" w14:paraId="42C18BDE" w14:textId="77777777" w:rsidTr="008113B9">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6B2454B4"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6BD25BDF"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17</w:t>
            </w:r>
          </w:p>
        </w:tc>
        <w:tc>
          <w:tcPr>
            <w:tcW w:w="1276" w:type="dxa"/>
            <w:vAlign w:val="center"/>
            <w:hideMark/>
          </w:tcPr>
          <w:p w14:paraId="001B7C2B" w14:textId="77777777" w:rsidR="00A0611C" w:rsidRPr="00B91B3F" w:rsidRDefault="00A0611C"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Kiti baldai</w:t>
            </w:r>
          </w:p>
        </w:tc>
        <w:tc>
          <w:tcPr>
            <w:tcW w:w="2038" w:type="dxa"/>
            <w:noWrap/>
            <w:hideMark/>
          </w:tcPr>
          <w:p w14:paraId="553CBBB6" w14:textId="403749CC" w:rsidR="00A0611C" w:rsidRPr="00B91B3F" w:rsidRDefault="006778D5"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l</w:t>
            </w:r>
            <w:r w:rsidR="00A0611C" w:rsidRPr="00B91B3F">
              <w:rPr>
                <w:rFonts w:ascii="Poppins" w:hAnsi="Poppins" w:cs="Poppins"/>
                <w:sz w:val="12"/>
                <w:szCs w:val="12"/>
              </w:rPr>
              <w:t>entynos</w:t>
            </w:r>
            <w:r w:rsidRPr="00B91B3F">
              <w:rPr>
                <w:rFonts w:ascii="Poppins" w:hAnsi="Poppins" w:cs="Poppins"/>
                <w:sz w:val="12"/>
                <w:szCs w:val="12"/>
              </w:rPr>
              <w:t>, k</w:t>
            </w:r>
            <w:r w:rsidR="00A0611C" w:rsidRPr="00B91B3F">
              <w:rPr>
                <w:rFonts w:ascii="Poppins" w:hAnsi="Poppins" w:cs="Poppins"/>
                <w:sz w:val="12"/>
                <w:szCs w:val="12"/>
              </w:rPr>
              <w:t>omodos</w:t>
            </w:r>
            <w:r w:rsidRPr="00B91B3F">
              <w:rPr>
                <w:rFonts w:ascii="Poppins" w:hAnsi="Poppins" w:cs="Poppins"/>
                <w:sz w:val="12"/>
                <w:szCs w:val="12"/>
              </w:rPr>
              <w:t>, s</w:t>
            </w:r>
            <w:r w:rsidR="00A0611C" w:rsidRPr="00B91B3F">
              <w:rPr>
                <w:rFonts w:ascii="Poppins" w:hAnsi="Poppins" w:cs="Poppins"/>
                <w:sz w:val="12"/>
                <w:szCs w:val="12"/>
              </w:rPr>
              <w:t>pintelės</w:t>
            </w:r>
          </w:p>
          <w:p w14:paraId="39771E5E" w14:textId="5928541E" w:rsidR="00A0611C" w:rsidRPr="00B91B3F" w:rsidRDefault="006778D5" w:rsidP="0083739B">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S</w:t>
            </w:r>
            <w:r w:rsidR="00A0611C" w:rsidRPr="00B91B3F">
              <w:rPr>
                <w:rFonts w:ascii="Poppins" w:hAnsi="Poppins" w:cs="Poppins"/>
                <w:sz w:val="12"/>
                <w:szCs w:val="12"/>
              </w:rPr>
              <w:t>pintos</w:t>
            </w:r>
            <w:r w:rsidRPr="00B91B3F">
              <w:rPr>
                <w:rFonts w:ascii="Poppins" w:hAnsi="Poppins" w:cs="Poppins"/>
                <w:sz w:val="12"/>
                <w:szCs w:val="12"/>
              </w:rPr>
              <w:t>, s</w:t>
            </w:r>
            <w:r w:rsidR="00A0611C" w:rsidRPr="00B91B3F">
              <w:rPr>
                <w:rFonts w:ascii="Poppins" w:hAnsi="Poppins" w:cs="Poppins"/>
                <w:sz w:val="12"/>
                <w:szCs w:val="12"/>
              </w:rPr>
              <w:t>ieninės spintos</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5"/>
            </w:r>
          </w:p>
        </w:tc>
        <w:tc>
          <w:tcPr>
            <w:tcW w:w="1545" w:type="dxa"/>
            <w:vMerge/>
            <w:hideMark/>
          </w:tcPr>
          <w:p w14:paraId="29D4BE17"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67" w:type="dxa"/>
            <w:vMerge/>
            <w:hideMark/>
          </w:tcPr>
          <w:p w14:paraId="618D3439"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31" w:type="dxa"/>
            <w:vMerge/>
            <w:hideMark/>
          </w:tcPr>
          <w:p w14:paraId="01194D92"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8113B9" w:rsidRPr="00B91B3F" w14:paraId="5EDF3E73" w14:textId="77777777" w:rsidTr="008113B9">
        <w:trPr>
          <w:trHeight w:val="975"/>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698AEA6D"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11504CCA"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18</w:t>
            </w:r>
          </w:p>
        </w:tc>
        <w:tc>
          <w:tcPr>
            <w:tcW w:w="1276" w:type="dxa"/>
            <w:vAlign w:val="center"/>
            <w:hideMark/>
          </w:tcPr>
          <w:p w14:paraId="509E9828" w14:textId="77777777" w:rsidR="00A0611C" w:rsidRPr="00B91B3F" w:rsidRDefault="00A0611C"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Organizacinė technika</w:t>
            </w:r>
          </w:p>
        </w:tc>
        <w:tc>
          <w:tcPr>
            <w:tcW w:w="2038" w:type="dxa"/>
            <w:noWrap/>
            <w:hideMark/>
          </w:tcPr>
          <w:p w14:paraId="6F4007E7" w14:textId="1DE43BA0" w:rsidR="00A0611C" w:rsidRPr="00B91B3F" w:rsidRDefault="006778D5" w:rsidP="006778D5">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k</w:t>
            </w:r>
            <w:r w:rsidR="00A0611C" w:rsidRPr="00B91B3F">
              <w:rPr>
                <w:rFonts w:ascii="Poppins" w:hAnsi="Poppins" w:cs="Poppins"/>
                <w:sz w:val="12"/>
                <w:szCs w:val="12"/>
              </w:rPr>
              <w:t>ompiuteriai</w:t>
            </w:r>
            <w:r w:rsidRPr="00B91B3F">
              <w:rPr>
                <w:rFonts w:ascii="Poppins" w:hAnsi="Poppins" w:cs="Poppins"/>
                <w:sz w:val="12"/>
                <w:szCs w:val="12"/>
              </w:rPr>
              <w:t>, s</w:t>
            </w:r>
            <w:r w:rsidR="00A0611C" w:rsidRPr="00B91B3F">
              <w:rPr>
                <w:rFonts w:ascii="Poppins" w:hAnsi="Poppins" w:cs="Poppins"/>
                <w:sz w:val="12"/>
                <w:szCs w:val="12"/>
              </w:rPr>
              <w:t xml:space="preserve">pausdintuvai, fakso aparatai, </w:t>
            </w:r>
            <w:r w:rsidRPr="00B91B3F">
              <w:rPr>
                <w:rFonts w:ascii="Poppins" w:hAnsi="Poppins" w:cs="Poppins"/>
                <w:sz w:val="12"/>
                <w:szCs w:val="12"/>
              </w:rPr>
              <w:t>t</w:t>
            </w:r>
            <w:r w:rsidR="00A0611C" w:rsidRPr="00B91B3F">
              <w:rPr>
                <w:rFonts w:ascii="Poppins" w:hAnsi="Poppins" w:cs="Poppins"/>
                <w:sz w:val="12"/>
                <w:szCs w:val="12"/>
              </w:rPr>
              <w:t>elevizoriai, informaciniai ekranai ir stotelės</w:t>
            </w:r>
            <w:r w:rsidRPr="00B91B3F">
              <w:rPr>
                <w:rFonts w:ascii="Poppins" w:hAnsi="Poppins" w:cs="Poppins"/>
                <w:sz w:val="12"/>
                <w:szCs w:val="12"/>
              </w:rPr>
              <w:t>, t</w:t>
            </w:r>
            <w:r w:rsidR="00A0611C" w:rsidRPr="00B91B3F">
              <w:rPr>
                <w:rFonts w:ascii="Poppins" w:hAnsi="Poppins" w:cs="Poppins"/>
                <w:sz w:val="12"/>
                <w:szCs w:val="12"/>
              </w:rPr>
              <w:t>elefonai</w:t>
            </w:r>
            <w:r w:rsidRPr="00B91B3F">
              <w:rPr>
                <w:rFonts w:ascii="Poppins" w:hAnsi="Poppins" w:cs="Poppins"/>
                <w:sz w:val="12"/>
                <w:szCs w:val="12"/>
              </w:rPr>
              <w:t xml:space="preserve">, </w:t>
            </w:r>
            <w:r w:rsidR="00A0611C" w:rsidRPr="00B91B3F">
              <w:rPr>
                <w:rFonts w:ascii="Poppins" w:hAnsi="Poppins" w:cs="Poppins"/>
                <w:sz w:val="12"/>
                <w:szCs w:val="12"/>
              </w:rPr>
              <w:t>LCD</w:t>
            </w:r>
            <w:r w:rsidRPr="00B91B3F">
              <w:rPr>
                <w:rFonts w:ascii="Poppins" w:hAnsi="Poppins" w:cs="Poppins"/>
                <w:sz w:val="12"/>
                <w:szCs w:val="12"/>
              </w:rPr>
              <w:t>, e</w:t>
            </w:r>
            <w:r w:rsidR="00A0611C" w:rsidRPr="00B91B3F">
              <w:rPr>
                <w:rFonts w:ascii="Poppins" w:hAnsi="Poppins" w:cs="Poppins"/>
                <w:sz w:val="12"/>
                <w:szCs w:val="12"/>
              </w:rPr>
              <w:t>kranai</w:t>
            </w:r>
            <w:r w:rsidRPr="00B91B3F">
              <w:rPr>
                <w:rFonts w:ascii="Poppins" w:hAnsi="Poppins" w:cs="Poppins"/>
                <w:sz w:val="12"/>
                <w:szCs w:val="12"/>
              </w:rPr>
              <w:t xml:space="preserve"> ir kita</w:t>
            </w:r>
            <w:r w:rsidR="00A0611C" w:rsidRPr="00B91B3F">
              <w:rPr>
                <w:rStyle w:val="Puslapioinaosnuoroda"/>
                <w:rFonts w:ascii="Poppins" w:hAnsi="Poppins" w:cs="Poppins"/>
                <w:sz w:val="12"/>
                <w:szCs w:val="12"/>
              </w:rPr>
              <w:footnoteReference w:id="66"/>
            </w:r>
          </w:p>
        </w:tc>
        <w:tc>
          <w:tcPr>
            <w:tcW w:w="1545" w:type="dxa"/>
            <w:vMerge/>
            <w:hideMark/>
          </w:tcPr>
          <w:p w14:paraId="067C0CCD"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67" w:type="dxa"/>
            <w:vMerge/>
            <w:hideMark/>
          </w:tcPr>
          <w:p w14:paraId="6003CCE4"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31" w:type="dxa"/>
            <w:vMerge/>
            <w:hideMark/>
          </w:tcPr>
          <w:p w14:paraId="0CD83E6B"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8113B9" w:rsidRPr="00B91B3F" w14:paraId="176286A7" w14:textId="77777777" w:rsidTr="008113B9">
        <w:trPr>
          <w:cnfStyle w:val="000000100000" w:firstRow="0" w:lastRow="0" w:firstColumn="0" w:lastColumn="0" w:oddVBand="0" w:evenVBand="0" w:oddHBand="1" w:evenHBand="0" w:firstRowFirstColumn="0" w:firstRowLastColumn="0" w:lastRowFirstColumn="0" w:lastRowLastColumn="0"/>
          <w:trHeight w:val="1531"/>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74C0A74D"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1DDF30E8"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19</w:t>
            </w:r>
          </w:p>
        </w:tc>
        <w:tc>
          <w:tcPr>
            <w:tcW w:w="1276" w:type="dxa"/>
            <w:vAlign w:val="center"/>
            <w:hideMark/>
          </w:tcPr>
          <w:p w14:paraId="1663F88B" w14:textId="77777777" w:rsidR="00A0611C" w:rsidRPr="00B91B3F" w:rsidRDefault="00A0611C"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Buitinė technika</w:t>
            </w:r>
          </w:p>
        </w:tc>
        <w:tc>
          <w:tcPr>
            <w:tcW w:w="2038" w:type="dxa"/>
            <w:noWrap/>
            <w:hideMark/>
          </w:tcPr>
          <w:p w14:paraId="1442B22F" w14:textId="3E6A3EE8" w:rsidR="00A0611C" w:rsidRPr="00B91B3F" w:rsidRDefault="006778D5" w:rsidP="006778D5">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š</w:t>
            </w:r>
            <w:r w:rsidR="00A0611C" w:rsidRPr="00B91B3F">
              <w:rPr>
                <w:rFonts w:ascii="Poppins" w:hAnsi="Poppins" w:cs="Poppins"/>
                <w:sz w:val="12"/>
                <w:szCs w:val="12"/>
              </w:rPr>
              <w:t>aldytuvai</w:t>
            </w:r>
            <w:r w:rsidRPr="00B91B3F">
              <w:rPr>
                <w:rFonts w:ascii="Poppins" w:hAnsi="Poppins" w:cs="Poppins"/>
                <w:sz w:val="12"/>
                <w:szCs w:val="12"/>
              </w:rPr>
              <w:t>, m</w:t>
            </w:r>
            <w:r w:rsidR="00A0611C" w:rsidRPr="00B91B3F">
              <w:rPr>
                <w:rFonts w:ascii="Poppins" w:hAnsi="Poppins" w:cs="Poppins"/>
                <w:sz w:val="12"/>
                <w:szCs w:val="12"/>
              </w:rPr>
              <w:t>ikrobangų krosnelės</w:t>
            </w:r>
            <w:r w:rsidRPr="00B91B3F">
              <w:rPr>
                <w:rFonts w:ascii="Poppins" w:hAnsi="Poppins" w:cs="Poppins"/>
                <w:sz w:val="12"/>
                <w:szCs w:val="12"/>
              </w:rPr>
              <w:t>, v</w:t>
            </w:r>
            <w:r w:rsidR="00A0611C" w:rsidRPr="00B91B3F">
              <w:rPr>
                <w:rFonts w:ascii="Poppins" w:hAnsi="Poppins" w:cs="Poppins"/>
                <w:sz w:val="12"/>
                <w:szCs w:val="12"/>
              </w:rPr>
              <w:t>iryklės</w:t>
            </w:r>
            <w:r w:rsidRPr="00B91B3F">
              <w:rPr>
                <w:rFonts w:ascii="Poppins" w:hAnsi="Poppins" w:cs="Poppins"/>
                <w:sz w:val="12"/>
                <w:szCs w:val="12"/>
              </w:rPr>
              <w:t xml:space="preserve">, </w:t>
            </w:r>
            <w:r w:rsidR="00A0611C" w:rsidRPr="00B91B3F">
              <w:rPr>
                <w:rFonts w:ascii="Poppins" w:hAnsi="Poppins" w:cs="Poppins"/>
                <w:sz w:val="12"/>
                <w:szCs w:val="12"/>
              </w:rPr>
              <w:t>orkaitės</w:t>
            </w:r>
            <w:r w:rsidRPr="00B91B3F">
              <w:rPr>
                <w:rFonts w:ascii="Poppins" w:hAnsi="Poppins" w:cs="Poppins"/>
                <w:sz w:val="12"/>
                <w:szCs w:val="12"/>
              </w:rPr>
              <w:t xml:space="preserve">, </w:t>
            </w:r>
            <w:r w:rsidR="00A0611C" w:rsidRPr="00B91B3F">
              <w:rPr>
                <w:rFonts w:ascii="Poppins" w:hAnsi="Poppins" w:cs="Poppins"/>
                <w:sz w:val="12"/>
                <w:szCs w:val="12"/>
              </w:rPr>
              <w:t>gartraukiai</w:t>
            </w:r>
            <w:r w:rsidRPr="00B91B3F">
              <w:rPr>
                <w:rFonts w:ascii="Poppins" w:hAnsi="Poppins" w:cs="Poppins"/>
                <w:sz w:val="12"/>
                <w:szCs w:val="12"/>
              </w:rPr>
              <w:t>, i</w:t>
            </w:r>
            <w:r w:rsidR="00A0611C" w:rsidRPr="00B91B3F">
              <w:rPr>
                <w:rFonts w:ascii="Poppins" w:hAnsi="Poppins" w:cs="Poppins"/>
                <w:sz w:val="12"/>
                <w:szCs w:val="12"/>
              </w:rPr>
              <w:t>ndų plovimo mašinos</w:t>
            </w:r>
            <w:r w:rsidRPr="00B91B3F">
              <w:rPr>
                <w:rFonts w:ascii="Poppins" w:hAnsi="Poppins" w:cs="Poppins"/>
                <w:sz w:val="12"/>
                <w:szCs w:val="12"/>
              </w:rPr>
              <w:t xml:space="preserve">, </w:t>
            </w:r>
            <w:r w:rsidR="00A0611C" w:rsidRPr="00B91B3F">
              <w:rPr>
                <w:rFonts w:ascii="Poppins" w:hAnsi="Poppins" w:cs="Poppins"/>
                <w:sz w:val="12"/>
                <w:szCs w:val="12"/>
              </w:rPr>
              <w:t>drabužių skalbimo ir džiovinimo mašinos</w:t>
            </w:r>
            <w:r w:rsidRPr="00B91B3F">
              <w:rPr>
                <w:rFonts w:ascii="Poppins" w:hAnsi="Poppins" w:cs="Poppins"/>
                <w:sz w:val="12"/>
                <w:szCs w:val="12"/>
              </w:rPr>
              <w:t>, v</w:t>
            </w:r>
            <w:r w:rsidR="00A0611C" w:rsidRPr="00B91B3F">
              <w:rPr>
                <w:rFonts w:ascii="Poppins" w:hAnsi="Poppins" w:cs="Poppins"/>
                <w:sz w:val="12"/>
                <w:szCs w:val="12"/>
              </w:rPr>
              <w:t>andens aparatai</w:t>
            </w:r>
            <w:r w:rsidRPr="00B91B3F">
              <w:rPr>
                <w:rFonts w:ascii="Poppins" w:hAnsi="Poppins" w:cs="Poppins"/>
                <w:sz w:val="12"/>
                <w:szCs w:val="12"/>
              </w:rPr>
              <w:t>, m</w:t>
            </w:r>
            <w:r w:rsidR="00A0611C" w:rsidRPr="00B91B3F">
              <w:rPr>
                <w:rFonts w:ascii="Poppins" w:hAnsi="Poppins" w:cs="Poppins"/>
                <w:sz w:val="12"/>
                <w:szCs w:val="12"/>
              </w:rPr>
              <w:t>aisto ir kavos aparatai</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7"/>
            </w:r>
          </w:p>
        </w:tc>
        <w:tc>
          <w:tcPr>
            <w:tcW w:w="1545" w:type="dxa"/>
            <w:vMerge/>
            <w:hideMark/>
          </w:tcPr>
          <w:p w14:paraId="5DBA65B4"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67" w:type="dxa"/>
            <w:vMerge/>
            <w:hideMark/>
          </w:tcPr>
          <w:p w14:paraId="52DC7FCF"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31" w:type="dxa"/>
            <w:vMerge/>
            <w:hideMark/>
          </w:tcPr>
          <w:p w14:paraId="702004BC"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r w:rsidR="008113B9" w:rsidRPr="00B91B3F" w14:paraId="4D2F2236" w14:textId="77777777" w:rsidTr="008113B9">
        <w:trPr>
          <w:trHeight w:val="2272"/>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0EFED02D"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60850F62"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20</w:t>
            </w:r>
          </w:p>
        </w:tc>
        <w:tc>
          <w:tcPr>
            <w:tcW w:w="1276" w:type="dxa"/>
            <w:vAlign w:val="center"/>
            <w:hideMark/>
          </w:tcPr>
          <w:p w14:paraId="6BAC15EA" w14:textId="77777777" w:rsidR="00A0611C" w:rsidRPr="00B91B3F" w:rsidRDefault="00A0611C" w:rsidP="008113B9">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Kita įranga</w:t>
            </w:r>
          </w:p>
        </w:tc>
        <w:tc>
          <w:tcPr>
            <w:tcW w:w="2038" w:type="dxa"/>
            <w:noWrap/>
            <w:hideMark/>
          </w:tcPr>
          <w:p w14:paraId="43D1A0C0" w14:textId="22A8ABF7" w:rsidR="00A0611C" w:rsidRPr="00B91B3F" w:rsidRDefault="006778D5" w:rsidP="006778D5">
            <w:pP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vertAlign w:val="superscript"/>
              </w:rPr>
            </w:pPr>
            <w:r w:rsidRPr="00B91B3F">
              <w:rPr>
                <w:rFonts w:ascii="Poppins" w:hAnsi="Poppins" w:cs="Poppins"/>
                <w:color w:val="000000" w:themeColor="text1"/>
                <w:sz w:val="12"/>
                <w:szCs w:val="12"/>
              </w:rPr>
              <w:t>Įvairių rūšių ir dangų d</w:t>
            </w:r>
            <w:r w:rsidR="00A0611C" w:rsidRPr="00B91B3F">
              <w:rPr>
                <w:rFonts w:ascii="Poppins" w:hAnsi="Poppins" w:cs="Poppins"/>
                <w:sz w:val="12"/>
                <w:szCs w:val="12"/>
              </w:rPr>
              <w:t>arbui skirta įranga</w:t>
            </w:r>
            <w:r w:rsidR="00A0611C" w:rsidRPr="00B91B3F">
              <w:rPr>
                <w:rStyle w:val="Puslapioinaosnuoroda"/>
                <w:rFonts w:ascii="Poppins" w:hAnsi="Poppins" w:cs="Poppins"/>
                <w:sz w:val="12"/>
                <w:szCs w:val="12"/>
              </w:rPr>
              <w:footnoteReference w:id="68"/>
            </w:r>
            <w:r w:rsidRPr="00B91B3F">
              <w:rPr>
                <w:rFonts w:ascii="Poppins" w:hAnsi="Poppins" w:cs="Poppins"/>
                <w:sz w:val="12"/>
                <w:szCs w:val="12"/>
              </w:rPr>
              <w:t>, d</w:t>
            </w:r>
            <w:r w:rsidR="00A0611C" w:rsidRPr="00B91B3F">
              <w:rPr>
                <w:rFonts w:ascii="Poppins" w:hAnsi="Poppins" w:cs="Poppins"/>
                <w:sz w:val="12"/>
                <w:szCs w:val="12"/>
              </w:rPr>
              <w:t xml:space="preserve">rabužių </w:t>
            </w:r>
            <w:r w:rsidRPr="00B91B3F">
              <w:rPr>
                <w:rFonts w:ascii="Poppins" w:hAnsi="Poppins" w:cs="Poppins"/>
                <w:sz w:val="12"/>
                <w:szCs w:val="12"/>
              </w:rPr>
              <w:t>s</w:t>
            </w:r>
            <w:r w:rsidR="00A0611C" w:rsidRPr="00B91B3F">
              <w:rPr>
                <w:rFonts w:ascii="Poppins" w:hAnsi="Poppins" w:cs="Poppins"/>
                <w:sz w:val="12"/>
                <w:szCs w:val="12"/>
              </w:rPr>
              <w:t>ka</w:t>
            </w:r>
            <w:r w:rsidRPr="00B91B3F">
              <w:rPr>
                <w:rFonts w:ascii="Poppins" w:hAnsi="Poppins" w:cs="Poppins"/>
                <w:sz w:val="12"/>
                <w:szCs w:val="12"/>
              </w:rPr>
              <w:t>l</w:t>
            </w:r>
            <w:r w:rsidR="00A0611C" w:rsidRPr="00B91B3F">
              <w:rPr>
                <w:rFonts w:ascii="Poppins" w:hAnsi="Poppins" w:cs="Poppins"/>
                <w:sz w:val="12"/>
                <w:szCs w:val="12"/>
              </w:rPr>
              <w:t>b</w:t>
            </w:r>
            <w:r w:rsidRPr="00B91B3F">
              <w:rPr>
                <w:rFonts w:ascii="Poppins" w:hAnsi="Poppins" w:cs="Poppins"/>
                <w:sz w:val="12"/>
                <w:szCs w:val="12"/>
              </w:rPr>
              <w:t xml:space="preserve">imo mašinos, džiovyklės, </w:t>
            </w:r>
            <w:r w:rsidR="00A0611C" w:rsidRPr="00B91B3F">
              <w:rPr>
                <w:rFonts w:ascii="Poppins" w:hAnsi="Poppins" w:cs="Poppins"/>
                <w:sz w:val="12"/>
                <w:szCs w:val="12"/>
              </w:rPr>
              <w:t>sporto įranga, batų valymo mašinos</w:t>
            </w:r>
            <w:r w:rsidRPr="00B91B3F">
              <w:rPr>
                <w:rFonts w:ascii="Poppins" w:hAnsi="Poppins" w:cs="Poppins"/>
                <w:sz w:val="12"/>
                <w:szCs w:val="12"/>
              </w:rPr>
              <w:t>, k</w:t>
            </w:r>
            <w:r w:rsidR="00A0611C" w:rsidRPr="00B91B3F">
              <w:rPr>
                <w:rFonts w:ascii="Poppins" w:hAnsi="Poppins" w:cs="Poppins"/>
                <w:sz w:val="12"/>
                <w:szCs w:val="12"/>
              </w:rPr>
              <w:t>ondicionieri</w:t>
            </w:r>
            <w:r w:rsidRPr="00B91B3F">
              <w:rPr>
                <w:rFonts w:ascii="Poppins" w:hAnsi="Poppins" w:cs="Poppins"/>
                <w:sz w:val="12"/>
                <w:szCs w:val="12"/>
              </w:rPr>
              <w:t>ų ir vėdinimo aparatų korpusai, a</w:t>
            </w:r>
            <w:r w:rsidR="00A0611C" w:rsidRPr="00B91B3F">
              <w:rPr>
                <w:rFonts w:ascii="Poppins" w:hAnsi="Poppins" w:cs="Poppins"/>
                <w:sz w:val="12"/>
                <w:szCs w:val="12"/>
              </w:rPr>
              <w:t>psauginiai stovai</w:t>
            </w:r>
            <w:r w:rsidRPr="00B91B3F">
              <w:rPr>
                <w:rFonts w:ascii="Poppins" w:hAnsi="Poppins" w:cs="Poppins"/>
                <w:sz w:val="12"/>
                <w:szCs w:val="12"/>
              </w:rPr>
              <w:t xml:space="preserve">, </w:t>
            </w:r>
            <w:r w:rsidR="00A0611C" w:rsidRPr="00B91B3F">
              <w:rPr>
                <w:rFonts w:ascii="Poppins" w:hAnsi="Poppins" w:cs="Poppins"/>
                <w:sz w:val="12"/>
                <w:szCs w:val="12"/>
              </w:rPr>
              <w:t>atitvarai</w:t>
            </w:r>
            <w:r w:rsidRPr="00B91B3F">
              <w:rPr>
                <w:rFonts w:ascii="Poppins" w:hAnsi="Poppins" w:cs="Poppins"/>
                <w:sz w:val="12"/>
                <w:szCs w:val="12"/>
              </w:rPr>
              <w:t>, s</w:t>
            </w:r>
            <w:r w:rsidR="00A0611C" w:rsidRPr="00B91B3F">
              <w:rPr>
                <w:rFonts w:ascii="Poppins" w:hAnsi="Poppins" w:cs="Poppins"/>
                <w:sz w:val="12"/>
                <w:szCs w:val="12"/>
              </w:rPr>
              <w:t>tendai (reklaminiai, informaciniai</w:t>
            </w:r>
            <w:r w:rsidRPr="00B91B3F">
              <w:rPr>
                <w:rFonts w:ascii="Poppins" w:hAnsi="Poppins" w:cs="Poppins"/>
                <w:sz w:val="12"/>
                <w:szCs w:val="12"/>
              </w:rPr>
              <w:t xml:space="preserve">), </w:t>
            </w:r>
            <w:r w:rsidR="00A0611C" w:rsidRPr="00B91B3F">
              <w:rPr>
                <w:rFonts w:ascii="Poppins" w:hAnsi="Poppins" w:cs="Poppins"/>
                <w:sz w:val="12"/>
                <w:szCs w:val="12"/>
              </w:rPr>
              <w:t>laidai, , gėlės, vazonai, komutacinės spintos</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69"/>
            </w:r>
          </w:p>
        </w:tc>
        <w:tc>
          <w:tcPr>
            <w:tcW w:w="1545" w:type="dxa"/>
            <w:vMerge/>
            <w:hideMark/>
          </w:tcPr>
          <w:p w14:paraId="5C10D192"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1467" w:type="dxa"/>
            <w:vMerge/>
            <w:hideMark/>
          </w:tcPr>
          <w:p w14:paraId="0C44B67E"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c>
          <w:tcPr>
            <w:tcW w:w="2031" w:type="dxa"/>
            <w:vMerge/>
            <w:hideMark/>
          </w:tcPr>
          <w:p w14:paraId="4319BB31" w14:textId="77777777" w:rsidR="00A0611C" w:rsidRPr="00B91B3F" w:rsidRDefault="00A0611C" w:rsidP="0083739B">
            <w:pPr>
              <w:jc w:val="center"/>
              <w:cnfStyle w:val="000000000000" w:firstRow="0" w:lastRow="0" w:firstColumn="0" w:lastColumn="0" w:oddVBand="0" w:evenVBand="0" w:oddHBand="0" w:evenHBand="0" w:firstRowFirstColumn="0" w:firstRowLastColumn="0" w:lastRowFirstColumn="0" w:lastRowLastColumn="0"/>
              <w:rPr>
                <w:rFonts w:ascii="Poppins" w:hAnsi="Poppins" w:cs="Poppins"/>
                <w:sz w:val="12"/>
                <w:szCs w:val="12"/>
              </w:rPr>
            </w:pPr>
          </w:p>
        </w:tc>
      </w:tr>
      <w:tr w:rsidR="008113B9" w:rsidRPr="00B91B3F" w14:paraId="1E689F2C" w14:textId="77777777" w:rsidTr="008113B9">
        <w:trPr>
          <w:cnfStyle w:val="000000100000" w:firstRow="0" w:lastRow="0" w:firstColumn="0" w:lastColumn="0" w:oddVBand="0" w:evenVBand="0" w:oddHBand="1" w:evenHBand="0" w:firstRowFirstColumn="0" w:firstRowLastColumn="0" w:lastRowFirstColumn="0" w:lastRowLastColumn="0"/>
          <w:trHeight w:val="983"/>
        </w:trPr>
        <w:tc>
          <w:tcPr>
            <w:cnfStyle w:val="001000000000" w:firstRow="0" w:lastRow="0" w:firstColumn="1" w:lastColumn="0" w:oddVBand="0" w:evenVBand="0" w:oddHBand="0" w:evenHBand="0" w:firstRowFirstColumn="0" w:firstRowLastColumn="0" w:lastRowFirstColumn="0" w:lastRowLastColumn="0"/>
            <w:tcW w:w="987" w:type="dxa"/>
            <w:vMerge/>
            <w:vAlign w:val="center"/>
            <w:hideMark/>
          </w:tcPr>
          <w:p w14:paraId="1F8BD76A" w14:textId="77777777" w:rsidR="00A0611C" w:rsidRPr="00B91B3F" w:rsidRDefault="00A0611C" w:rsidP="008113B9">
            <w:pPr>
              <w:rPr>
                <w:rFonts w:ascii="Poppins" w:hAnsi="Poppins" w:cs="Poppins"/>
                <w:b w:val="0"/>
                <w:sz w:val="12"/>
                <w:szCs w:val="12"/>
              </w:rPr>
            </w:pPr>
          </w:p>
        </w:tc>
        <w:tc>
          <w:tcPr>
            <w:tcW w:w="851" w:type="dxa"/>
            <w:noWrap/>
            <w:vAlign w:val="center"/>
            <w:hideMark/>
          </w:tcPr>
          <w:p w14:paraId="52D3CD4E"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sz w:val="12"/>
                <w:szCs w:val="12"/>
              </w:rPr>
            </w:pPr>
            <w:r w:rsidRPr="00B91B3F">
              <w:rPr>
                <w:rFonts w:ascii="Poppins" w:hAnsi="Poppins" w:cs="Poppins"/>
                <w:b/>
                <w:sz w:val="12"/>
                <w:szCs w:val="12"/>
              </w:rPr>
              <w:t>21</w:t>
            </w:r>
          </w:p>
        </w:tc>
        <w:tc>
          <w:tcPr>
            <w:tcW w:w="1276" w:type="dxa"/>
            <w:vAlign w:val="center"/>
            <w:hideMark/>
          </w:tcPr>
          <w:p w14:paraId="22781456" w14:textId="77777777" w:rsidR="00A0611C" w:rsidRPr="00B91B3F" w:rsidRDefault="00A0611C" w:rsidP="008113B9">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sz w:val="12"/>
                <w:szCs w:val="12"/>
              </w:rPr>
              <w:t>Šiukšliadėžės</w:t>
            </w:r>
          </w:p>
        </w:tc>
        <w:tc>
          <w:tcPr>
            <w:tcW w:w="2038" w:type="dxa"/>
            <w:noWrap/>
            <w:hideMark/>
          </w:tcPr>
          <w:p w14:paraId="73B0E967" w14:textId="6A33C15B" w:rsidR="00A0611C" w:rsidRPr="00B91B3F" w:rsidRDefault="006778D5" w:rsidP="006778D5">
            <w:pP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r w:rsidRPr="00B91B3F">
              <w:rPr>
                <w:rFonts w:ascii="Poppins" w:hAnsi="Poppins" w:cs="Poppins"/>
                <w:color w:val="000000" w:themeColor="text1"/>
                <w:sz w:val="12"/>
                <w:szCs w:val="12"/>
              </w:rPr>
              <w:t>Įvairių rūšių ir dangų š</w:t>
            </w:r>
            <w:r w:rsidR="00A0611C" w:rsidRPr="00B91B3F">
              <w:rPr>
                <w:rFonts w:ascii="Poppins" w:hAnsi="Poppins" w:cs="Poppins"/>
                <w:sz w:val="12"/>
                <w:szCs w:val="12"/>
              </w:rPr>
              <w:t>iukšliadėžės</w:t>
            </w:r>
            <w:r w:rsidRPr="00B91B3F">
              <w:rPr>
                <w:rFonts w:ascii="Poppins" w:hAnsi="Poppins" w:cs="Poppins"/>
                <w:sz w:val="12"/>
                <w:szCs w:val="12"/>
              </w:rPr>
              <w:t>, p</w:t>
            </w:r>
            <w:r w:rsidR="00A0611C" w:rsidRPr="00B91B3F">
              <w:rPr>
                <w:rFonts w:ascii="Poppins" w:hAnsi="Poppins" w:cs="Poppins"/>
                <w:sz w:val="12"/>
                <w:szCs w:val="12"/>
              </w:rPr>
              <w:t>eleninės</w:t>
            </w:r>
            <w:r w:rsidRPr="00B91B3F">
              <w:rPr>
                <w:rFonts w:ascii="Poppins" w:hAnsi="Poppins" w:cs="Poppins"/>
                <w:sz w:val="12"/>
                <w:szCs w:val="12"/>
              </w:rPr>
              <w:t>, k</w:t>
            </w:r>
            <w:r w:rsidR="00A0611C" w:rsidRPr="00B91B3F">
              <w:rPr>
                <w:rFonts w:ascii="Poppins" w:hAnsi="Poppins" w:cs="Poppins"/>
                <w:sz w:val="12"/>
                <w:szCs w:val="12"/>
              </w:rPr>
              <w:t>onteineriai</w:t>
            </w:r>
            <w:r w:rsidRPr="00B91B3F">
              <w:rPr>
                <w:rFonts w:ascii="Poppins" w:hAnsi="Poppins" w:cs="Poppins"/>
                <w:sz w:val="12"/>
                <w:szCs w:val="12"/>
              </w:rPr>
              <w:t>, p</w:t>
            </w:r>
            <w:r w:rsidR="00A0611C" w:rsidRPr="00B91B3F">
              <w:rPr>
                <w:rFonts w:ascii="Poppins" w:hAnsi="Poppins" w:cs="Poppins"/>
                <w:sz w:val="12"/>
                <w:szCs w:val="12"/>
              </w:rPr>
              <w:t>opieriaus smulkintuvai</w:t>
            </w:r>
            <w:r w:rsidRPr="00B91B3F">
              <w:rPr>
                <w:rFonts w:ascii="Poppins" w:hAnsi="Poppins" w:cs="Poppins"/>
                <w:sz w:val="12"/>
                <w:szCs w:val="12"/>
              </w:rPr>
              <w:t>, š</w:t>
            </w:r>
            <w:r w:rsidR="00A0611C" w:rsidRPr="00B91B3F">
              <w:rPr>
                <w:rFonts w:ascii="Poppins" w:hAnsi="Poppins" w:cs="Poppins"/>
                <w:sz w:val="12"/>
                <w:szCs w:val="12"/>
              </w:rPr>
              <w:t>iukšliadėžių spintelės</w:t>
            </w:r>
            <w:r w:rsidRPr="00B91B3F">
              <w:rPr>
                <w:rFonts w:ascii="Poppins" w:hAnsi="Poppins" w:cs="Poppins"/>
                <w:sz w:val="12"/>
                <w:szCs w:val="12"/>
              </w:rPr>
              <w:t xml:space="preserve"> ir k</w:t>
            </w:r>
            <w:r w:rsidR="00A0611C" w:rsidRPr="00B91B3F">
              <w:rPr>
                <w:rFonts w:ascii="Poppins" w:hAnsi="Poppins" w:cs="Poppins"/>
                <w:sz w:val="12"/>
                <w:szCs w:val="12"/>
              </w:rPr>
              <w:t>ita</w:t>
            </w:r>
            <w:r w:rsidR="00A0611C" w:rsidRPr="00B91B3F">
              <w:rPr>
                <w:rStyle w:val="Puslapioinaosnuoroda"/>
                <w:rFonts w:ascii="Poppins" w:hAnsi="Poppins" w:cs="Poppins"/>
                <w:sz w:val="12"/>
                <w:szCs w:val="12"/>
              </w:rPr>
              <w:footnoteReference w:id="70"/>
            </w:r>
          </w:p>
        </w:tc>
        <w:tc>
          <w:tcPr>
            <w:tcW w:w="1545" w:type="dxa"/>
            <w:vMerge/>
            <w:hideMark/>
          </w:tcPr>
          <w:p w14:paraId="64F6FD2A"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1467" w:type="dxa"/>
            <w:vMerge/>
            <w:hideMark/>
          </w:tcPr>
          <w:p w14:paraId="725B320F"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c>
          <w:tcPr>
            <w:tcW w:w="2031" w:type="dxa"/>
            <w:vMerge/>
            <w:hideMark/>
          </w:tcPr>
          <w:p w14:paraId="2F9C68AE" w14:textId="77777777" w:rsidR="00A0611C" w:rsidRPr="00B91B3F" w:rsidRDefault="00A0611C" w:rsidP="0083739B">
            <w:pPr>
              <w:jc w:val="center"/>
              <w:cnfStyle w:val="000000100000" w:firstRow="0" w:lastRow="0" w:firstColumn="0" w:lastColumn="0" w:oddVBand="0" w:evenVBand="0" w:oddHBand="1" w:evenHBand="0" w:firstRowFirstColumn="0" w:firstRowLastColumn="0" w:lastRowFirstColumn="0" w:lastRowLastColumn="0"/>
              <w:rPr>
                <w:rFonts w:ascii="Poppins" w:hAnsi="Poppins" w:cs="Poppins"/>
                <w:sz w:val="12"/>
                <w:szCs w:val="12"/>
              </w:rPr>
            </w:pPr>
          </w:p>
        </w:tc>
      </w:tr>
    </w:tbl>
    <w:p w14:paraId="606D2688" w14:textId="77777777" w:rsidR="00C51F07" w:rsidRPr="00B91B3F" w:rsidRDefault="00C51F07" w:rsidP="0083739B">
      <w:pPr>
        <w:rPr>
          <w:rFonts w:ascii="Poppins" w:hAnsi="Poppins" w:cs="Poppins"/>
          <w:b/>
          <w:sz w:val="12"/>
          <w:szCs w:val="12"/>
        </w:rPr>
      </w:pPr>
    </w:p>
    <w:p w14:paraId="3E9C006F" w14:textId="01C97F77" w:rsidR="006778D5" w:rsidRPr="00B91B3F" w:rsidRDefault="006778D5" w:rsidP="0083739B">
      <w:pPr>
        <w:jc w:val="both"/>
        <w:rPr>
          <w:rFonts w:ascii="Poppins" w:hAnsi="Poppins" w:cs="Poppins"/>
          <w:sz w:val="16"/>
          <w:szCs w:val="16"/>
        </w:rPr>
      </w:pPr>
    </w:p>
    <w:p w14:paraId="6130E4EA" w14:textId="77777777" w:rsidR="008113B9" w:rsidRPr="00B91B3F" w:rsidRDefault="008113B9" w:rsidP="0083739B">
      <w:pPr>
        <w:jc w:val="center"/>
        <w:rPr>
          <w:rFonts w:ascii="Poppins" w:hAnsi="Poppins" w:cs="Poppins"/>
          <w:b/>
          <w:sz w:val="12"/>
          <w:szCs w:val="12"/>
        </w:rPr>
      </w:pPr>
    </w:p>
    <w:p w14:paraId="2715D130" w14:textId="77777777" w:rsidR="000B2D39" w:rsidRDefault="000B2D39">
      <w:pPr>
        <w:spacing w:after="160" w:line="259" w:lineRule="auto"/>
        <w:rPr>
          <w:rFonts w:ascii="Poppins" w:hAnsi="Poppins" w:cs="Poppins"/>
          <w:b/>
          <w:sz w:val="12"/>
          <w:szCs w:val="12"/>
        </w:rPr>
      </w:pPr>
      <w:r>
        <w:rPr>
          <w:rFonts w:ascii="Poppins" w:hAnsi="Poppins" w:cs="Poppins"/>
          <w:b/>
          <w:sz w:val="12"/>
          <w:szCs w:val="12"/>
        </w:rPr>
        <w:br w:type="page"/>
      </w:r>
    </w:p>
    <w:p w14:paraId="079A17A0" w14:textId="257F7E1C" w:rsidR="00A06F3B" w:rsidRPr="00B91B3F" w:rsidRDefault="00A06F3B" w:rsidP="0083739B">
      <w:pPr>
        <w:jc w:val="right"/>
        <w:rPr>
          <w:rFonts w:ascii="Poppins" w:hAnsi="Poppins" w:cs="Poppins"/>
          <w:sz w:val="12"/>
          <w:szCs w:val="12"/>
        </w:rPr>
      </w:pPr>
      <w:r w:rsidRPr="00B91B3F">
        <w:rPr>
          <w:rFonts w:ascii="Poppins" w:hAnsi="Poppins" w:cs="Poppins"/>
          <w:b/>
          <w:sz w:val="12"/>
          <w:szCs w:val="12"/>
        </w:rPr>
        <w:t xml:space="preserve">6 lentelė. </w:t>
      </w:r>
      <w:r w:rsidR="006D4071" w:rsidRPr="00B91B3F">
        <w:rPr>
          <w:rFonts w:ascii="Poppins" w:hAnsi="Poppins" w:cs="Poppins"/>
          <w:b/>
          <w:color w:val="000000"/>
          <w:sz w:val="12"/>
          <w:szCs w:val="12"/>
        </w:rPr>
        <w:t>TB</w:t>
      </w:r>
      <w:r w:rsidRPr="00B91B3F">
        <w:rPr>
          <w:rFonts w:ascii="Poppins" w:hAnsi="Poppins" w:cs="Poppins"/>
          <w:b/>
          <w:sz w:val="12"/>
          <w:szCs w:val="12"/>
        </w:rPr>
        <w:t>. Vidaus patalpa. Reikalaujami sanitarinės įrangos grupės elementų standartai ir rezultatai</w:t>
      </w:r>
      <w:r w:rsidR="006D4071" w:rsidRPr="00B91B3F">
        <w:rPr>
          <w:rFonts w:ascii="Poppins" w:hAnsi="Poppins" w:cs="Poppins"/>
          <w:b/>
          <w:sz w:val="12"/>
          <w:szCs w:val="12"/>
        </w:rPr>
        <w:t xml:space="preserve"> po tiekėjo suteiktos reikalaujamos </w:t>
      </w:r>
      <w:r w:rsidR="00AA36AB" w:rsidRPr="00B91B3F">
        <w:rPr>
          <w:rFonts w:ascii="Poppins" w:hAnsi="Poppins" w:cs="Poppins"/>
          <w:b/>
          <w:sz w:val="12"/>
          <w:szCs w:val="12"/>
        </w:rPr>
        <w:t xml:space="preserve">patalpų </w:t>
      </w:r>
      <w:r w:rsidR="006D4071" w:rsidRPr="00B91B3F">
        <w:rPr>
          <w:rFonts w:ascii="Poppins" w:hAnsi="Poppins" w:cs="Poppins"/>
          <w:b/>
          <w:sz w:val="12"/>
          <w:szCs w:val="12"/>
        </w:rPr>
        <w:t>valymo paslaugos</w:t>
      </w:r>
      <w:r w:rsidRPr="00B91B3F">
        <w:rPr>
          <w:rFonts w:ascii="Poppins" w:hAnsi="Poppins" w:cs="Poppins"/>
          <w:b/>
          <w:sz w:val="12"/>
          <w:szCs w:val="12"/>
        </w:rPr>
        <w:t xml:space="preserve"> </w:t>
      </w:r>
    </w:p>
    <w:tbl>
      <w:tblPr>
        <w:tblStyle w:val="4tinkleliolentel3parykinimas1"/>
        <w:tblW w:w="0" w:type="auto"/>
        <w:tblLook w:val="04A0" w:firstRow="1" w:lastRow="0" w:firstColumn="1" w:lastColumn="0" w:noHBand="0" w:noVBand="1"/>
      </w:tblPr>
      <w:tblGrid>
        <w:gridCol w:w="914"/>
        <w:gridCol w:w="1022"/>
        <w:gridCol w:w="1178"/>
        <w:gridCol w:w="1984"/>
        <w:gridCol w:w="1560"/>
        <w:gridCol w:w="1417"/>
        <w:gridCol w:w="2120"/>
      </w:tblGrid>
      <w:tr w:rsidR="00A06F3B" w:rsidRPr="00B91B3F" w14:paraId="4B1664E5" w14:textId="77777777" w:rsidTr="0008472E">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0195" w:type="dxa"/>
            <w:gridSpan w:val="7"/>
            <w:noWrap/>
            <w:hideMark/>
          </w:tcPr>
          <w:p w14:paraId="3D88FB1D" w14:textId="5ACA0B96" w:rsidR="00A06F3B" w:rsidRPr="00B91B3F" w:rsidRDefault="0008472E" w:rsidP="0083739B">
            <w:pPr>
              <w:jc w:val="center"/>
              <w:rPr>
                <w:rFonts w:ascii="Poppins" w:hAnsi="Poppins" w:cs="Poppins"/>
                <w:color w:val="000000" w:themeColor="text1"/>
                <w:sz w:val="12"/>
                <w:szCs w:val="12"/>
              </w:rPr>
            </w:pPr>
            <w:r w:rsidRPr="00B91B3F">
              <w:rPr>
                <w:rFonts w:ascii="Poppins" w:hAnsi="Poppins" w:cs="Poppins"/>
                <w:color w:val="auto"/>
                <w:sz w:val="12"/>
                <w:szCs w:val="12"/>
              </w:rPr>
              <w:t xml:space="preserve">TB reikalaujami kiekvienos reikalaujamos valyti patalpos švaros, valymo ir priežiūros paslaugų standartai (rezultatai) iš </w:t>
            </w:r>
            <w:r w:rsidR="00AC313F">
              <w:rPr>
                <w:rFonts w:ascii="Poppins" w:hAnsi="Poppins" w:cs="Poppins"/>
                <w:color w:val="auto"/>
                <w:sz w:val="12"/>
                <w:szCs w:val="12"/>
              </w:rPr>
              <w:t xml:space="preserve">tiekėjo </w:t>
            </w:r>
            <w:r w:rsidRPr="00B91B3F">
              <w:rPr>
                <w:rFonts w:ascii="Poppins" w:hAnsi="Poppins" w:cs="Poppins"/>
                <w:color w:val="auto"/>
                <w:sz w:val="12"/>
                <w:szCs w:val="12"/>
              </w:rPr>
              <w:t>po atlikto patalpos valymo ir suteiktų reikalaujamų valymo paslaugų</w:t>
            </w:r>
          </w:p>
        </w:tc>
      </w:tr>
      <w:tr w:rsidR="0008472E" w:rsidRPr="00B91B3F" w14:paraId="42B3A0AB" w14:textId="77777777" w:rsidTr="008113B9">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914" w:type="dxa"/>
            <w:vMerge w:val="restart"/>
            <w:noWrap/>
            <w:vAlign w:val="center"/>
            <w:hideMark/>
          </w:tcPr>
          <w:p w14:paraId="35298B78" w14:textId="293AF9E6" w:rsidR="0008472E" w:rsidRPr="00B91B3F" w:rsidRDefault="0008472E" w:rsidP="0008472E">
            <w:pPr>
              <w:jc w:val="center"/>
              <w:rPr>
                <w:rFonts w:ascii="Poppins" w:hAnsi="Poppins" w:cs="Poppins"/>
                <w:color w:val="000000" w:themeColor="text1"/>
                <w:sz w:val="12"/>
                <w:szCs w:val="12"/>
              </w:rPr>
            </w:pPr>
            <w:r w:rsidRPr="00B91B3F">
              <w:rPr>
                <w:rFonts w:ascii="Poppins" w:hAnsi="Poppins" w:cs="Poppins"/>
                <w:sz w:val="12"/>
                <w:szCs w:val="12"/>
              </w:rPr>
              <w:t>Elementų grupė</w:t>
            </w:r>
          </w:p>
        </w:tc>
        <w:tc>
          <w:tcPr>
            <w:tcW w:w="1022" w:type="dxa"/>
            <w:vMerge w:val="restart"/>
            <w:noWrap/>
            <w:vAlign w:val="center"/>
            <w:hideMark/>
          </w:tcPr>
          <w:p w14:paraId="15D8521D" w14:textId="2FD6F4FD"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Nr.</w:t>
            </w:r>
          </w:p>
        </w:tc>
        <w:tc>
          <w:tcPr>
            <w:tcW w:w="1178" w:type="dxa"/>
            <w:vMerge w:val="restart"/>
            <w:noWrap/>
            <w:vAlign w:val="center"/>
            <w:hideMark/>
          </w:tcPr>
          <w:p w14:paraId="26D2DC02" w14:textId="5056E660"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reikalaujamos valyti patalpos valomas elementas</w:t>
            </w:r>
          </w:p>
        </w:tc>
        <w:tc>
          <w:tcPr>
            <w:tcW w:w="1984" w:type="dxa"/>
            <w:vMerge w:val="restart"/>
            <w:noWrap/>
            <w:vAlign w:val="center"/>
            <w:hideMark/>
          </w:tcPr>
          <w:p w14:paraId="024EF86B" w14:textId="542329FB"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Elemento sudedamosios dalys (valomi paviršiai)</w:t>
            </w:r>
          </w:p>
        </w:tc>
        <w:tc>
          <w:tcPr>
            <w:tcW w:w="2977" w:type="dxa"/>
            <w:gridSpan w:val="2"/>
            <w:noWrap/>
            <w:vAlign w:val="center"/>
            <w:hideMark/>
          </w:tcPr>
          <w:p w14:paraId="2A9CE37C" w14:textId="60B21D03"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kokybinis kriterijus (žr.</w:t>
            </w:r>
            <w:r w:rsidR="006377D8">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Pr="00B91B3F">
              <w:rPr>
                <w:rFonts w:ascii="Poppins" w:hAnsi="Poppins" w:cs="Poppins"/>
                <w:b/>
                <w:bCs/>
                <w:sz w:val="12"/>
                <w:szCs w:val="12"/>
              </w:rPr>
              <w:t xml:space="preserve"> p.) po suteiktos valymo paslaugos</w:t>
            </w:r>
          </w:p>
        </w:tc>
        <w:tc>
          <w:tcPr>
            <w:tcW w:w="2120" w:type="dxa"/>
            <w:vMerge w:val="restart"/>
            <w:noWrap/>
            <w:vAlign w:val="center"/>
            <w:hideMark/>
          </w:tcPr>
          <w:p w14:paraId="5FCFD1E1" w14:textId="248C2789" w:rsidR="0008472E" w:rsidRPr="00B91B3F" w:rsidRDefault="0008472E" w:rsidP="0008472E">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reikalavimai tiekėjui po suteiktos valymo paslaugos</w:t>
            </w:r>
          </w:p>
        </w:tc>
      </w:tr>
      <w:tr w:rsidR="0008472E" w:rsidRPr="00B91B3F" w14:paraId="3B741BC5" w14:textId="77777777" w:rsidTr="008113B9">
        <w:trPr>
          <w:trHeight w:val="288"/>
        </w:trPr>
        <w:tc>
          <w:tcPr>
            <w:cnfStyle w:val="001000000000" w:firstRow="0" w:lastRow="0" w:firstColumn="1" w:lastColumn="0" w:oddVBand="0" w:evenVBand="0" w:oddHBand="0" w:evenHBand="0" w:firstRowFirstColumn="0" w:firstRowLastColumn="0" w:lastRowFirstColumn="0" w:lastRowLastColumn="0"/>
            <w:tcW w:w="914" w:type="dxa"/>
            <w:vMerge/>
            <w:hideMark/>
          </w:tcPr>
          <w:p w14:paraId="0027AA99" w14:textId="77777777" w:rsidR="0008472E" w:rsidRPr="00B91B3F" w:rsidRDefault="0008472E" w:rsidP="0008472E">
            <w:pPr>
              <w:rPr>
                <w:rFonts w:ascii="Poppins" w:hAnsi="Poppins" w:cs="Poppins"/>
                <w:color w:val="000000" w:themeColor="text1"/>
                <w:sz w:val="12"/>
                <w:szCs w:val="12"/>
              </w:rPr>
            </w:pPr>
          </w:p>
        </w:tc>
        <w:tc>
          <w:tcPr>
            <w:tcW w:w="1022" w:type="dxa"/>
            <w:vMerge/>
            <w:hideMark/>
          </w:tcPr>
          <w:p w14:paraId="0CC86755"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178" w:type="dxa"/>
            <w:vMerge/>
            <w:hideMark/>
          </w:tcPr>
          <w:p w14:paraId="7F30E0BF"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984" w:type="dxa"/>
            <w:vMerge/>
            <w:hideMark/>
          </w:tcPr>
          <w:p w14:paraId="112B08CD"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c>
          <w:tcPr>
            <w:tcW w:w="1560" w:type="dxa"/>
            <w:noWrap/>
            <w:vAlign w:val="center"/>
            <w:hideMark/>
          </w:tcPr>
          <w:p w14:paraId="3AFD49C2" w14:textId="2C0FDE2C"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švaros kriterijus (žr.</w:t>
            </w:r>
            <w:r w:rsidR="006377D8">
              <w:rPr>
                <w:rFonts w:ascii="Poppins" w:hAnsi="Poppins" w:cs="Poppins"/>
                <w:b/>
                <w:bCs/>
                <w:sz w:val="12"/>
                <w:szCs w:val="12"/>
              </w:rPr>
              <w:t> </w:t>
            </w:r>
            <w:r w:rsidRPr="00B91B3F">
              <w:rPr>
                <w:rFonts w:ascii="Poppins" w:hAnsi="Poppins" w:cs="Poppins"/>
                <w:b/>
                <w:bCs/>
                <w:sz w:val="12"/>
                <w:szCs w:val="12"/>
              </w:rPr>
              <w:t>4.14</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1417" w:type="dxa"/>
            <w:noWrap/>
            <w:vAlign w:val="center"/>
            <w:hideMark/>
          </w:tcPr>
          <w:p w14:paraId="2203748A" w14:textId="77CB0EE7" w:rsidR="0008472E" w:rsidRPr="00B91B3F" w:rsidRDefault="0008472E" w:rsidP="0008472E">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sz w:val="12"/>
                <w:szCs w:val="12"/>
              </w:rPr>
              <w:t>TB reikalaujamas kokybės kriterijus (žr. 4.13</w:t>
            </w:r>
            <w:r w:rsidR="008A12E5">
              <w:rPr>
                <w:rFonts w:ascii="Poppins" w:hAnsi="Poppins" w:cs="Poppins"/>
                <w:b/>
                <w:bCs/>
                <w:sz w:val="12"/>
                <w:szCs w:val="12"/>
              </w:rPr>
              <w:t>.</w:t>
            </w:r>
            <w:r w:rsidRPr="00B91B3F">
              <w:rPr>
                <w:rFonts w:ascii="Poppins" w:hAnsi="Poppins" w:cs="Poppins"/>
                <w:b/>
                <w:bCs/>
                <w:sz w:val="12"/>
                <w:szCs w:val="12"/>
              </w:rPr>
              <w:t xml:space="preserve"> p.)</w:t>
            </w:r>
          </w:p>
        </w:tc>
        <w:tc>
          <w:tcPr>
            <w:tcW w:w="2120" w:type="dxa"/>
            <w:vMerge/>
            <w:hideMark/>
          </w:tcPr>
          <w:p w14:paraId="799A9C89" w14:textId="77777777" w:rsidR="0008472E" w:rsidRPr="00B91B3F" w:rsidRDefault="0008472E" w:rsidP="0008472E">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p>
        </w:tc>
      </w:tr>
      <w:tr w:rsidR="0008472E" w:rsidRPr="00B91B3F" w14:paraId="6A212122" w14:textId="77777777" w:rsidTr="008113B9">
        <w:trPr>
          <w:cnfStyle w:val="000000100000" w:firstRow="0" w:lastRow="0" w:firstColumn="0" w:lastColumn="0" w:oddVBand="0" w:evenVBand="0" w:oddHBand="1" w:evenHBand="0"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914" w:type="dxa"/>
            <w:vMerge w:val="restart"/>
            <w:noWrap/>
            <w:vAlign w:val="center"/>
            <w:hideMark/>
          </w:tcPr>
          <w:p w14:paraId="705A32E6" w14:textId="77777777" w:rsidR="0008472E" w:rsidRPr="00B91B3F" w:rsidRDefault="0008472E" w:rsidP="008113B9">
            <w:pPr>
              <w:rPr>
                <w:rFonts w:ascii="Poppins" w:hAnsi="Poppins" w:cs="Poppins"/>
                <w:color w:val="000000" w:themeColor="text1"/>
                <w:sz w:val="12"/>
                <w:szCs w:val="12"/>
              </w:rPr>
            </w:pPr>
            <w:bookmarkStart w:id="22" w:name="_Hlk512967271" w:colFirst="3" w:colLast="6"/>
            <w:r w:rsidRPr="00B91B3F">
              <w:rPr>
                <w:rFonts w:ascii="Poppins" w:hAnsi="Poppins" w:cs="Poppins"/>
                <w:color w:val="000000" w:themeColor="text1"/>
                <w:sz w:val="12"/>
                <w:szCs w:val="12"/>
              </w:rPr>
              <w:t>Sanitarinė įranga</w:t>
            </w:r>
          </w:p>
        </w:tc>
        <w:tc>
          <w:tcPr>
            <w:tcW w:w="1022" w:type="dxa"/>
            <w:noWrap/>
            <w:vAlign w:val="center"/>
            <w:hideMark/>
          </w:tcPr>
          <w:p w14:paraId="4F5F95B1"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22</w:t>
            </w:r>
          </w:p>
        </w:tc>
        <w:tc>
          <w:tcPr>
            <w:tcW w:w="1178" w:type="dxa"/>
            <w:vAlign w:val="center"/>
            <w:hideMark/>
          </w:tcPr>
          <w:p w14:paraId="20FE961F"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Unitazai</w:t>
            </w:r>
          </w:p>
        </w:tc>
        <w:tc>
          <w:tcPr>
            <w:tcW w:w="1984" w:type="dxa"/>
            <w:noWrap/>
            <w:vAlign w:val="center"/>
            <w:hideMark/>
          </w:tcPr>
          <w:p w14:paraId="61D1EF89" w14:textId="5FC9A71B" w:rsidR="0008472E"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unitazai, bakeliai, vamzdžiai, unitazo dangčiai, nuleidimo mygtukai, sensoriai ir kita</w:t>
            </w:r>
            <w:r w:rsidRPr="00B91B3F">
              <w:rPr>
                <w:rStyle w:val="Puslapioinaosnuoroda"/>
                <w:rFonts w:ascii="Poppins" w:hAnsi="Poppins" w:cs="Poppins"/>
                <w:color w:val="000000" w:themeColor="text1"/>
                <w:sz w:val="12"/>
                <w:szCs w:val="12"/>
              </w:rPr>
              <w:footnoteReference w:id="71"/>
            </w:r>
          </w:p>
        </w:tc>
        <w:tc>
          <w:tcPr>
            <w:tcW w:w="1560" w:type="dxa"/>
            <w:vMerge w:val="restart"/>
            <w:vAlign w:val="center"/>
            <w:hideMark/>
          </w:tcPr>
          <w:p w14:paraId="4DDF5786" w14:textId="561C9392"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nukritusių, nusėdusių ar neprilipusių, prilipusių, tvyrančių ir susikaupusių nešvarumų</w:t>
            </w:r>
          </w:p>
        </w:tc>
        <w:tc>
          <w:tcPr>
            <w:tcW w:w="1417" w:type="dxa"/>
            <w:vMerge w:val="restart"/>
            <w:vAlign w:val="center"/>
            <w:hideMark/>
          </w:tcPr>
          <w:p w14:paraId="0C2D9A15" w14:textId="21561CEF"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sz w:val="12"/>
                <w:szCs w:val="12"/>
              </w:rPr>
              <w:t>Nėra vizualiai matomų neatitikimų pirkimo dokumentuose pateiktiems reikalavimams</w:t>
            </w:r>
          </w:p>
        </w:tc>
        <w:tc>
          <w:tcPr>
            <w:tcW w:w="2120" w:type="dxa"/>
            <w:vMerge w:val="restart"/>
            <w:vAlign w:val="center"/>
            <w:hideMark/>
          </w:tcPr>
          <w:p w14:paraId="4C7CC868" w14:textId="4B793A39"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 xml:space="preserve">Nėra </w:t>
            </w:r>
            <w:r w:rsidR="009E7E37" w:rsidRPr="00B91B3F">
              <w:rPr>
                <w:rFonts w:ascii="Poppins" w:hAnsi="Poppins" w:cs="Poppins"/>
                <w:color w:val="000000" w:themeColor="text1"/>
                <w:sz w:val="12"/>
                <w:szCs w:val="12"/>
              </w:rPr>
              <w:t xml:space="preserve">vizualiai matomų </w:t>
            </w:r>
            <w:r w:rsidRPr="00B91B3F">
              <w:rPr>
                <w:rFonts w:ascii="Poppins" w:hAnsi="Poppins" w:cs="Poppins"/>
                <w:color w:val="000000" w:themeColor="text1"/>
                <w:sz w:val="12"/>
                <w:szCs w:val="12"/>
              </w:rPr>
              <w:t xml:space="preserve">trupinių, voratinklių, dulkių, purvo, dėmių, plaukų, matinės spalvos plėvelės, kalkių, rudžių, lipdukų, apnašų, nubėgimų, lipdukų, šiukšlių, aptaškymų </w:t>
            </w:r>
            <w:r w:rsidR="006D4071"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Blizgios elemento dalys yra nublizgintos. Higienos laikikliai nepažeisti, savo vietose, tinkamai papildyti. Higienos priemonės padėtos tam priklausančioje vietoje.</w:t>
            </w:r>
          </w:p>
        </w:tc>
      </w:tr>
      <w:tr w:rsidR="00A0611C" w:rsidRPr="00B91B3F" w14:paraId="0A8EC75A" w14:textId="77777777" w:rsidTr="008113B9">
        <w:trPr>
          <w:trHeight w:val="388"/>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162412B2" w14:textId="77777777" w:rsidR="00A0611C" w:rsidRPr="00B91B3F" w:rsidRDefault="00A0611C" w:rsidP="008113B9">
            <w:pPr>
              <w:rPr>
                <w:rFonts w:ascii="Poppins" w:hAnsi="Poppins" w:cs="Poppins"/>
                <w:color w:val="000000" w:themeColor="text1"/>
                <w:sz w:val="12"/>
                <w:szCs w:val="12"/>
              </w:rPr>
            </w:pPr>
          </w:p>
        </w:tc>
        <w:tc>
          <w:tcPr>
            <w:tcW w:w="1022" w:type="dxa"/>
            <w:noWrap/>
            <w:vAlign w:val="center"/>
            <w:hideMark/>
          </w:tcPr>
          <w:p w14:paraId="00EDE3A0"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23</w:t>
            </w:r>
          </w:p>
        </w:tc>
        <w:tc>
          <w:tcPr>
            <w:tcW w:w="1178" w:type="dxa"/>
            <w:vAlign w:val="center"/>
            <w:hideMark/>
          </w:tcPr>
          <w:p w14:paraId="41422400" w14:textId="0EE7703E"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Pisuarai</w:t>
            </w:r>
            <w:r w:rsidR="006377D8">
              <w:rPr>
                <w:rFonts w:ascii="Poppins" w:hAnsi="Poppins" w:cs="Poppins"/>
                <w:color w:val="000000" w:themeColor="text1"/>
                <w:sz w:val="12"/>
                <w:szCs w:val="12"/>
              </w:rPr>
              <w:t xml:space="preserve"> </w:t>
            </w:r>
            <w:r w:rsidRPr="00B91B3F">
              <w:rPr>
                <w:rFonts w:ascii="Poppins" w:hAnsi="Poppins" w:cs="Poppins"/>
                <w:color w:val="000000" w:themeColor="text1"/>
                <w:sz w:val="12"/>
                <w:szCs w:val="12"/>
              </w:rPr>
              <w:t>/</w:t>
            </w:r>
            <w:r w:rsidR="006377D8">
              <w:rPr>
                <w:rFonts w:ascii="Poppins" w:hAnsi="Poppins" w:cs="Poppins"/>
                <w:color w:val="000000" w:themeColor="text1"/>
                <w:sz w:val="12"/>
                <w:szCs w:val="12"/>
              </w:rPr>
              <w:t xml:space="preserve"> </w:t>
            </w:r>
            <w:r w:rsidRPr="00B91B3F">
              <w:rPr>
                <w:rFonts w:ascii="Poppins" w:hAnsi="Poppins" w:cs="Poppins"/>
                <w:color w:val="000000" w:themeColor="text1"/>
                <w:sz w:val="12"/>
                <w:szCs w:val="12"/>
              </w:rPr>
              <w:t>bide</w:t>
            </w:r>
          </w:p>
        </w:tc>
        <w:tc>
          <w:tcPr>
            <w:tcW w:w="1984" w:type="dxa"/>
            <w:noWrap/>
            <w:vAlign w:val="center"/>
            <w:hideMark/>
          </w:tcPr>
          <w:p w14:paraId="216BFAA8" w14:textId="3194DAC3" w:rsidR="00A0611C" w:rsidRPr="00B91B3F" w:rsidRDefault="0008472E" w:rsidP="008113B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p</w:t>
            </w:r>
            <w:r w:rsidR="00A0611C" w:rsidRPr="00B91B3F">
              <w:rPr>
                <w:rFonts w:ascii="Poppins" w:hAnsi="Poppins" w:cs="Poppins"/>
                <w:color w:val="000000" w:themeColor="text1"/>
                <w:sz w:val="12"/>
                <w:szCs w:val="12"/>
              </w:rPr>
              <w:t>isuarai</w:t>
            </w:r>
            <w:r w:rsidRPr="00B91B3F">
              <w:rPr>
                <w:rFonts w:ascii="Poppins" w:hAnsi="Poppins" w:cs="Poppins"/>
                <w:color w:val="000000" w:themeColor="text1"/>
                <w:sz w:val="12"/>
                <w:szCs w:val="12"/>
              </w:rPr>
              <w:t>, b</w:t>
            </w:r>
            <w:r w:rsidR="00A0611C" w:rsidRPr="00B91B3F">
              <w:rPr>
                <w:rFonts w:ascii="Poppins" w:hAnsi="Poppins" w:cs="Poppins"/>
                <w:color w:val="000000" w:themeColor="text1"/>
                <w:sz w:val="12"/>
                <w:szCs w:val="12"/>
              </w:rPr>
              <w:t>ide</w:t>
            </w:r>
            <w:r w:rsidRPr="00B91B3F">
              <w:rPr>
                <w:rFonts w:ascii="Poppins" w:hAnsi="Poppins" w:cs="Poppins"/>
                <w:color w:val="000000" w:themeColor="text1"/>
                <w:sz w:val="12"/>
                <w:szCs w:val="12"/>
              </w:rPr>
              <w:t>, v</w:t>
            </w:r>
            <w:r w:rsidR="00A0611C" w:rsidRPr="00B91B3F">
              <w:rPr>
                <w:rFonts w:ascii="Poppins" w:hAnsi="Poppins" w:cs="Poppins"/>
                <w:color w:val="000000" w:themeColor="text1"/>
                <w:sz w:val="12"/>
                <w:szCs w:val="12"/>
              </w:rPr>
              <w:t>amzdžiai</w:t>
            </w:r>
            <w:r w:rsidRPr="00B91B3F">
              <w:rPr>
                <w:rFonts w:ascii="Poppins" w:hAnsi="Poppins" w:cs="Poppins"/>
                <w:color w:val="000000" w:themeColor="text1"/>
                <w:sz w:val="12"/>
                <w:szCs w:val="12"/>
              </w:rPr>
              <w:t xml:space="preserve"> ir k</w:t>
            </w:r>
            <w:r w:rsidR="00A0611C" w:rsidRPr="00B91B3F">
              <w:rPr>
                <w:rFonts w:ascii="Poppins" w:hAnsi="Poppins" w:cs="Poppins"/>
                <w:color w:val="000000" w:themeColor="text1"/>
                <w:sz w:val="12"/>
                <w:szCs w:val="12"/>
              </w:rPr>
              <w:t>ita</w:t>
            </w:r>
            <w:r w:rsidR="00A0611C" w:rsidRPr="00B91B3F">
              <w:rPr>
                <w:rStyle w:val="Puslapioinaosnuoroda"/>
                <w:rFonts w:ascii="Poppins" w:hAnsi="Poppins" w:cs="Poppins"/>
                <w:color w:val="000000" w:themeColor="text1"/>
                <w:sz w:val="12"/>
                <w:szCs w:val="12"/>
              </w:rPr>
              <w:footnoteReference w:id="72"/>
            </w:r>
          </w:p>
        </w:tc>
        <w:tc>
          <w:tcPr>
            <w:tcW w:w="1560" w:type="dxa"/>
            <w:vMerge/>
            <w:vAlign w:val="center"/>
            <w:hideMark/>
          </w:tcPr>
          <w:p w14:paraId="467BB820"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13538D34"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075CB4BF"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A0611C" w:rsidRPr="00B91B3F" w14:paraId="56264064" w14:textId="77777777" w:rsidTr="008113B9">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7E1AAF19" w14:textId="77777777" w:rsidR="00A0611C" w:rsidRPr="00B91B3F" w:rsidRDefault="00A0611C" w:rsidP="008113B9">
            <w:pPr>
              <w:rPr>
                <w:rFonts w:ascii="Poppins" w:hAnsi="Poppins" w:cs="Poppins"/>
                <w:color w:val="000000" w:themeColor="text1"/>
                <w:sz w:val="12"/>
                <w:szCs w:val="12"/>
              </w:rPr>
            </w:pPr>
          </w:p>
        </w:tc>
        <w:tc>
          <w:tcPr>
            <w:tcW w:w="1022" w:type="dxa"/>
            <w:noWrap/>
            <w:vAlign w:val="center"/>
            <w:hideMark/>
          </w:tcPr>
          <w:p w14:paraId="60BC5FEB"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24</w:t>
            </w:r>
          </w:p>
        </w:tc>
        <w:tc>
          <w:tcPr>
            <w:tcW w:w="1178" w:type="dxa"/>
            <w:vAlign w:val="center"/>
            <w:hideMark/>
          </w:tcPr>
          <w:p w14:paraId="35B8B4BB"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Kriauklės</w:t>
            </w:r>
          </w:p>
        </w:tc>
        <w:tc>
          <w:tcPr>
            <w:tcW w:w="1984" w:type="dxa"/>
            <w:noWrap/>
            <w:vAlign w:val="center"/>
            <w:hideMark/>
          </w:tcPr>
          <w:p w14:paraId="09FA352A" w14:textId="1518DC09" w:rsidR="00A0611C"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k</w:t>
            </w:r>
            <w:r w:rsidR="00A0611C" w:rsidRPr="00B91B3F">
              <w:rPr>
                <w:rFonts w:ascii="Poppins" w:hAnsi="Poppins" w:cs="Poppins"/>
                <w:color w:val="000000" w:themeColor="text1"/>
                <w:sz w:val="12"/>
                <w:szCs w:val="12"/>
              </w:rPr>
              <w:t>riauklės</w:t>
            </w:r>
            <w:r w:rsidRPr="00B91B3F">
              <w:rPr>
                <w:rFonts w:ascii="Poppins" w:hAnsi="Poppins" w:cs="Poppins"/>
                <w:color w:val="000000" w:themeColor="text1"/>
                <w:sz w:val="12"/>
                <w:szCs w:val="12"/>
              </w:rPr>
              <w:t>, p</w:t>
            </w:r>
            <w:r w:rsidR="00A0611C" w:rsidRPr="00B91B3F">
              <w:rPr>
                <w:rFonts w:ascii="Poppins" w:hAnsi="Poppins" w:cs="Poppins"/>
                <w:color w:val="000000" w:themeColor="text1"/>
                <w:sz w:val="12"/>
                <w:szCs w:val="12"/>
              </w:rPr>
              <w:t>lautuvės</w:t>
            </w:r>
            <w:r w:rsidRPr="00B91B3F">
              <w:rPr>
                <w:rFonts w:ascii="Poppins" w:hAnsi="Poppins" w:cs="Poppins"/>
                <w:color w:val="000000" w:themeColor="text1"/>
                <w:sz w:val="12"/>
                <w:szCs w:val="12"/>
              </w:rPr>
              <w:t>, p</w:t>
            </w:r>
            <w:r w:rsidR="00A0611C" w:rsidRPr="00B91B3F">
              <w:rPr>
                <w:rFonts w:ascii="Poppins" w:hAnsi="Poppins" w:cs="Poppins"/>
                <w:color w:val="000000" w:themeColor="text1"/>
                <w:sz w:val="12"/>
                <w:szCs w:val="12"/>
              </w:rPr>
              <w:t>raustuvės</w:t>
            </w:r>
            <w:r w:rsidRPr="00B91B3F">
              <w:rPr>
                <w:rFonts w:ascii="Poppins" w:hAnsi="Poppins" w:cs="Poppins"/>
                <w:color w:val="000000" w:themeColor="text1"/>
                <w:sz w:val="12"/>
                <w:szCs w:val="12"/>
              </w:rPr>
              <w:t xml:space="preserve"> ir k</w:t>
            </w:r>
            <w:r w:rsidR="00A0611C" w:rsidRPr="00B91B3F">
              <w:rPr>
                <w:rFonts w:ascii="Poppins" w:hAnsi="Poppins" w:cs="Poppins"/>
                <w:color w:val="000000" w:themeColor="text1"/>
                <w:sz w:val="12"/>
                <w:szCs w:val="12"/>
              </w:rPr>
              <w:t>ita</w:t>
            </w:r>
            <w:r w:rsidR="00A0611C" w:rsidRPr="00B91B3F">
              <w:rPr>
                <w:rStyle w:val="Puslapioinaosnuoroda"/>
                <w:rFonts w:ascii="Poppins" w:hAnsi="Poppins" w:cs="Poppins"/>
                <w:color w:val="000000" w:themeColor="text1"/>
                <w:sz w:val="12"/>
                <w:szCs w:val="12"/>
              </w:rPr>
              <w:footnoteReference w:id="73"/>
            </w:r>
          </w:p>
        </w:tc>
        <w:tc>
          <w:tcPr>
            <w:tcW w:w="1560" w:type="dxa"/>
            <w:vMerge/>
            <w:vAlign w:val="center"/>
            <w:hideMark/>
          </w:tcPr>
          <w:p w14:paraId="5ED64DD2"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5E7448A7"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2E1426EE" w14:textId="77777777" w:rsidR="00A0611C" w:rsidRPr="00B91B3F" w:rsidRDefault="00A0611C"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A0611C" w:rsidRPr="00B91B3F" w14:paraId="0E4B0344" w14:textId="77777777" w:rsidTr="008113B9">
        <w:trPr>
          <w:trHeight w:val="561"/>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5EC22117" w14:textId="77777777" w:rsidR="00A0611C" w:rsidRPr="00B91B3F" w:rsidRDefault="00A0611C" w:rsidP="008113B9">
            <w:pPr>
              <w:rPr>
                <w:rFonts w:ascii="Poppins" w:hAnsi="Poppins" w:cs="Poppins"/>
                <w:color w:val="000000" w:themeColor="text1"/>
                <w:sz w:val="12"/>
                <w:szCs w:val="12"/>
              </w:rPr>
            </w:pPr>
          </w:p>
        </w:tc>
        <w:tc>
          <w:tcPr>
            <w:tcW w:w="1022" w:type="dxa"/>
            <w:noWrap/>
            <w:vAlign w:val="center"/>
            <w:hideMark/>
          </w:tcPr>
          <w:p w14:paraId="587C62F8"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25</w:t>
            </w:r>
          </w:p>
        </w:tc>
        <w:tc>
          <w:tcPr>
            <w:tcW w:w="1178" w:type="dxa"/>
            <w:vAlign w:val="center"/>
            <w:hideMark/>
          </w:tcPr>
          <w:p w14:paraId="36EDA859"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Vandens maišytuvai</w:t>
            </w:r>
          </w:p>
        </w:tc>
        <w:tc>
          <w:tcPr>
            <w:tcW w:w="1984" w:type="dxa"/>
            <w:noWrap/>
            <w:vAlign w:val="center"/>
            <w:hideMark/>
          </w:tcPr>
          <w:p w14:paraId="56603985" w14:textId="32B80BB2" w:rsidR="00A0611C" w:rsidRPr="00B91B3F" w:rsidRDefault="0008472E" w:rsidP="008113B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vertAlign w:val="superscript"/>
              </w:rPr>
            </w:pPr>
            <w:r w:rsidRPr="00B91B3F">
              <w:rPr>
                <w:rFonts w:ascii="Poppins" w:hAnsi="Poppins" w:cs="Poppins"/>
                <w:color w:val="000000" w:themeColor="text1"/>
                <w:sz w:val="12"/>
                <w:szCs w:val="12"/>
              </w:rPr>
              <w:t>Įvairių rūšių ir dangų v</w:t>
            </w:r>
            <w:r w:rsidR="00A0611C" w:rsidRPr="00B91B3F">
              <w:rPr>
                <w:rFonts w:ascii="Poppins" w:hAnsi="Poppins" w:cs="Poppins"/>
                <w:color w:val="000000" w:themeColor="text1"/>
                <w:sz w:val="12"/>
                <w:szCs w:val="12"/>
              </w:rPr>
              <w:t>andens maišytuvai</w:t>
            </w:r>
            <w:r w:rsidRPr="00B91B3F">
              <w:rPr>
                <w:rFonts w:ascii="Poppins" w:hAnsi="Poppins" w:cs="Poppins"/>
                <w:color w:val="000000" w:themeColor="text1"/>
                <w:sz w:val="12"/>
                <w:szCs w:val="12"/>
              </w:rPr>
              <w:t>, k</w:t>
            </w:r>
            <w:r w:rsidR="00A0611C" w:rsidRPr="00B91B3F">
              <w:rPr>
                <w:rFonts w:ascii="Poppins" w:hAnsi="Poppins" w:cs="Poppins"/>
                <w:color w:val="000000" w:themeColor="text1"/>
                <w:sz w:val="12"/>
                <w:szCs w:val="12"/>
              </w:rPr>
              <w:t>ranai</w:t>
            </w:r>
            <w:r w:rsidRPr="00B91B3F">
              <w:rPr>
                <w:rFonts w:ascii="Poppins" w:hAnsi="Poppins" w:cs="Poppins"/>
                <w:color w:val="000000" w:themeColor="text1"/>
                <w:sz w:val="12"/>
                <w:szCs w:val="12"/>
              </w:rPr>
              <w:t>, ž</w:t>
            </w:r>
            <w:r w:rsidR="00A0611C" w:rsidRPr="00B91B3F">
              <w:rPr>
                <w:rFonts w:ascii="Poppins" w:hAnsi="Poppins" w:cs="Poppins"/>
                <w:color w:val="000000" w:themeColor="text1"/>
                <w:sz w:val="12"/>
                <w:szCs w:val="12"/>
              </w:rPr>
              <w:t>arnos</w:t>
            </w:r>
            <w:r w:rsidRPr="00B91B3F">
              <w:rPr>
                <w:rFonts w:ascii="Poppins" w:hAnsi="Poppins" w:cs="Poppins"/>
                <w:color w:val="000000" w:themeColor="text1"/>
                <w:sz w:val="12"/>
                <w:szCs w:val="12"/>
              </w:rPr>
              <w:t xml:space="preserve"> ir k</w:t>
            </w:r>
            <w:r w:rsidR="00A0611C" w:rsidRPr="00B91B3F">
              <w:rPr>
                <w:rFonts w:ascii="Poppins" w:hAnsi="Poppins" w:cs="Poppins"/>
                <w:color w:val="000000" w:themeColor="text1"/>
                <w:sz w:val="12"/>
                <w:szCs w:val="12"/>
              </w:rPr>
              <w:t>ita</w:t>
            </w:r>
            <w:r w:rsidR="00A0611C" w:rsidRPr="00B91B3F">
              <w:rPr>
                <w:rStyle w:val="Puslapioinaosnuoroda"/>
                <w:rFonts w:ascii="Poppins" w:hAnsi="Poppins" w:cs="Poppins"/>
                <w:color w:val="000000" w:themeColor="text1"/>
                <w:sz w:val="12"/>
                <w:szCs w:val="12"/>
              </w:rPr>
              <w:footnoteReference w:id="74"/>
            </w:r>
          </w:p>
        </w:tc>
        <w:tc>
          <w:tcPr>
            <w:tcW w:w="1560" w:type="dxa"/>
            <w:vMerge/>
            <w:vAlign w:val="center"/>
            <w:hideMark/>
          </w:tcPr>
          <w:p w14:paraId="448B7F54"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36A09574"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4992581C" w14:textId="77777777" w:rsidR="00A0611C" w:rsidRPr="00B91B3F" w:rsidRDefault="00A0611C"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tr w:rsidR="0008472E" w:rsidRPr="00B91B3F" w14:paraId="506FA3C8" w14:textId="77777777" w:rsidTr="008113B9">
        <w:trPr>
          <w:cnfStyle w:val="000000100000" w:firstRow="0" w:lastRow="0" w:firstColumn="0" w:lastColumn="0" w:oddVBand="0" w:evenVBand="0" w:oddHBand="1" w:evenHBand="0" w:firstRowFirstColumn="0" w:firstRowLastColumn="0" w:lastRowFirstColumn="0" w:lastRowLastColumn="0"/>
          <w:trHeight w:val="1038"/>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1211691C" w14:textId="77777777" w:rsidR="0008472E" w:rsidRPr="00B91B3F" w:rsidRDefault="0008472E" w:rsidP="008113B9">
            <w:pPr>
              <w:rPr>
                <w:rFonts w:ascii="Poppins" w:hAnsi="Poppins" w:cs="Poppins"/>
                <w:color w:val="000000" w:themeColor="text1"/>
                <w:sz w:val="12"/>
                <w:szCs w:val="12"/>
              </w:rPr>
            </w:pPr>
          </w:p>
        </w:tc>
        <w:tc>
          <w:tcPr>
            <w:tcW w:w="1022" w:type="dxa"/>
            <w:noWrap/>
            <w:vAlign w:val="center"/>
            <w:hideMark/>
          </w:tcPr>
          <w:p w14:paraId="40FA0388"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26</w:t>
            </w:r>
          </w:p>
        </w:tc>
        <w:tc>
          <w:tcPr>
            <w:tcW w:w="1178" w:type="dxa"/>
            <w:vAlign w:val="center"/>
            <w:hideMark/>
          </w:tcPr>
          <w:p w14:paraId="52664043"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Higienos laikikliai</w:t>
            </w:r>
          </w:p>
        </w:tc>
        <w:tc>
          <w:tcPr>
            <w:tcW w:w="1984" w:type="dxa"/>
            <w:noWrap/>
            <w:vAlign w:val="center"/>
            <w:hideMark/>
          </w:tcPr>
          <w:p w14:paraId="37BC2B99" w14:textId="5FD7FCAB" w:rsidR="0008472E" w:rsidRPr="00B91B3F" w:rsidRDefault="0008472E" w:rsidP="008113B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rankų džiovintuvai, rankų servetėlių laikikliai, muilo laikikliai, tualetinio popieriaus laikikliai, antiseptiko ir dezinfekcinio skysčio laikikliai ir kita</w:t>
            </w:r>
            <w:r w:rsidRPr="00B91B3F">
              <w:rPr>
                <w:rStyle w:val="Puslapioinaosnuoroda"/>
                <w:rFonts w:ascii="Poppins" w:hAnsi="Poppins" w:cs="Poppins"/>
                <w:color w:val="000000" w:themeColor="text1"/>
                <w:sz w:val="12"/>
                <w:szCs w:val="12"/>
              </w:rPr>
              <w:footnoteReference w:id="75"/>
            </w:r>
          </w:p>
        </w:tc>
        <w:tc>
          <w:tcPr>
            <w:tcW w:w="1560" w:type="dxa"/>
            <w:vMerge/>
            <w:vAlign w:val="center"/>
            <w:hideMark/>
          </w:tcPr>
          <w:p w14:paraId="48E15D94"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08CFDE2C"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298AE493" w14:textId="77777777" w:rsidR="0008472E" w:rsidRPr="00B91B3F" w:rsidRDefault="0008472E" w:rsidP="008113B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themeColor="text1"/>
                <w:sz w:val="12"/>
                <w:szCs w:val="12"/>
              </w:rPr>
            </w:pPr>
          </w:p>
        </w:tc>
      </w:tr>
      <w:tr w:rsidR="0008472E" w:rsidRPr="00B91B3F" w14:paraId="21C0991C" w14:textId="77777777" w:rsidTr="008113B9">
        <w:trPr>
          <w:trHeight w:val="833"/>
        </w:trPr>
        <w:tc>
          <w:tcPr>
            <w:cnfStyle w:val="001000000000" w:firstRow="0" w:lastRow="0" w:firstColumn="1" w:lastColumn="0" w:oddVBand="0" w:evenVBand="0" w:oddHBand="0" w:evenHBand="0" w:firstRowFirstColumn="0" w:firstRowLastColumn="0" w:lastRowFirstColumn="0" w:lastRowLastColumn="0"/>
            <w:tcW w:w="914" w:type="dxa"/>
            <w:vMerge/>
            <w:vAlign w:val="center"/>
            <w:hideMark/>
          </w:tcPr>
          <w:p w14:paraId="53F6A0AE" w14:textId="77777777" w:rsidR="0008472E" w:rsidRPr="00B91B3F" w:rsidRDefault="0008472E" w:rsidP="008113B9">
            <w:pPr>
              <w:rPr>
                <w:rFonts w:ascii="Poppins" w:hAnsi="Poppins" w:cs="Poppins"/>
                <w:color w:val="000000" w:themeColor="text1"/>
                <w:sz w:val="12"/>
                <w:szCs w:val="12"/>
              </w:rPr>
            </w:pPr>
          </w:p>
        </w:tc>
        <w:tc>
          <w:tcPr>
            <w:tcW w:w="1022" w:type="dxa"/>
            <w:noWrap/>
            <w:vAlign w:val="center"/>
            <w:hideMark/>
          </w:tcPr>
          <w:p w14:paraId="377F0A6E"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themeColor="text1"/>
                <w:sz w:val="12"/>
                <w:szCs w:val="12"/>
              </w:rPr>
            </w:pPr>
            <w:r w:rsidRPr="00B91B3F">
              <w:rPr>
                <w:rFonts w:ascii="Poppins" w:hAnsi="Poppins" w:cs="Poppins"/>
                <w:b/>
                <w:bCs/>
                <w:color w:val="000000" w:themeColor="text1"/>
                <w:sz w:val="12"/>
                <w:szCs w:val="12"/>
              </w:rPr>
              <w:t>27</w:t>
            </w:r>
          </w:p>
        </w:tc>
        <w:tc>
          <w:tcPr>
            <w:tcW w:w="1178" w:type="dxa"/>
            <w:vAlign w:val="center"/>
            <w:hideMark/>
          </w:tcPr>
          <w:p w14:paraId="1FBFE1EC"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Kita santechninė įranga</w:t>
            </w:r>
          </w:p>
        </w:tc>
        <w:tc>
          <w:tcPr>
            <w:tcW w:w="1984" w:type="dxa"/>
            <w:noWrap/>
            <w:vAlign w:val="center"/>
            <w:hideMark/>
          </w:tcPr>
          <w:p w14:paraId="1F4AEAE9" w14:textId="7464F87D" w:rsidR="0008472E" w:rsidRPr="00B91B3F" w:rsidRDefault="0008472E" w:rsidP="008113B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r w:rsidRPr="00B91B3F">
              <w:rPr>
                <w:rFonts w:ascii="Poppins" w:hAnsi="Poppins" w:cs="Poppins"/>
                <w:color w:val="000000" w:themeColor="text1"/>
                <w:sz w:val="12"/>
                <w:szCs w:val="12"/>
              </w:rPr>
              <w:t>Įvairių rūšių ir dangų unitazų šepečiai ir laikikliai, dušo kabinos, vamzdžiai, sifonai ir kita</w:t>
            </w:r>
            <w:r w:rsidRPr="00B91B3F">
              <w:rPr>
                <w:rStyle w:val="Puslapioinaosnuoroda"/>
                <w:rFonts w:ascii="Poppins" w:hAnsi="Poppins" w:cs="Poppins"/>
                <w:color w:val="000000" w:themeColor="text1"/>
                <w:sz w:val="12"/>
                <w:szCs w:val="12"/>
              </w:rPr>
              <w:footnoteReference w:id="76"/>
            </w:r>
          </w:p>
        </w:tc>
        <w:tc>
          <w:tcPr>
            <w:tcW w:w="1560" w:type="dxa"/>
            <w:vMerge/>
            <w:vAlign w:val="center"/>
            <w:hideMark/>
          </w:tcPr>
          <w:p w14:paraId="1822ADC3"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1417" w:type="dxa"/>
            <w:vMerge/>
            <w:vAlign w:val="center"/>
            <w:hideMark/>
          </w:tcPr>
          <w:p w14:paraId="0570BF66"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c>
          <w:tcPr>
            <w:tcW w:w="2120" w:type="dxa"/>
            <w:vMerge/>
            <w:vAlign w:val="center"/>
            <w:hideMark/>
          </w:tcPr>
          <w:p w14:paraId="516B7050" w14:textId="77777777" w:rsidR="0008472E" w:rsidRPr="00B91B3F" w:rsidRDefault="0008472E" w:rsidP="008113B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themeColor="text1"/>
                <w:sz w:val="12"/>
                <w:szCs w:val="12"/>
              </w:rPr>
            </w:pPr>
          </w:p>
        </w:tc>
      </w:tr>
      <w:bookmarkEnd w:id="22"/>
    </w:tbl>
    <w:p w14:paraId="1648BAE4" w14:textId="04BB8B4E" w:rsidR="00C51F07" w:rsidRPr="00B91B3F" w:rsidRDefault="00C51F07" w:rsidP="0083739B">
      <w:pPr>
        <w:jc w:val="both"/>
        <w:rPr>
          <w:rFonts w:ascii="Poppins" w:hAnsi="Poppins" w:cs="Poppins"/>
          <w:sz w:val="16"/>
          <w:szCs w:val="16"/>
        </w:rPr>
      </w:pPr>
    </w:p>
    <w:p w14:paraId="15C574FB" w14:textId="64EE336A" w:rsidR="009E7E37" w:rsidRPr="00B91B3F" w:rsidRDefault="009E7E37" w:rsidP="0083739B">
      <w:pPr>
        <w:jc w:val="both"/>
        <w:rPr>
          <w:rFonts w:ascii="Poppins" w:hAnsi="Poppins" w:cs="Poppins"/>
          <w:sz w:val="16"/>
          <w:szCs w:val="16"/>
        </w:rPr>
      </w:pPr>
    </w:p>
    <w:p w14:paraId="21376225" w14:textId="77777777" w:rsidR="009E7E37" w:rsidRPr="00B91B3F" w:rsidRDefault="009E7E37" w:rsidP="0083739B">
      <w:pPr>
        <w:jc w:val="both"/>
        <w:rPr>
          <w:rFonts w:ascii="Poppins" w:hAnsi="Poppins" w:cs="Poppins"/>
          <w:sz w:val="16"/>
          <w:szCs w:val="16"/>
        </w:rPr>
      </w:pPr>
    </w:p>
    <w:p w14:paraId="096032C3" w14:textId="77777777" w:rsidR="00720F36" w:rsidRDefault="00720F36">
      <w:pPr>
        <w:spacing w:after="160" w:line="259" w:lineRule="auto"/>
        <w:rPr>
          <w:rFonts w:ascii="Poppins" w:hAnsi="Poppins" w:cs="Poppins"/>
          <w:b/>
          <w:sz w:val="12"/>
          <w:szCs w:val="12"/>
        </w:rPr>
      </w:pPr>
      <w:r>
        <w:rPr>
          <w:rFonts w:ascii="Poppins" w:hAnsi="Poppins" w:cs="Poppins"/>
          <w:b/>
          <w:sz w:val="12"/>
          <w:szCs w:val="12"/>
        </w:rPr>
        <w:br w:type="page"/>
      </w:r>
    </w:p>
    <w:p w14:paraId="64546EED" w14:textId="465015C6" w:rsidR="00AA36AB" w:rsidRPr="00B91B3F" w:rsidRDefault="00AA36AB" w:rsidP="00AA36AB">
      <w:pPr>
        <w:jc w:val="right"/>
        <w:rPr>
          <w:rFonts w:ascii="Poppins" w:hAnsi="Poppins" w:cs="Poppins"/>
          <w:sz w:val="12"/>
          <w:szCs w:val="12"/>
        </w:rPr>
      </w:pPr>
      <w:r w:rsidRPr="00B91B3F">
        <w:rPr>
          <w:rFonts w:ascii="Poppins" w:hAnsi="Poppins" w:cs="Poppins"/>
          <w:b/>
          <w:sz w:val="12"/>
          <w:szCs w:val="12"/>
        </w:rPr>
        <w:t xml:space="preserve">7 lentelė. </w:t>
      </w:r>
      <w:r w:rsidRPr="00B91B3F">
        <w:rPr>
          <w:rFonts w:ascii="Poppins" w:hAnsi="Poppins" w:cs="Poppins"/>
          <w:b/>
          <w:color w:val="000000"/>
          <w:sz w:val="12"/>
          <w:szCs w:val="12"/>
        </w:rPr>
        <w:t>TB</w:t>
      </w:r>
      <w:r w:rsidRPr="00B91B3F">
        <w:rPr>
          <w:rFonts w:ascii="Poppins" w:hAnsi="Poppins" w:cs="Poppins"/>
          <w:b/>
          <w:sz w:val="12"/>
          <w:szCs w:val="12"/>
        </w:rPr>
        <w:t xml:space="preserve">. Lauko teritorija. Reikalaujami augalijos grupės elementų standartai ir rezultatai po tiekėjo suteiktos reikalaujamos teritorijos valymo paslaugos </w:t>
      </w:r>
    </w:p>
    <w:tbl>
      <w:tblPr>
        <w:tblStyle w:val="4tinkleliolentel3parykinimas1"/>
        <w:tblW w:w="10195" w:type="dxa"/>
        <w:tblLook w:val="04A0" w:firstRow="1" w:lastRow="0" w:firstColumn="1" w:lastColumn="0" w:noHBand="0" w:noVBand="1"/>
      </w:tblPr>
      <w:tblGrid>
        <w:gridCol w:w="988"/>
        <w:gridCol w:w="992"/>
        <w:gridCol w:w="1204"/>
        <w:gridCol w:w="1914"/>
        <w:gridCol w:w="1562"/>
        <w:gridCol w:w="1427"/>
        <w:gridCol w:w="2108"/>
      </w:tblGrid>
      <w:tr w:rsidR="00AA36AB" w:rsidRPr="00B91B3F" w14:paraId="71B14A8F" w14:textId="77777777" w:rsidTr="009E7E37">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6B9296D5" w14:textId="1EBB9B0A" w:rsidR="00AA36AB" w:rsidRPr="00B91B3F" w:rsidRDefault="00AA36AB" w:rsidP="009E7E37">
            <w:pPr>
              <w:jc w:val="center"/>
              <w:rPr>
                <w:rFonts w:ascii="Poppins" w:hAnsi="Poppins" w:cs="Poppins"/>
                <w:color w:val="000000"/>
                <w:sz w:val="12"/>
                <w:szCs w:val="12"/>
              </w:rPr>
            </w:pPr>
            <w:r w:rsidRPr="00B91B3F">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tiekėjo</w:t>
            </w:r>
            <w:r w:rsidRPr="00B91B3F">
              <w:rPr>
                <w:rFonts w:ascii="Poppins" w:hAnsi="Poppins" w:cs="Poppins"/>
                <w:color w:val="000000"/>
                <w:sz w:val="12"/>
                <w:szCs w:val="12"/>
              </w:rPr>
              <w:t xml:space="preserve"> po atlikto teritorijos valymo ir suteiktų reikalaujamų valymo paslaugų</w:t>
            </w:r>
          </w:p>
        </w:tc>
      </w:tr>
      <w:tr w:rsidR="009E7E37" w:rsidRPr="00B91B3F" w14:paraId="74B44586" w14:textId="77777777" w:rsidTr="009E7E3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3986406B" w14:textId="77777777" w:rsidR="00AA36AB" w:rsidRPr="008864F2" w:rsidRDefault="00AA36AB" w:rsidP="009E7E37">
            <w:pPr>
              <w:jc w:val="center"/>
              <w:rPr>
                <w:rFonts w:ascii="Poppins" w:hAnsi="Poppins" w:cs="Poppins"/>
                <w:color w:val="000000"/>
                <w:sz w:val="12"/>
                <w:szCs w:val="12"/>
              </w:rPr>
            </w:pPr>
            <w:r w:rsidRPr="008864F2">
              <w:rPr>
                <w:rFonts w:ascii="Poppins" w:hAnsi="Poppins" w:cs="Poppins"/>
                <w:sz w:val="12"/>
                <w:szCs w:val="12"/>
              </w:rPr>
              <w:t>Elementų grupė</w:t>
            </w:r>
          </w:p>
        </w:tc>
        <w:tc>
          <w:tcPr>
            <w:tcW w:w="992" w:type="dxa"/>
            <w:vMerge w:val="restart"/>
            <w:noWrap/>
            <w:vAlign w:val="center"/>
            <w:hideMark/>
          </w:tcPr>
          <w:p w14:paraId="6E621512"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Elemento Nr.</w:t>
            </w:r>
          </w:p>
        </w:tc>
        <w:tc>
          <w:tcPr>
            <w:tcW w:w="1204" w:type="dxa"/>
            <w:vMerge w:val="restart"/>
            <w:noWrap/>
            <w:vAlign w:val="center"/>
            <w:hideMark/>
          </w:tcPr>
          <w:p w14:paraId="43CF4954"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TB reikalaujamos valyti patalpos valomas elementas</w:t>
            </w:r>
          </w:p>
        </w:tc>
        <w:tc>
          <w:tcPr>
            <w:tcW w:w="1914" w:type="dxa"/>
            <w:vMerge w:val="restart"/>
            <w:noWrap/>
            <w:vAlign w:val="center"/>
            <w:hideMark/>
          </w:tcPr>
          <w:p w14:paraId="023CE3AD"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Elemento sudedamosios dalys (valomi paviršiai)</w:t>
            </w:r>
          </w:p>
        </w:tc>
        <w:tc>
          <w:tcPr>
            <w:tcW w:w="2989" w:type="dxa"/>
            <w:gridSpan w:val="2"/>
            <w:noWrap/>
            <w:vAlign w:val="center"/>
            <w:hideMark/>
          </w:tcPr>
          <w:p w14:paraId="74F71440" w14:textId="56342276"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TB reikalaujamas kokybinis kriterijus (žr.</w:t>
            </w:r>
            <w:r w:rsidR="008864F2">
              <w:rPr>
                <w:rFonts w:ascii="Poppins" w:hAnsi="Poppins" w:cs="Poppins"/>
                <w:b/>
                <w:bCs/>
                <w:sz w:val="12"/>
                <w:szCs w:val="12"/>
              </w:rPr>
              <w:t> </w:t>
            </w:r>
            <w:r w:rsidRPr="00B91B3F">
              <w:rPr>
                <w:rFonts w:ascii="Poppins" w:hAnsi="Poppins" w:cs="Poppins"/>
                <w:b/>
                <w:bCs/>
                <w:sz w:val="12"/>
                <w:szCs w:val="12"/>
              </w:rPr>
              <w:t>4.15</w:t>
            </w:r>
            <w:r w:rsidR="008A12E5">
              <w:rPr>
                <w:rFonts w:ascii="Poppins" w:hAnsi="Poppins" w:cs="Poppins"/>
                <w:b/>
                <w:bCs/>
                <w:sz w:val="12"/>
                <w:szCs w:val="12"/>
              </w:rPr>
              <w:t>.</w:t>
            </w:r>
            <w:r w:rsidRPr="00B91B3F">
              <w:rPr>
                <w:rFonts w:ascii="Poppins" w:hAnsi="Poppins" w:cs="Poppins"/>
                <w:b/>
                <w:bCs/>
                <w:sz w:val="12"/>
                <w:szCs w:val="12"/>
              </w:rPr>
              <w:t xml:space="preserve"> p.) po suteiktos valymo paslaugos</w:t>
            </w:r>
          </w:p>
        </w:tc>
        <w:tc>
          <w:tcPr>
            <w:tcW w:w="2108" w:type="dxa"/>
            <w:vMerge w:val="restart"/>
            <w:noWrap/>
            <w:vAlign w:val="center"/>
            <w:hideMark/>
          </w:tcPr>
          <w:p w14:paraId="45D0C221"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sz w:val="12"/>
                <w:szCs w:val="12"/>
              </w:rPr>
              <w:t>TB reikalavimai tiekėjui po suteiktos valymo paslaugos</w:t>
            </w:r>
          </w:p>
        </w:tc>
      </w:tr>
      <w:tr w:rsidR="009E7E37" w:rsidRPr="00B91B3F" w14:paraId="75C257BD" w14:textId="77777777" w:rsidTr="009E7E3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2DC2834" w14:textId="77777777" w:rsidR="00AA36AB" w:rsidRPr="00B91B3F" w:rsidRDefault="00AA36AB" w:rsidP="009E7E37">
            <w:pPr>
              <w:jc w:val="center"/>
              <w:rPr>
                <w:rFonts w:ascii="Poppins" w:hAnsi="Poppins" w:cs="Poppins"/>
                <w:color w:val="000000"/>
                <w:sz w:val="12"/>
                <w:szCs w:val="12"/>
              </w:rPr>
            </w:pPr>
          </w:p>
        </w:tc>
        <w:tc>
          <w:tcPr>
            <w:tcW w:w="992" w:type="dxa"/>
            <w:vMerge/>
            <w:vAlign w:val="center"/>
            <w:hideMark/>
          </w:tcPr>
          <w:p w14:paraId="12FF3CEB"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204" w:type="dxa"/>
            <w:vMerge/>
            <w:vAlign w:val="center"/>
            <w:hideMark/>
          </w:tcPr>
          <w:p w14:paraId="64D0B7AB"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914" w:type="dxa"/>
            <w:vMerge/>
            <w:vAlign w:val="center"/>
            <w:hideMark/>
          </w:tcPr>
          <w:p w14:paraId="36231315"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2" w:type="dxa"/>
            <w:noWrap/>
            <w:vAlign w:val="center"/>
            <w:hideMark/>
          </w:tcPr>
          <w:p w14:paraId="7A9FDF0C" w14:textId="291AF41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TB reikalaujamas švaros kriterijus (žr.</w:t>
            </w:r>
            <w:r w:rsidR="008864F2">
              <w:rPr>
                <w:rFonts w:ascii="Poppins" w:hAnsi="Poppins" w:cs="Poppins"/>
                <w:b/>
                <w:bCs/>
                <w:color w:val="000000"/>
                <w:sz w:val="12"/>
                <w:szCs w:val="12"/>
              </w:rPr>
              <w:t> </w:t>
            </w:r>
            <w:r w:rsidRPr="00B91B3F">
              <w:rPr>
                <w:rFonts w:ascii="Poppins" w:hAnsi="Poppins" w:cs="Poppins"/>
                <w:b/>
                <w:bCs/>
                <w:color w:val="000000"/>
                <w:sz w:val="12"/>
                <w:szCs w:val="12"/>
              </w:rPr>
              <w:t>4.14</w:t>
            </w:r>
            <w:r w:rsidR="008A12E5">
              <w:rPr>
                <w:rFonts w:ascii="Poppins" w:hAnsi="Poppins" w:cs="Poppins"/>
                <w:b/>
                <w:bCs/>
                <w:color w:val="000000"/>
                <w:sz w:val="12"/>
                <w:szCs w:val="12"/>
              </w:rPr>
              <w:t>.</w:t>
            </w:r>
            <w:r w:rsidRPr="00B91B3F">
              <w:rPr>
                <w:rFonts w:ascii="Poppins" w:hAnsi="Poppins" w:cs="Poppins"/>
                <w:b/>
                <w:bCs/>
                <w:color w:val="000000"/>
                <w:sz w:val="12"/>
                <w:szCs w:val="12"/>
              </w:rPr>
              <w:t xml:space="preserve"> p.)</w:t>
            </w:r>
          </w:p>
        </w:tc>
        <w:tc>
          <w:tcPr>
            <w:tcW w:w="1427" w:type="dxa"/>
            <w:noWrap/>
            <w:vAlign w:val="center"/>
            <w:hideMark/>
          </w:tcPr>
          <w:p w14:paraId="623CC811" w14:textId="0A12ED6D"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B91B3F">
              <w:rPr>
                <w:rFonts w:ascii="Poppins" w:hAnsi="Poppins" w:cs="Poppins"/>
                <w:b/>
                <w:bCs/>
                <w:color w:val="000000"/>
                <w:sz w:val="12"/>
                <w:szCs w:val="12"/>
              </w:rPr>
              <w:t xml:space="preserve"> p.)</w:t>
            </w:r>
          </w:p>
        </w:tc>
        <w:tc>
          <w:tcPr>
            <w:tcW w:w="2108" w:type="dxa"/>
            <w:vMerge/>
            <w:vAlign w:val="center"/>
            <w:hideMark/>
          </w:tcPr>
          <w:p w14:paraId="50D425FE"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AA36AB" w:rsidRPr="00B91B3F" w14:paraId="5CFBE4EA" w14:textId="77777777" w:rsidTr="008864F2">
        <w:trPr>
          <w:cnfStyle w:val="000000100000" w:firstRow="0" w:lastRow="0" w:firstColumn="0" w:lastColumn="0" w:oddVBand="0" w:evenVBand="0" w:oddHBand="1" w:evenHBand="0" w:firstRowFirstColumn="0" w:firstRowLastColumn="0" w:lastRowFirstColumn="0" w:lastRowLastColumn="0"/>
          <w:trHeight w:val="907"/>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3BACDF07" w14:textId="77777777" w:rsidR="00AA36AB" w:rsidRPr="00B91B3F" w:rsidRDefault="00AA36AB" w:rsidP="009E7E37">
            <w:pPr>
              <w:rPr>
                <w:rFonts w:ascii="Poppins" w:hAnsi="Poppins" w:cs="Poppins"/>
                <w:color w:val="000000"/>
                <w:sz w:val="12"/>
                <w:szCs w:val="12"/>
              </w:rPr>
            </w:pPr>
            <w:bookmarkStart w:id="23" w:name="_Hlk512878484" w:colFirst="2" w:colLast="3"/>
            <w:r w:rsidRPr="00B91B3F">
              <w:rPr>
                <w:rFonts w:ascii="Poppins" w:hAnsi="Poppins" w:cs="Poppins"/>
                <w:color w:val="000000"/>
                <w:sz w:val="12"/>
                <w:szCs w:val="12"/>
              </w:rPr>
              <w:t>Augalija</w:t>
            </w:r>
          </w:p>
        </w:tc>
        <w:tc>
          <w:tcPr>
            <w:tcW w:w="992" w:type="dxa"/>
            <w:vAlign w:val="center"/>
            <w:hideMark/>
          </w:tcPr>
          <w:p w14:paraId="71F4E2A3"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28</w:t>
            </w:r>
          </w:p>
        </w:tc>
        <w:tc>
          <w:tcPr>
            <w:tcW w:w="1204" w:type="dxa"/>
            <w:vAlign w:val="center"/>
            <w:hideMark/>
          </w:tcPr>
          <w:p w14:paraId="5AA771E9" w14:textId="77777777" w:rsidR="00AA36AB" w:rsidRPr="00B91B3F" w:rsidRDefault="00AA36AB" w:rsidP="009E7E3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Žaliosios zonos</w:t>
            </w:r>
          </w:p>
        </w:tc>
        <w:tc>
          <w:tcPr>
            <w:tcW w:w="1914" w:type="dxa"/>
            <w:vAlign w:val="center"/>
            <w:hideMark/>
          </w:tcPr>
          <w:p w14:paraId="64C9EAA8" w14:textId="6288D85D" w:rsidR="00AA36AB" w:rsidRPr="00B91B3F" w:rsidRDefault="00437E41"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v</w:t>
            </w:r>
            <w:r w:rsidR="00AA36AB" w:rsidRPr="00B91B3F">
              <w:rPr>
                <w:rFonts w:ascii="Poppins" w:hAnsi="Poppins" w:cs="Poppins"/>
                <w:color w:val="000000"/>
                <w:sz w:val="12"/>
                <w:szCs w:val="12"/>
              </w:rPr>
              <w:t>ejos, pievos ir kita</w:t>
            </w:r>
            <w:r>
              <w:rPr>
                <w:rStyle w:val="Puslapioinaosnuoroda"/>
                <w:rFonts w:ascii="Poppins" w:hAnsi="Poppins" w:cs="Poppins"/>
                <w:color w:val="000000"/>
                <w:sz w:val="12"/>
                <w:szCs w:val="12"/>
              </w:rPr>
              <w:footnoteReference w:id="77"/>
            </w:r>
          </w:p>
        </w:tc>
        <w:tc>
          <w:tcPr>
            <w:tcW w:w="1562" w:type="dxa"/>
            <w:vMerge w:val="restart"/>
            <w:noWrap/>
            <w:vAlign w:val="center"/>
            <w:hideMark/>
          </w:tcPr>
          <w:p w14:paraId="313C2844"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Nėra vizualiai matomų nešvarumų</w:t>
            </w:r>
          </w:p>
        </w:tc>
        <w:tc>
          <w:tcPr>
            <w:tcW w:w="1427" w:type="dxa"/>
            <w:vMerge w:val="restart"/>
            <w:noWrap/>
            <w:vAlign w:val="center"/>
            <w:hideMark/>
          </w:tcPr>
          <w:p w14:paraId="6BE18E7E"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Nėra vizualiai matomų neatitikimų pirkimo dokumentuose pateiktiems reikalavimams</w:t>
            </w:r>
          </w:p>
        </w:tc>
        <w:tc>
          <w:tcPr>
            <w:tcW w:w="2108" w:type="dxa"/>
            <w:vMerge w:val="restart"/>
            <w:noWrap/>
            <w:vAlign w:val="center"/>
            <w:hideMark/>
          </w:tcPr>
          <w:p w14:paraId="47247727" w14:textId="14D95825" w:rsidR="00AA36AB" w:rsidRPr="00B91B3F" w:rsidRDefault="009E7E37"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w:t>
            </w:r>
            <w:r w:rsidR="00B91B3F" w:rsidRPr="00B91B3F">
              <w:rPr>
                <w:rFonts w:ascii="Poppins" w:hAnsi="Poppins" w:cs="Poppins"/>
                <w:color w:val="000000"/>
                <w:sz w:val="12"/>
                <w:szCs w:val="12"/>
              </w:rPr>
              <w:t xml:space="preserve">ėra </w:t>
            </w:r>
            <w:r w:rsidRPr="00B91B3F">
              <w:rPr>
                <w:rFonts w:ascii="Poppins" w:hAnsi="Poppins" w:cs="Poppins"/>
                <w:color w:val="000000"/>
                <w:sz w:val="12"/>
                <w:szCs w:val="12"/>
              </w:rPr>
              <w:t xml:space="preserve">vizualiai matomų šiukšlių, atliekų, nuorūkų, medžių gabalų, šakų, lapų, </w:t>
            </w:r>
            <w:r w:rsidR="00B91B3F">
              <w:rPr>
                <w:rFonts w:ascii="Poppins" w:hAnsi="Poppins" w:cs="Poppins"/>
                <w:color w:val="000000"/>
                <w:sz w:val="12"/>
                <w:szCs w:val="12"/>
              </w:rPr>
              <w:t>išmatų</w:t>
            </w:r>
            <w:r w:rsidRPr="00B91B3F">
              <w:rPr>
                <w:rFonts w:ascii="Poppins" w:hAnsi="Poppins" w:cs="Poppins"/>
                <w:color w:val="000000"/>
                <w:sz w:val="12"/>
                <w:szCs w:val="12"/>
              </w:rPr>
              <w:t xml:space="preserve">, butelių </w:t>
            </w:r>
            <w:r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xml:space="preserve">. </w:t>
            </w:r>
            <w:r w:rsidRPr="00B91B3F">
              <w:rPr>
                <w:rFonts w:ascii="Poppins" w:hAnsi="Poppins" w:cs="Poppins"/>
                <w:color w:val="000000"/>
                <w:sz w:val="12"/>
                <w:szCs w:val="12"/>
              </w:rPr>
              <w:t>Nupjauta žolė yra pašalinta iš teritorijos arba sumulčiuota</w:t>
            </w:r>
            <w:r w:rsidR="00083A57" w:rsidRPr="00B91B3F">
              <w:rPr>
                <w:rFonts w:ascii="Poppins" w:hAnsi="Poppins" w:cs="Poppins"/>
                <w:color w:val="000000"/>
                <w:sz w:val="12"/>
                <w:szCs w:val="12"/>
              </w:rPr>
              <w:t xml:space="preserve"> (jei pirkimo dokumentuose nenurodyta kitaip)</w:t>
            </w:r>
            <w:r w:rsidRPr="00B91B3F">
              <w:rPr>
                <w:rFonts w:ascii="Poppins" w:hAnsi="Poppins" w:cs="Poppins"/>
                <w:color w:val="000000"/>
                <w:sz w:val="12"/>
                <w:szCs w:val="12"/>
              </w:rPr>
              <w:t xml:space="preserve">. Palaikomas tolygus </w:t>
            </w:r>
            <w:r w:rsidR="00083A57" w:rsidRPr="00B91B3F">
              <w:rPr>
                <w:rFonts w:ascii="Poppins" w:hAnsi="Poppins" w:cs="Poppins"/>
                <w:color w:val="000000"/>
                <w:sz w:val="12"/>
                <w:szCs w:val="12"/>
              </w:rPr>
              <w:t xml:space="preserve">žaliųjų zonų </w:t>
            </w:r>
            <w:r w:rsidRPr="00B91B3F">
              <w:rPr>
                <w:rFonts w:ascii="Poppins" w:hAnsi="Poppins" w:cs="Poppins"/>
                <w:color w:val="000000"/>
                <w:sz w:val="12"/>
                <w:szCs w:val="12"/>
              </w:rPr>
              <w:t>žolės aukštis 7</w:t>
            </w:r>
            <w:r w:rsidR="008864F2">
              <w:rPr>
                <w:rFonts w:ascii="Poppins" w:hAnsi="Poppins" w:cs="Poppins"/>
                <w:color w:val="000000"/>
                <w:sz w:val="12"/>
                <w:szCs w:val="12"/>
              </w:rPr>
              <w:t> - </w:t>
            </w:r>
            <w:r w:rsidRPr="00B91B3F">
              <w:rPr>
                <w:rFonts w:ascii="Poppins" w:hAnsi="Poppins" w:cs="Poppins"/>
                <w:color w:val="000000"/>
                <w:sz w:val="12"/>
                <w:szCs w:val="12"/>
              </w:rPr>
              <w:t>10</w:t>
            </w:r>
            <w:r w:rsidR="008864F2">
              <w:rPr>
                <w:rFonts w:ascii="Poppins" w:hAnsi="Poppins" w:cs="Poppins"/>
                <w:color w:val="000000"/>
                <w:sz w:val="12"/>
                <w:szCs w:val="12"/>
              </w:rPr>
              <w:t> </w:t>
            </w:r>
            <w:r w:rsidRPr="00B91B3F">
              <w:rPr>
                <w:rFonts w:ascii="Poppins" w:hAnsi="Poppins" w:cs="Poppins"/>
                <w:color w:val="000000"/>
                <w:sz w:val="12"/>
                <w:szCs w:val="12"/>
              </w:rPr>
              <w:t>cm, žolės aukštis po pjovimo turi būti tolygus tarp 3</w:t>
            </w:r>
            <w:r w:rsidR="008864F2">
              <w:rPr>
                <w:rFonts w:ascii="Poppins" w:hAnsi="Poppins" w:cs="Poppins"/>
                <w:color w:val="000000"/>
                <w:sz w:val="12"/>
                <w:szCs w:val="12"/>
              </w:rPr>
              <w:t> - </w:t>
            </w:r>
            <w:r w:rsidRPr="00B91B3F">
              <w:rPr>
                <w:rFonts w:ascii="Poppins" w:hAnsi="Poppins" w:cs="Poppins"/>
                <w:color w:val="000000"/>
                <w:sz w:val="12"/>
                <w:szCs w:val="12"/>
              </w:rPr>
              <w:t xml:space="preserve">5 cm. </w:t>
            </w:r>
            <w:r w:rsidR="00083A57" w:rsidRPr="00B91B3F">
              <w:rPr>
                <w:rFonts w:ascii="Poppins" w:hAnsi="Poppins" w:cs="Poppins"/>
                <w:color w:val="000000"/>
                <w:sz w:val="12"/>
                <w:szCs w:val="12"/>
              </w:rPr>
              <w:t>Žaliųjų zonų ž</w:t>
            </w:r>
            <w:r w:rsidRPr="00B91B3F">
              <w:rPr>
                <w:rFonts w:ascii="Poppins" w:hAnsi="Poppins" w:cs="Poppins"/>
                <w:color w:val="000000"/>
                <w:sz w:val="12"/>
                <w:szCs w:val="12"/>
              </w:rPr>
              <w:t>olė neturi būti išdegusi, išsausėjusi</w:t>
            </w:r>
            <w:r w:rsidR="00083A57" w:rsidRPr="00B91B3F">
              <w:rPr>
                <w:rFonts w:ascii="Poppins" w:hAnsi="Poppins" w:cs="Poppins"/>
                <w:color w:val="000000"/>
                <w:sz w:val="12"/>
                <w:szCs w:val="12"/>
              </w:rPr>
              <w:t>, ant jos n</w:t>
            </w:r>
            <w:r w:rsidRPr="00B91B3F">
              <w:rPr>
                <w:rFonts w:ascii="Poppins" w:hAnsi="Poppins" w:cs="Poppins"/>
                <w:color w:val="000000"/>
                <w:sz w:val="12"/>
                <w:szCs w:val="12"/>
              </w:rPr>
              <w:t xml:space="preserve">eturi būti savaime išaugusių krūmų, medelių. </w:t>
            </w:r>
            <w:r w:rsidR="00083A57" w:rsidRPr="00B91B3F">
              <w:rPr>
                <w:rFonts w:ascii="Poppins" w:hAnsi="Poppins" w:cs="Poppins"/>
                <w:color w:val="000000"/>
                <w:sz w:val="12"/>
                <w:szCs w:val="12"/>
              </w:rPr>
              <w:t>Vienmeči</w:t>
            </w:r>
            <w:r w:rsidR="008864F2">
              <w:rPr>
                <w:rFonts w:ascii="Poppins" w:hAnsi="Poppins" w:cs="Poppins"/>
                <w:color w:val="000000"/>
                <w:sz w:val="12"/>
                <w:szCs w:val="12"/>
              </w:rPr>
              <w:t>ai</w:t>
            </w:r>
            <w:r w:rsidR="00083A57" w:rsidRPr="00B91B3F">
              <w:rPr>
                <w:rFonts w:ascii="Poppins" w:hAnsi="Poppins" w:cs="Poppins"/>
                <w:color w:val="000000"/>
                <w:sz w:val="12"/>
                <w:szCs w:val="12"/>
              </w:rPr>
              <w:t xml:space="preserve"> augalai turi būti palaistyti, žemė papurenta, neturi vizualiai matytis piktžolių, nudžiūvusios augmenijos. Daugiamečiai augalai tolygiai apkarpyti palaikant su TB suderintą lajų formą. </w:t>
            </w:r>
          </w:p>
        </w:tc>
      </w:tr>
      <w:tr w:rsidR="009E7E37" w:rsidRPr="00B91B3F" w14:paraId="31827B4D" w14:textId="77777777" w:rsidTr="008864F2">
        <w:trPr>
          <w:trHeight w:val="990"/>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689C55E" w14:textId="77777777" w:rsidR="00AA36AB" w:rsidRPr="00B91B3F" w:rsidRDefault="00AA36AB" w:rsidP="009E7E37">
            <w:pPr>
              <w:jc w:val="center"/>
              <w:rPr>
                <w:rFonts w:ascii="Poppins" w:hAnsi="Poppins" w:cs="Poppins"/>
                <w:color w:val="000000"/>
                <w:sz w:val="12"/>
                <w:szCs w:val="12"/>
              </w:rPr>
            </w:pPr>
          </w:p>
        </w:tc>
        <w:tc>
          <w:tcPr>
            <w:tcW w:w="992" w:type="dxa"/>
            <w:vAlign w:val="center"/>
            <w:hideMark/>
          </w:tcPr>
          <w:p w14:paraId="2E657141"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29</w:t>
            </w:r>
          </w:p>
        </w:tc>
        <w:tc>
          <w:tcPr>
            <w:tcW w:w="1204" w:type="dxa"/>
            <w:vAlign w:val="center"/>
            <w:hideMark/>
          </w:tcPr>
          <w:p w14:paraId="04B696BF" w14:textId="0B086F29" w:rsidR="00AA36AB" w:rsidRPr="00B91B3F" w:rsidRDefault="00AA36AB" w:rsidP="009E7E3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Žaliųjų zonų šonai ir kampai</w:t>
            </w:r>
            <w:r w:rsidR="007B6F82">
              <w:rPr>
                <w:rStyle w:val="Puslapioinaosnuoroda"/>
                <w:rFonts w:ascii="Poppins" w:hAnsi="Poppins" w:cs="Poppins"/>
                <w:color w:val="000000"/>
                <w:sz w:val="12"/>
                <w:szCs w:val="12"/>
              </w:rPr>
              <w:footnoteReference w:id="78"/>
            </w:r>
          </w:p>
        </w:tc>
        <w:tc>
          <w:tcPr>
            <w:tcW w:w="1914" w:type="dxa"/>
            <w:vAlign w:val="center"/>
            <w:hideMark/>
          </w:tcPr>
          <w:p w14:paraId="6BC1BF7A" w14:textId="6FF3FAB3" w:rsidR="00AA36AB" w:rsidRPr="00B91B3F" w:rsidRDefault="00437E41"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v</w:t>
            </w:r>
            <w:r w:rsidR="00AA36AB" w:rsidRPr="00B91B3F">
              <w:rPr>
                <w:rFonts w:ascii="Poppins" w:hAnsi="Poppins" w:cs="Poppins"/>
                <w:color w:val="000000"/>
                <w:sz w:val="12"/>
                <w:szCs w:val="12"/>
              </w:rPr>
              <w:t>ejų ir pievų šonai bei kampai ir kita</w:t>
            </w:r>
            <w:r>
              <w:rPr>
                <w:rStyle w:val="Puslapioinaosnuoroda"/>
                <w:rFonts w:ascii="Poppins" w:hAnsi="Poppins" w:cs="Poppins"/>
                <w:color w:val="000000"/>
                <w:sz w:val="12"/>
                <w:szCs w:val="12"/>
              </w:rPr>
              <w:footnoteReference w:id="79"/>
            </w:r>
          </w:p>
        </w:tc>
        <w:tc>
          <w:tcPr>
            <w:tcW w:w="1562" w:type="dxa"/>
            <w:vMerge/>
            <w:vAlign w:val="center"/>
            <w:hideMark/>
          </w:tcPr>
          <w:p w14:paraId="02DB9DF7"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7" w:type="dxa"/>
            <w:vMerge/>
            <w:vAlign w:val="center"/>
            <w:hideMark/>
          </w:tcPr>
          <w:p w14:paraId="3E47BCE9"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8" w:type="dxa"/>
            <w:vMerge/>
            <w:vAlign w:val="center"/>
            <w:hideMark/>
          </w:tcPr>
          <w:p w14:paraId="6127089E"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AA36AB" w:rsidRPr="00B91B3F" w14:paraId="7FA586CF" w14:textId="77777777" w:rsidTr="008864F2">
        <w:trPr>
          <w:cnfStyle w:val="000000100000" w:firstRow="0" w:lastRow="0" w:firstColumn="0" w:lastColumn="0" w:oddVBand="0" w:evenVBand="0" w:oddHBand="1" w:evenHBand="0" w:firstRowFirstColumn="0" w:firstRowLastColumn="0" w:lastRowFirstColumn="0" w:lastRowLastColumn="0"/>
          <w:trHeight w:val="1274"/>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5C11402" w14:textId="77777777" w:rsidR="00AA36AB" w:rsidRPr="00B91B3F" w:rsidRDefault="00AA36AB" w:rsidP="009E7E37">
            <w:pPr>
              <w:jc w:val="center"/>
              <w:rPr>
                <w:rFonts w:ascii="Poppins" w:hAnsi="Poppins" w:cs="Poppins"/>
                <w:color w:val="000000"/>
                <w:sz w:val="12"/>
                <w:szCs w:val="12"/>
              </w:rPr>
            </w:pPr>
          </w:p>
        </w:tc>
        <w:tc>
          <w:tcPr>
            <w:tcW w:w="992" w:type="dxa"/>
            <w:vAlign w:val="center"/>
            <w:hideMark/>
          </w:tcPr>
          <w:p w14:paraId="0B29852B"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30</w:t>
            </w:r>
          </w:p>
        </w:tc>
        <w:tc>
          <w:tcPr>
            <w:tcW w:w="1204" w:type="dxa"/>
            <w:vAlign w:val="center"/>
            <w:hideMark/>
          </w:tcPr>
          <w:p w14:paraId="52E68096" w14:textId="77777777" w:rsidR="00AA36AB" w:rsidRPr="00B91B3F" w:rsidRDefault="00AA36AB" w:rsidP="009E7E3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Vienmečiai augalai</w:t>
            </w:r>
          </w:p>
        </w:tc>
        <w:tc>
          <w:tcPr>
            <w:tcW w:w="1914" w:type="dxa"/>
            <w:vAlign w:val="center"/>
            <w:hideMark/>
          </w:tcPr>
          <w:p w14:paraId="6FDFDCA5" w14:textId="0D2737B6" w:rsidR="00AA36AB" w:rsidRPr="00B91B3F" w:rsidRDefault="00437E41"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l</w:t>
            </w:r>
            <w:r w:rsidR="00AA36AB" w:rsidRPr="00B91B3F">
              <w:rPr>
                <w:rFonts w:ascii="Poppins" w:hAnsi="Poppins" w:cs="Poppins"/>
                <w:color w:val="000000"/>
                <w:sz w:val="12"/>
                <w:szCs w:val="12"/>
              </w:rPr>
              <w:t>auko gėlės, gėlynai, dekoratyviniai augalai ir kita</w:t>
            </w:r>
            <w:r>
              <w:rPr>
                <w:rStyle w:val="Puslapioinaosnuoroda"/>
                <w:rFonts w:ascii="Poppins" w:hAnsi="Poppins" w:cs="Poppins"/>
                <w:color w:val="000000"/>
                <w:sz w:val="12"/>
                <w:szCs w:val="12"/>
              </w:rPr>
              <w:footnoteReference w:id="80"/>
            </w:r>
          </w:p>
        </w:tc>
        <w:tc>
          <w:tcPr>
            <w:tcW w:w="1562" w:type="dxa"/>
            <w:vMerge/>
            <w:vAlign w:val="center"/>
            <w:hideMark/>
          </w:tcPr>
          <w:p w14:paraId="7A20A431"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7" w:type="dxa"/>
            <w:vMerge/>
            <w:vAlign w:val="center"/>
            <w:hideMark/>
          </w:tcPr>
          <w:p w14:paraId="5147EE8D"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8" w:type="dxa"/>
            <w:vMerge/>
            <w:vAlign w:val="center"/>
            <w:hideMark/>
          </w:tcPr>
          <w:p w14:paraId="4F976FB6" w14:textId="77777777" w:rsidR="00AA36AB" w:rsidRPr="00B91B3F" w:rsidRDefault="00AA36AB" w:rsidP="009E7E3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9E7E37" w:rsidRPr="00B91B3F" w14:paraId="2382693D" w14:textId="77777777" w:rsidTr="009E7E3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0C31B068" w14:textId="77777777" w:rsidR="00AA36AB" w:rsidRPr="00B91B3F" w:rsidRDefault="00AA36AB" w:rsidP="009E7E37">
            <w:pPr>
              <w:jc w:val="center"/>
              <w:rPr>
                <w:rFonts w:ascii="Poppins" w:hAnsi="Poppins" w:cs="Poppins"/>
                <w:color w:val="000000"/>
                <w:sz w:val="12"/>
                <w:szCs w:val="12"/>
              </w:rPr>
            </w:pPr>
          </w:p>
        </w:tc>
        <w:tc>
          <w:tcPr>
            <w:tcW w:w="992" w:type="dxa"/>
            <w:vAlign w:val="center"/>
            <w:hideMark/>
          </w:tcPr>
          <w:p w14:paraId="69494D56"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B91B3F">
              <w:rPr>
                <w:rFonts w:ascii="Poppins" w:hAnsi="Poppins" w:cs="Poppins"/>
                <w:b/>
                <w:bCs/>
                <w:color w:val="000000"/>
                <w:sz w:val="12"/>
                <w:szCs w:val="12"/>
              </w:rPr>
              <w:t>31</w:t>
            </w:r>
          </w:p>
        </w:tc>
        <w:tc>
          <w:tcPr>
            <w:tcW w:w="1204" w:type="dxa"/>
            <w:vAlign w:val="center"/>
            <w:hideMark/>
          </w:tcPr>
          <w:p w14:paraId="3C28C7FD" w14:textId="77777777" w:rsidR="00AA36AB" w:rsidRPr="00B91B3F" w:rsidRDefault="00AA36AB" w:rsidP="009E7E3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Daugiamečiai augalai</w:t>
            </w:r>
          </w:p>
        </w:tc>
        <w:tc>
          <w:tcPr>
            <w:tcW w:w="1914" w:type="dxa"/>
            <w:vAlign w:val="center"/>
            <w:hideMark/>
          </w:tcPr>
          <w:p w14:paraId="038D1665" w14:textId="019B6478" w:rsidR="00AA36AB" w:rsidRPr="00B91B3F" w:rsidRDefault="00437E41"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g</w:t>
            </w:r>
            <w:r w:rsidR="00AA36AB" w:rsidRPr="00B91B3F">
              <w:rPr>
                <w:rFonts w:ascii="Poppins" w:hAnsi="Poppins" w:cs="Poppins"/>
                <w:color w:val="000000"/>
                <w:sz w:val="12"/>
                <w:szCs w:val="12"/>
              </w:rPr>
              <w:t>yvatvorės, krūmai, vijokliniai augalai, medžiai ir kita</w:t>
            </w:r>
            <w:r>
              <w:rPr>
                <w:rStyle w:val="Puslapioinaosnuoroda"/>
                <w:rFonts w:ascii="Poppins" w:hAnsi="Poppins" w:cs="Poppins"/>
                <w:color w:val="000000"/>
                <w:sz w:val="12"/>
                <w:szCs w:val="12"/>
              </w:rPr>
              <w:footnoteReference w:id="81"/>
            </w:r>
          </w:p>
        </w:tc>
        <w:tc>
          <w:tcPr>
            <w:tcW w:w="1562" w:type="dxa"/>
            <w:vMerge/>
            <w:vAlign w:val="center"/>
            <w:hideMark/>
          </w:tcPr>
          <w:p w14:paraId="56A0E03B"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7" w:type="dxa"/>
            <w:vMerge/>
            <w:vAlign w:val="center"/>
            <w:hideMark/>
          </w:tcPr>
          <w:p w14:paraId="74C71278"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8" w:type="dxa"/>
            <w:vMerge/>
            <w:vAlign w:val="center"/>
            <w:hideMark/>
          </w:tcPr>
          <w:p w14:paraId="141C7A09" w14:textId="77777777" w:rsidR="00AA36AB" w:rsidRPr="00B91B3F" w:rsidRDefault="00AA36AB" w:rsidP="009E7E3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bookmarkEnd w:id="23"/>
    </w:tbl>
    <w:p w14:paraId="37B35D8F" w14:textId="443B4E34" w:rsidR="003408AD" w:rsidRPr="00B91B3F" w:rsidRDefault="003408AD" w:rsidP="0083739B">
      <w:pPr>
        <w:tabs>
          <w:tab w:val="left" w:pos="1385"/>
        </w:tabs>
        <w:rPr>
          <w:rFonts w:ascii="Poppins" w:hAnsi="Poppins" w:cs="Poppins"/>
          <w:b/>
          <w:sz w:val="12"/>
          <w:szCs w:val="12"/>
        </w:rPr>
      </w:pPr>
    </w:p>
    <w:p w14:paraId="14A94975" w14:textId="77777777" w:rsidR="003408AD" w:rsidRPr="00B91B3F" w:rsidRDefault="003408AD" w:rsidP="0083739B">
      <w:pPr>
        <w:jc w:val="right"/>
        <w:rPr>
          <w:rFonts w:ascii="Poppins" w:hAnsi="Poppins" w:cs="Poppins"/>
          <w:b/>
          <w:sz w:val="12"/>
          <w:szCs w:val="12"/>
        </w:rPr>
      </w:pPr>
    </w:p>
    <w:p w14:paraId="70116050" w14:textId="65A8BF5E" w:rsidR="00083A57" w:rsidRPr="00B91B3F" w:rsidRDefault="00083A57" w:rsidP="0083739B">
      <w:pPr>
        <w:jc w:val="right"/>
        <w:rPr>
          <w:rFonts w:ascii="Poppins" w:hAnsi="Poppins" w:cs="Poppins"/>
          <w:b/>
          <w:sz w:val="12"/>
          <w:szCs w:val="12"/>
        </w:rPr>
      </w:pPr>
    </w:p>
    <w:p w14:paraId="15C25EFB" w14:textId="5CC270E3" w:rsidR="00083A57" w:rsidRPr="00B91B3F" w:rsidRDefault="00083A57" w:rsidP="0083739B">
      <w:pPr>
        <w:jc w:val="right"/>
        <w:rPr>
          <w:rFonts w:ascii="Poppins" w:hAnsi="Poppins" w:cs="Poppins"/>
          <w:b/>
          <w:sz w:val="12"/>
          <w:szCs w:val="12"/>
        </w:rPr>
      </w:pPr>
    </w:p>
    <w:p w14:paraId="24ED0CAA" w14:textId="77777777" w:rsidR="008864F2" w:rsidRDefault="008864F2">
      <w:pPr>
        <w:spacing w:after="160" w:line="259" w:lineRule="auto"/>
        <w:rPr>
          <w:rFonts w:ascii="Poppins" w:hAnsi="Poppins" w:cs="Poppins"/>
          <w:b/>
          <w:sz w:val="12"/>
          <w:szCs w:val="12"/>
        </w:rPr>
      </w:pPr>
      <w:r>
        <w:rPr>
          <w:rFonts w:ascii="Poppins" w:hAnsi="Poppins" w:cs="Poppins"/>
          <w:b/>
          <w:sz w:val="12"/>
          <w:szCs w:val="12"/>
        </w:rPr>
        <w:br w:type="page"/>
      </w:r>
    </w:p>
    <w:p w14:paraId="7EFF066F" w14:textId="71174633" w:rsidR="003408AD" w:rsidRPr="00B91B3F" w:rsidRDefault="00987A41" w:rsidP="00B91B3F">
      <w:pPr>
        <w:jc w:val="right"/>
        <w:rPr>
          <w:rFonts w:ascii="Poppins" w:hAnsi="Poppins" w:cs="Poppins"/>
          <w:b/>
          <w:sz w:val="12"/>
          <w:szCs w:val="12"/>
        </w:rPr>
      </w:pPr>
      <w:r>
        <w:rPr>
          <w:rFonts w:ascii="Poppins" w:hAnsi="Poppins" w:cs="Poppins"/>
          <w:b/>
          <w:sz w:val="12"/>
          <w:szCs w:val="12"/>
        </w:rPr>
        <w:t>8</w:t>
      </w:r>
      <w:r w:rsidR="00AA36AB" w:rsidRPr="00B91B3F">
        <w:rPr>
          <w:rFonts w:ascii="Poppins" w:hAnsi="Poppins" w:cs="Poppins"/>
          <w:b/>
          <w:sz w:val="12"/>
          <w:szCs w:val="12"/>
        </w:rPr>
        <w:t xml:space="preserve"> lentelė. </w:t>
      </w:r>
      <w:r w:rsidR="00AA36AB" w:rsidRPr="00B91B3F">
        <w:rPr>
          <w:rFonts w:ascii="Poppins" w:hAnsi="Poppins" w:cs="Poppins"/>
          <w:b/>
          <w:color w:val="000000"/>
          <w:sz w:val="12"/>
          <w:szCs w:val="12"/>
        </w:rPr>
        <w:t>TB</w:t>
      </w:r>
      <w:r w:rsidR="00AA36AB" w:rsidRPr="00B91B3F">
        <w:rPr>
          <w:rFonts w:ascii="Poppins" w:hAnsi="Poppins" w:cs="Poppins"/>
          <w:b/>
          <w:sz w:val="12"/>
          <w:szCs w:val="12"/>
        </w:rPr>
        <w:t>. Lauko teritorija. Reikalaujami kietosios dangos grupės elementų standartai ir rezultatai po tiekėjo suteiktos reikalaujamos teritorijos valymo paslaugos</w:t>
      </w:r>
    </w:p>
    <w:tbl>
      <w:tblPr>
        <w:tblStyle w:val="4tinkleliolentel3parykinimas1"/>
        <w:tblW w:w="10195" w:type="dxa"/>
        <w:tblLook w:val="04A0" w:firstRow="1" w:lastRow="0" w:firstColumn="1" w:lastColumn="0" w:noHBand="0" w:noVBand="1"/>
      </w:tblPr>
      <w:tblGrid>
        <w:gridCol w:w="988"/>
        <w:gridCol w:w="992"/>
        <w:gridCol w:w="1224"/>
        <w:gridCol w:w="1894"/>
        <w:gridCol w:w="1563"/>
        <w:gridCol w:w="1428"/>
        <w:gridCol w:w="2106"/>
      </w:tblGrid>
      <w:tr w:rsidR="00AA36AB" w:rsidRPr="00AA36AB" w14:paraId="606E8B8A" w14:textId="77777777" w:rsidTr="00083A57">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6B8B7759" w14:textId="2E487D55" w:rsidR="00AA36AB" w:rsidRPr="00AA36AB" w:rsidRDefault="00AA36AB" w:rsidP="00B91B3F">
            <w:pPr>
              <w:jc w:val="center"/>
              <w:rPr>
                <w:rFonts w:ascii="Poppins" w:hAnsi="Poppins" w:cs="Poppins"/>
                <w:color w:val="000000"/>
                <w:sz w:val="12"/>
                <w:szCs w:val="12"/>
              </w:rPr>
            </w:pPr>
            <w:r w:rsidRPr="00AA36AB">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tiekėjo</w:t>
            </w:r>
            <w:r w:rsidRPr="00AA36AB">
              <w:rPr>
                <w:rFonts w:ascii="Poppins" w:hAnsi="Poppins" w:cs="Poppins"/>
                <w:color w:val="000000"/>
                <w:sz w:val="12"/>
                <w:szCs w:val="12"/>
              </w:rPr>
              <w:t xml:space="preserve"> po atlikto teritorijos valymo ir suteiktų reikalaujamų valymo paslaugų</w:t>
            </w:r>
          </w:p>
        </w:tc>
      </w:tr>
      <w:tr w:rsidR="00083A57" w:rsidRPr="00B91B3F" w14:paraId="20E66B3B"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0BEC10DE" w14:textId="77777777" w:rsidR="00AA36AB" w:rsidRPr="00AA36AB" w:rsidRDefault="00AA36AB" w:rsidP="00B91B3F">
            <w:pPr>
              <w:jc w:val="center"/>
              <w:rPr>
                <w:rFonts w:ascii="Poppins" w:hAnsi="Poppins" w:cs="Poppins"/>
                <w:color w:val="000000"/>
                <w:sz w:val="12"/>
                <w:szCs w:val="12"/>
              </w:rPr>
            </w:pPr>
            <w:r w:rsidRPr="00AA36AB">
              <w:rPr>
                <w:rFonts w:ascii="Poppins" w:hAnsi="Poppins" w:cs="Poppins"/>
                <w:sz w:val="12"/>
                <w:szCs w:val="12"/>
              </w:rPr>
              <w:t>Elementų grupė</w:t>
            </w:r>
          </w:p>
        </w:tc>
        <w:tc>
          <w:tcPr>
            <w:tcW w:w="992" w:type="dxa"/>
            <w:vMerge w:val="restart"/>
            <w:noWrap/>
            <w:vAlign w:val="center"/>
            <w:hideMark/>
          </w:tcPr>
          <w:p w14:paraId="7A4FBF0E"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Nr.</w:t>
            </w:r>
          </w:p>
        </w:tc>
        <w:tc>
          <w:tcPr>
            <w:tcW w:w="1224" w:type="dxa"/>
            <w:vMerge w:val="restart"/>
            <w:noWrap/>
            <w:vAlign w:val="center"/>
            <w:hideMark/>
          </w:tcPr>
          <w:p w14:paraId="606174F2"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reikalaujamos valyti patalpos valomas elementas</w:t>
            </w:r>
          </w:p>
        </w:tc>
        <w:tc>
          <w:tcPr>
            <w:tcW w:w="1894" w:type="dxa"/>
            <w:vMerge w:val="restart"/>
            <w:noWrap/>
            <w:vAlign w:val="center"/>
            <w:hideMark/>
          </w:tcPr>
          <w:p w14:paraId="15D0414E"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sudedamosios dalys (valomi paviršiai)</w:t>
            </w:r>
          </w:p>
        </w:tc>
        <w:tc>
          <w:tcPr>
            <w:tcW w:w="2991" w:type="dxa"/>
            <w:gridSpan w:val="2"/>
            <w:noWrap/>
            <w:vAlign w:val="center"/>
            <w:hideMark/>
          </w:tcPr>
          <w:p w14:paraId="71661B8F" w14:textId="132B24A0"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reikalaujamas kokybinis kriterijus (žr.</w:t>
            </w:r>
            <w:r w:rsidR="006E0056">
              <w:rPr>
                <w:rFonts w:ascii="Poppins" w:hAnsi="Poppins" w:cs="Poppins"/>
                <w:b/>
                <w:bCs/>
                <w:sz w:val="12"/>
                <w:szCs w:val="12"/>
              </w:rPr>
              <w:t> </w:t>
            </w:r>
            <w:r w:rsidRPr="00AA36AB">
              <w:rPr>
                <w:rFonts w:ascii="Poppins" w:hAnsi="Poppins" w:cs="Poppins"/>
                <w:b/>
                <w:bCs/>
                <w:sz w:val="12"/>
                <w:szCs w:val="12"/>
              </w:rPr>
              <w:t>4.15</w:t>
            </w:r>
            <w:r w:rsidR="008A12E5">
              <w:rPr>
                <w:rFonts w:ascii="Poppins" w:hAnsi="Poppins" w:cs="Poppins"/>
                <w:b/>
                <w:bCs/>
                <w:sz w:val="12"/>
                <w:szCs w:val="12"/>
              </w:rPr>
              <w:t>.</w:t>
            </w:r>
            <w:r w:rsidRPr="00AA36AB">
              <w:rPr>
                <w:rFonts w:ascii="Poppins" w:hAnsi="Poppins" w:cs="Poppins"/>
                <w:b/>
                <w:bCs/>
                <w:sz w:val="12"/>
                <w:szCs w:val="12"/>
              </w:rPr>
              <w:t xml:space="preserve"> p.) po suteiktos valymo paslaugos</w:t>
            </w:r>
          </w:p>
        </w:tc>
        <w:tc>
          <w:tcPr>
            <w:tcW w:w="2106" w:type="dxa"/>
            <w:vMerge w:val="restart"/>
            <w:noWrap/>
            <w:vAlign w:val="center"/>
            <w:hideMark/>
          </w:tcPr>
          <w:p w14:paraId="753C2F10"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reikalavimai tiekėjui po suteiktos valymo paslaugos</w:t>
            </w:r>
          </w:p>
        </w:tc>
      </w:tr>
      <w:tr w:rsidR="00083A57" w:rsidRPr="00B91B3F" w14:paraId="72679994"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2AC77FF" w14:textId="77777777" w:rsidR="00AA36AB" w:rsidRPr="00AA36AB" w:rsidRDefault="00AA36AB" w:rsidP="00B91B3F">
            <w:pPr>
              <w:jc w:val="center"/>
              <w:rPr>
                <w:rFonts w:ascii="Poppins" w:hAnsi="Poppins" w:cs="Poppins"/>
                <w:color w:val="000000"/>
                <w:sz w:val="12"/>
                <w:szCs w:val="12"/>
              </w:rPr>
            </w:pPr>
          </w:p>
        </w:tc>
        <w:tc>
          <w:tcPr>
            <w:tcW w:w="992" w:type="dxa"/>
            <w:vMerge/>
            <w:vAlign w:val="center"/>
            <w:hideMark/>
          </w:tcPr>
          <w:p w14:paraId="6D844900"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224" w:type="dxa"/>
            <w:vMerge/>
            <w:vAlign w:val="center"/>
            <w:hideMark/>
          </w:tcPr>
          <w:p w14:paraId="06F17D44"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894" w:type="dxa"/>
            <w:vMerge/>
            <w:vAlign w:val="center"/>
            <w:hideMark/>
          </w:tcPr>
          <w:p w14:paraId="795F3B58"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3" w:type="dxa"/>
            <w:noWrap/>
            <w:vAlign w:val="center"/>
            <w:hideMark/>
          </w:tcPr>
          <w:p w14:paraId="55748E29" w14:textId="7928C02D"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švaros kriterijus (žr.</w:t>
            </w:r>
            <w:r w:rsidR="006E0056">
              <w:rPr>
                <w:rFonts w:ascii="Poppins" w:hAnsi="Poppins" w:cs="Poppins"/>
                <w:b/>
                <w:bCs/>
                <w:color w:val="000000"/>
                <w:sz w:val="12"/>
                <w:szCs w:val="12"/>
              </w:rPr>
              <w:t> </w:t>
            </w:r>
            <w:r w:rsidRPr="00AA36AB">
              <w:rPr>
                <w:rFonts w:ascii="Poppins" w:hAnsi="Poppins" w:cs="Poppins"/>
                <w:b/>
                <w:bCs/>
                <w:color w:val="000000"/>
                <w:sz w:val="12"/>
                <w:szCs w:val="12"/>
              </w:rPr>
              <w:t>4.14</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1428" w:type="dxa"/>
            <w:noWrap/>
            <w:vAlign w:val="center"/>
            <w:hideMark/>
          </w:tcPr>
          <w:p w14:paraId="737EAA03" w14:textId="2B616513"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2106" w:type="dxa"/>
            <w:vMerge/>
            <w:vAlign w:val="center"/>
            <w:hideMark/>
          </w:tcPr>
          <w:p w14:paraId="5D4D1D3D"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083A57" w:rsidRPr="00B91B3F" w14:paraId="3A36C998"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0B7BBC9A" w14:textId="77777777" w:rsidR="00AA36AB" w:rsidRPr="00AA36AB" w:rsidRDefault="00AA36AB" w:rsidP="00B91B3F">
            <w:pPr>
              <w:rPr>
                <w:rFonts w:ascii="Poppins" w:hAnsi="Poppins" w:cs="Poppins"/>
                <w:color w:val="000000"/>
                <w:sz w:val="12"/>
                <w:szCs w:val="12"/>
              </w:rPr>
            </w:pPr>
            <w:r w:rsidRPr="00AA36AB">
              <w:rPr>
                <w:rFonts w:ascii="Poppins" w:hAnsi="Poppins" w:cs="Poppins"/>
                <w:color w:val="000000"/>
                <w:sz w:val="12"/>
                <w:szCs w:val="12"/>
              </w:rPr>
              <w:t>Kietoji danga</w:t>
            </w:r>
          </w:p>
        </w:tc>
        <w:tc>
          <w:tcPr>
            <w:tcW w:w="992" w:type="dxa"/>
            <w:vAlign w:val="center"/>
            <w:hideMark/>
          </w:tcPr>
          <w:p w14:paraId="24FF20E9"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32</w:t>
            </w:r>
          </w:p>
        </w:tc>
        <w:tc>
          <w:tcPr>
            <w:tcW w:w="1224" w:type="dxa"/>
            <w:vAlign w:val="center"/>
            <w:hideMark/>
          </w:tcPr>
          <w:p w14:paraId="6A9E50A0" w14:textId="77777777" w:rsidR="00AA36AB" w:rsidRPr="00AA36AB" w:rsidRDefault="00AA36AB" w:rsidP="00B91B3F">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Pėsčiųjų zonos</w:t>
            </w:r>
          </w:p>
        </w:tc>
        <w:tc>
          <w:tcPr>
            <w:tcW w:w="1894" w:type="dxa"/>
            <w:vAlign w:val="center"/>
            <w:hideMark/>
          </w:tcPr>
          <w:p w14:paraId="5687FCFD" w14:textId="4A1F4408" w:rsidR="00AA36AB" w:rsidRPr="00AA36AB" w:rsidRDefault="00437E41"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aligatviai, pėsčiųjų takai, pėsčiųjų aikštelės ir kita</w:t>
            </w:r>
            <w:r>
              <w:rPr>
                <w:rStyle w:val="Puslapioinaosnuoroda"/>
                <w:rFonts w:ascii="Poppins" w:hAnsi="Poppins" w:cs="Poppins"/>
                <w:color w:val="000000"/>
                <w:sz w:val="12"/>
                <w:szCs w:val="12"/>
              </w:rPr>
              <w:footnoteReference w:id="82"/>
            </w:r>
          </w:p>
        </w:tc>
        <w:tc>
          <w:tcPr>
            <w:tcW w:w="1563" w:type="dxa"/>
            <w:vMerge w:val="restart"/>
            <w:noWrap/>
            <w:vAlign w:val="center"/>
            <w:hideMark/>
          </w:tcPr>
          <w:p w14:paraId="3A016135"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nešvarumų</w:t>
            </w:r>
          </w:p>
        </w:tc>
        <w:tc>
          <w:tcPr>
            <w:tcW w:w="1428" w:type="dxa"/>
            <w:vMerge w:val="restart"/>
            <w:noWrap/>
            <w:vAlign w:val="center"/>
            <w:hideMark/>
          </w:tcPr>
          <w:p w14:paraId="61FB0C4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neatitikimų pirkimo dokumentuose pateiktiems reikalavimams</w:t>
            </w:r>
          </w:p>
        </w:tc>
        <w:tc>
          <w:tcPr>
            <w:tcW w:w="2106" w:type="dxa"/>
            <w:vMerge w:val="restart"/>
            <w:noWrap/>
            <w:vAlign w:val="center"/>
            <w:hideMark/>
          </w:tcPr>
          <w:p w14:paraId="77134B25" w14:textId="11A765D0" w:rsidR="00AA36AB" w:rsidRPr="00AA36AB" w:rsidRDefault="00B91B3F" w:rsidP="00B91B3F">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eastAsiaTheme="minorHAnsi" w:hAnsi="Poppins" w:cs="Poppins"/>
                <w:sz w:val="12"/>
                <w:szCs w:val="12"/>
                <w:lang w:eastAsia="en-US"/>
              </w:rPr>
              <w:t>N</w:t>
            </w:r>
            <w:r>
              <w:rPr>
                <w:rFonts w:ascii="Poppins" w:eastAsiaTheme="minorHAnsi" w:hAnsi="Poppins" w:cs="Poppins"/>
                <w:sz w:val="12"/>
                <w:szCs w:val="12"/>
                <w:lang w:eastAsia="en-US"/>
              </w:rPr>
              <w:t xml:space="preserve">ėra vizualiai matomų </w:t>
            </w:r>
            <w:r w:rsidRPr="00B91B3F">
              <w:rPr>
                <w:rFonts w:ascii="Poppins" w:eastAsiaTheme="minorHAnsi" w:hAnsi="Poppins" w:cs="Poppins"/>
                <w:sz w:val="12"/>
                <w:szCs w:val="12"/>
                <w:lang w:eastAsia="en-US"/>
              </w:rPr>
              <w:t>šiukšlių, purvo, druskos</w:t>
            </w:r>
            <w:r w:rsidR="00987A41">
              <w:rPr>
                <w:rFonts w:ascii="Poppins" w:eastAsiaTheme="minorHAnsi" w:hAnsi="Poppins" w:cs="Poppins"/>
                <w:sz w:val="12"/>
                <w:szCs w:val="12"/>
                <w:lang w:eastAsia="en-US"/>
              </w:rPr>
              <w:t>,</w:t>
            </w:r>
            <w:r w:rsidRPr="00B91B3F">
              <w:rPr>
                <w:rFonts w:ascii="Poppins" w:eastAsiaTheme="minorHAnsi" w:hAnsi="Poppins" w:cs="Poppins"/>
                <w:sz w:val="12"/>
                <w:szCs w:val="12"/>
                <w:lang w:eastAsia="en-US"/>
              </w:rPr>
              <w:t xml:space="preserve"> smėlio </w:t>
            </w:r>
            <w:r w:rsidR="00987A41">
              <w:rPr>
                <w:rFonts w:ascii="Poppins" w:eastAsiaTheme="minorHAnsi" w:hAnsi="Poppins" w:cs="Poppins"/>
                <w:sz w:val="12"/>
                <w:szCs w:val="12"/>
                <w:lang w:eastAsia="en-US"/>
              </w:rPr>
              <w:t xml:space="preserve">ir purvo </w:t>
            </w:r>
            <w:r w:rsidRPr="00B91B3F">
              <w:rPr>
                <w:rFonts w:ascii="Poppins" w:eastAsiaTheme="minorHAnsi" w:hAnsi="Poppins" w:cs="Poppins"/>
                <w:sz w:val="12"/>
                <w:szCs w:val="12"/>
                <w:lang w:eastAsia="en-US"/>
              </w:rPr>
              <w:t>sankaupų, tepalų dėmių, sąšlavų, kramtomosios gumos, samanų, piktžolių ir kitos gyvos ir negyvos augmenijos, lapų, šakų, sniego, ledo, žolės, graf</w:t>
            </w:r>
            <w:r w:rsidR="006E0056">
              <w:rPr>
                <w:rFonts w:ascii="Poppins" w:eastAsiaTheme="minorHAnsi" w:hAnsi="Poppins" w:cs="Poppins"/>
                <w:sz w:val="12"/>
                <w:szCs w:val="12"/>
                <w:lang w:eastAsia="en-US"/>
              </w:rPr>
              <w:t>i</w:t>
            </w:r>
            <w:r>
              <w:rPr>
                <w:rFonts w:ascii="Poppins" w:eastAsiaTheme="minorHAnsi" w:hAnsi="Poppins" w:cs="Poppins"/>
                <w:sz w:val="12"/>
                <w:szCs w:val="12"/>
                <w:lang w:eastAsia="en-US"/>
              </w:rPr>
              <w:t>ti</w:t>
            </w:r>
            <w:r w:rsidRPr="00B91B3F">
              <w:rPr>
                <w:rFonts w:ascii="Poppins" w:eastAsiaTheme="minorHAnsi" w:hAnsi="Poppins" w:cs="Poppins"/>
                <w:sz w:val="12"/>
                <w:szCs w:val="12"/>
                <w:lang w:eastAsia="en-US"/>
              </w:rPr>
              <w:t xml:space="preserve">, dažų, nuorūkų, išmatų </w:t>
            </w:r>
            <w:r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xml:space="preserve">. </w:t>
            </w:r>
            <w:r w:rsidRPr="00B91B3F">
              <w:rPr>
                <w:rFonts w:ascii="Poppins" w:eastAsiaTheme="minorHAnsi" w:hAnsi="Poppins" w:cs="Poppins"/>
                <w:sz w:val="12"/>
                <w:szCs w:val="12"/>
                <w:lang w:eastAsia="en-US"/>
              </w:rPr>
              <w:t>Dangos neslidžios ir netur</w:t>
            </w:r>
            <w:r>
              <w:rPr>
                <w:rFonts w:ascii="Poppins" w:eastAsiaTheme="minorHAnsi" w:hAnsi="Poppins" w:cs="Poppins"/>
                <w:sz w:val="12"/>
                <w:szCs w:val="12"/>
                <w:lang w:eastAsia="en-US"/>
              </w:rPr>
              <w:t xml:space="preserve">i </w:t>
            </w:r>
            <w:r w:rsidRPr="00B91B3F">
              <w:rPr>
                <w:rFonts w:ascii="Poppins" w:eastAsiaTheme="minorHAnsi" w:hAnsi="Poppins" w:cs="Poppins"/>
                <w:sz w:val="12"/>
                <w:szCs w:val="12"/>
                <w:lang w:eastAsia="en-US"/>
              </w:rPr>
              <w:t>slidžių dėmių</w:t>
            </w:r>
            <w:r>
              <w:rPr>
                <w:rFonts w:ascii="Poppins" w:eastAsiaTheme="minorHAnsi" w:hAnsi="Poppins" w:cs="Poppins"/>
                <w:sz w:val="12"/>
                <w:szCs w:val="12"/>
                <w:lang w:eastAsia="en-US"/>
              </w:rPr>
              <w:t>.</w:t>
            </w:r>
          </w:p>
        </w:tc>
      </w:tr>
      <w:tr w:rsidR="00083A57" w:rsidRPr="00B91B3F" w14:paraId="1819F3D7"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62E0AF7F"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60B98ED3"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33</w:t>
            </w:r>
          </w:p>
        </w:tc>
        <w:tc>
          <w:tcPr>
            <w:tcW w:w="1224" w:type="dxa"/>
            <w:vAlign w:val="center"/>
            <w:hideMark/>
          </w:tcPr>
          <w:p w14:paraId="49A91FE0" w14:textId="4898C150" w:rsidR="00AA36AB" w:rsidRPr="00AA36AB" w:rsidRDefault="00AA36AB" w:rsidP="00083A5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Pėsčiųjų zonų šonai ir kampai</w:t>
            </w:r>
            <w:r w:rsidR="007B6F82">
              <w:rPr>
                <w:rStyle w:val="Puslapioinaosnuoroda"/>
                <w:rFonts w:ascii="Poppins" w:hAnsi="Poppins" w:cs="Poppins"/>
                <w:color w:val="000000"/>
                <w:sz w:val="12"/>
                <w:szCs w:val="12"/>
              </w:rPr>
              <w:footnoteReference w:id="83"/>
            </w:r>
          </w:p>
        </w:tc>
        <w:tc>
          <w:tcPr>
            <w:tcW w:w="1894" w:type="dxa"/>
            <w:vAlign w:val="center"/>
            <w:hideMark/>
          </w:tcPr>
          <w:p w14:paraId="7838AB70" w14:textId="28691430" w:rsidR="00AA36AB" w:rsidRPr="00AA36AB" w:rsidRDefault="00437E41"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aligatvi</w:t>
            </w:r>
            <w:r>
              <w:rPr>
                <w:rFonts w:ascii="Poppins" w:hAnsi="Poppins" w:cs="Poppins"/>
                <w:color w:val="000000"/>
                <w:sz w:val="12"/>
                <w:szCs w:val="12"/>
              </w:rPr>
              <w:t>ų,</w:t>
            </w:r>
            <w:r w:rsidR="00AA36AB" w:rsidRPr="00AA36AB">
              <w:rPr>
                <w:rFonts w:ascii="Poppins" w:hAnsi="Poppins" w:cs="Poppins"/>
                <w:color w:val="000000"/>
                <w:sz w:val="12"/>
                <w:szCs w:val="12"/>
              </w:rPr>
              <w:t xml:space="preserve"> pėsčiųjų tak</w:t>
            </w:r>
            <w:r>
              <w:rPr>
                <w:rFonts w:ascii="Poppins" w:hAnsi="Poppins" w:cs="Poppins"/>
                <w:color w:val="000000"/>
                <w:sz w:val="12"/>
                <w:szCs w:val="12"/>
              </w:rPr>
              <w:t>ų</w:t>
            </w:r>
            <w:r w:rsidR="00AA36AB" w:rsidRPr="00AA36AB">
              <w:rPr>
                <w:rFonts w:ascii="Poppins" w:hAnsi="Poppins" w:cs="Poppins"/>
                <w:color w:val="000000"/>
                <w:sz w:val="12"/>
                <w:szCs w:val="12"/>
              </w:rPr>
              <w:t>, pėsčiųjų aikštel</w:t>
            </w:r>
            <w:r>
              <w:rPr>
                <w:rFonts w:ascii="Poppins" w:hAnsi="Poppins" w:cs="Poppins"/>
                <w:color w:val="000000"/>
                <w:sz w:val="12"/>
                <w:szCs w:val="12"/>
              </w:rPr>
              <w:t>ių</w:t>
            </w:r>
            <w:r w:rsidR="00AA36AB" w:rsidRPr="00AA36AB">
              <w:rPr>
                <w:rFonts w:ascii="Poppins" w:hAnsi="Poppins" w:cs="Poppins"/>
                <w:color w:val="000000"/>
                <w:sz w:val="12"/>
                <w:szCs w:val="12"/>
              </w:rPr>
              <w:t xml:space="preserve"> šonai ir kampai bei kita</w:t>
            </w:r>
            <w:r>
              <w:rPr>
                <w:rStyle w:val="Puslapioinaosnuoroda"/>
                <w:rFonts w:ascii="Poppins" w:hAnsi="Poppins" w:cs="Poppins"/>
                <w:color w:val="000000"/>
                <w:sz w:val="12"/>
                <w:szCs w:val="12"/>
              </w:rPr>
              <w:footnoteReference w:id="84"/>
            </w:r>
          </w:p>
        </w:tc>
        <w:tc>
          <w:tcPr>
            <w:tcW w:w="1563" w:type="dxa"/>
            <w:vMerge/>
            <w:vAlign w:val="center"/>
            <w:hideMark/>
          </w:tcPr>
          <w:p w14:paraId="3115EA70"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30CFA32E"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28B3E30B"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083A57" w:rsidRPr="00B91B3F" w14:paraId="6A85A918"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36AC4697" w14:textId="77777777" w:rsidR="00AA36AB" w:rsidRPr="00AA36AB" w:rsidRDefault="00AA36AB" w:rsidP="00083A57">
            <w:pPr>
              <w:jc w:val="center"/>
              <w:rPr>
                <w:rFonts w:ascii="Poppins" w:hAnsi="Poppins" w:cs="Poppins"/>
                <w:color w:val="000000"/>
                <w:sz w:val="12"/>
                <w:szCs w:val="12"/>
              </w:rPr>
            </w:pPr>
            <w:bookmarkStart w:id="24" w:name="_Hlk512968456" w:colFirst="3" w:colLast="3"/>
          </w:p>
        </w:tc>
        <w:tc>
          <w:tcPr>
            <w:tcW w:w="992" w:type="dxa"/>
            <w:vAlign w:val="center"/>
            <w:hideMark/>
          </w:tcPr>
          <w:p w14:paraId="0A1CCD46"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34</w:t>
            </w:r>
          </w:p>
        </w:tc>
        <w:tc>
          <w:tcPr>
            <w:tcW w:w="1224" w:type="dxa"/>
            <w:vAlign w:val="center"/>
            <w:hideMark/>
          </w:tcPr>
          <w:p w14:paraId="0DFBB5AC" w14:textId="77777777" w:rsidR="00AA36AB" w:rsidRPr="00AA36AB" w:rsidRDefault="00AA36AB" w:rsidP="00083A5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Lankytojų zonos</w:t>
            </w:r>
          </w:p>
        </w:tc>
        <w:tc>
          <w:tcPr>
            <w:tcW w:w="1894" w:type="dxa"/>
            <w:vAlign w:val="center"/>
            <w:hideMark/>
          </w:tcPr>
          <w:p w14:paraId="0C7546A7" w14:textId="77FDD735" w:rsidR="00AA36AB" w:rsidRPr="00AA36AB" w:rsidRDefault="00437E41"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b</w:t>
            </w:r>
            <w:r w:rsidR="00AA36AB" w:rsidRPr="00AA36AB">
              <w:rPr>
                <w:rFonts w:ascii="Poppins" w:hAnsi="Poppins" w:cs="Poppins"/>
                <w:color w:val="000000"/>
                <w:sz w:val="12"/>
                <w:szCs w:val="12"/>
              </w:rPr>
              <w:t>alkonai, laiptai, turėklai, lauko terasos, rūkymui ir poilsiui skirtos zonos, neįgaliesiems pritaikytos vietos (nuvažiavimai, porankiai, pakeltukai ir t. t.) ir kita</w:t>
            </w:r>
            <w:r>
              <w:rPr>
                <w:rStyle w:val="Puslapioinaosnuoroda"/>
                <w:rFonts w:ascii="Poppins" w:hAnsi="Poppins" w:cs="Poppins"/>
                <w:color w:val="000000"/>
                <w:sz w:val="12"/>
                <w:szCs w:val="12"/>
              </w:rPr>
              <w:footnoteReference w:id="85"/>
            </w:r>
          </w:p>
        </w:tc>
        <w:tc>
          <w:tcPr>
            <w:tcW w:w="1563" w:type="dxa"/>
            <w:vMerge/>
            <w:vAlign w:val="center"/>
            <w:hideMark/>
          </w:tcPr>
          <w:p w14:paraId="0A242CDE"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28D9FCF8"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4DCA7209"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083A57" w:rsidRPr="00B91B3F" w14:paraId="656DD2AF"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24B4F827"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4DA0C25D"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35</w:t>
            </w:r>
          </w:p>
        </w:tc>
        <w:tc>
          <w:tcPr>
            <w:tcW w:w="1224" w:type="dxa"/>
            <w:vAlign w:val="center"/>
            <w:hideMark/>
          </w:tcPr>
          <w:p w14:paraId="2B4D4D97" w14:textId="77777777" w:rsidR="00AA36AB" w:rsidRPr="00AA36AB" w:rsidRDefault="00AA36AB" w:rsidP="00083A5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Transporto zonos</w:t>
            </w:r>
          </w:p>
        </w:tc>
        <w:tc>
          <w:tcPr>
            <w:tcW w:w="1894" w:type="dxa"/>
            <w:vAlign w:val="center"/>
            <w:hideMark/>
          </w:tcPr>
          <w:p w14:paraId="4FA67199" w14:textId="2E364368" w:rsidR="00AA36AB" w:rsidRPr="00AA36AB" w:rsidRDefault="00437E41"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a</w:t>
            </w:r>
            <w:r w:rsidR="00AA36AB" w:rsidRPr="00AA36AB">
              <w:rPr>
                <w:rFonts w:ascii="Poppins" w:hAnsi="Poppins" w:cs="Poppins"/>
                <w:color w:val="000000"/>
                <w:sz w:val="12"/>
                <w:szCs w:val="12"/>
              </w:rPr>
              <w:t>utomobilių stovėjimo aikštelės, važiuojamosios dalys ir kita</w:t>
            </w:r>
            <w:r>
              <w:rPr>
                <w:rStyle w:val="Puslapioinaosnuoroda"/>
                <w:rFonts w:ascii="Poppins" w:hAnsi="Poppins" w:cs="Poppins"/>
                <w:color w:val="000000"/>
                <w:sz w:val="12"/>
                <w:szCs w:val="12"/>
              </w:rPr>
              <w:footnoteReference w:id="86"/>
            </w:r>
          </w:p>
        </w:tc>
        <w:tc>
          <w:tcPr>
            <w:tcW w:w="1563" w:type="dxa"/>
            <w:vMerge/>
            <w:vAlign w:val="center"/>
            <w:hideMark/>
          </w:tcPr>
          <w:p w14:paraId="3F60C8F5"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7F0A38B1"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462DC866"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083A57" w:rsidRPr="00B91B3F" w14:paraId="05A2F16C" w14:textId="77777777" w:rsidTr="00083A57">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138776A"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2E49F04E"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36</w:t>
            </w:r>
          </w:p>
        </w:tc>
        <w:tc>
          <w:tcPr>
            <w:tcW w:w="1224" w:type="dxa"/>
            <w:vAlign w:val="center"/>
            <w:hideMark/>
          </w:tcPr>
          <w:p w14:paraId="6594AF29" w14:textId="3575D1CE" w:rsidR="00AA36AB" w:rsidRPr="00AA36AB" w:rsidRDefault="00AA36AB" w:rsidP="00083A57">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Transporto zonų šonai ir kampai</w:t>
            </w:r>
            <w:r w:rsidR="007B6F82">
              <w:rPr>
                <w:rStyle w:val="Puslapioinaosnuoroda"/>
                <w:rFonts w:ascii="Poppins" w:hAnsi="Poppins" w:cs="Poppins"/>
                <w:color w:val="000000"/>
                <w:sz w:val="12"/>
                <w:szCs w:val="12"/>
              </w:rPr>
              <w:footnoteReference w:id="87"/>
            </w:r>
          </w:p>
        </w:tc>
        <w:tc>
          <w:tcPr>
            <w:tcW w:w="1894" w:type="dxa"/>
            <w:vAlign w:val="center"/>
            <w:hideMark/>
          </w:tcPr>
          <w:p w14:paraId="14109509" w14:textId="6DB92C30" w:rsidR="00AA36AB" w:rsidRPr="00AA36AB" w:rsidRDefault="00437E41"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a</w:t>
            </w:r>
            <w:r w:rsidR="00AA36AB" w:rsidRPr="00AA36AB">
              <w:rPr>
                <w:rFonts w:ascii="Poppins" w:hAnsi="Poppins" w:cs="Poppins"/>
                <w:color w:val="000000"/>
                <w:sz w:val="12"/>
                <w:szCs w:val="12"/>
              </w:rPr>
              <w:t>utomobilių stovėjimo aikštelių, važiuojamųjų dalių šonai ir kampai ir kita</w:t>
            </w:r>
            <w:r>
              <w:rPr>
                <w:rStyle w:val="Puslapioinaosnuoroda"/>
                <w:rFonts w:ascii="Poppins" w:hAnsi="Poppins" w:cs="Poppins"/>
                <w:color w:val="000000"/>
                <w:sz w:val="12"/>
                <w:szCs w:val="12"/>
              </w:rPr>
              <w:footnoteReference w:id="88"/>
            </w:r>
          </w:p>
        </w:tc>
        <w:tc>
          <w:tcPr>
            <w:tcW w:w="1563" w:type="dxa"/>
            <w:vMerge/>
            <w:vAlign w:val="center"/>
            <w:hideMark/>
          </w:tcPr>
          <w:p w14:paraId="5B322547"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2DCCF8AC"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2B6CBD32" w14:textId="77777777" w:rsidR="00AA36AB" w:rsidRPr="00AA36AB" w:rsidRDefault="00AA36AB" w:rsidP="00083A5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083A57" w:rsidRPr="00B91B3F" w14:paraId="3291D862" w14:textId="77777777" w:rsidTr="00083A57">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57146FEF" w14:textId="77777777" w:rsidR="00AA36AB" w:rsidRPr="00AA36AB" w:rsidRDefault="00AA36AB" w:rsidP="00083A57">
            <w:pPr>
              <w:jc w:val="center"/>
              <w:rPr>
                <w:rFonts w:ascii="Poppins" w:hAnsi="Poppins" w:cs="Poppins"/>
                <w:color w:val="000000"/>
                <w:sz w:val="12"/>
                <w:szCs w:val="12"/>
              </w:rPr>
            </w:pPr>
          </w:p>
        </w:tc>
        <w:tc>
          <w:tcPr>
            <w:tcW w:w="992" w:type="dxa"/>
            <w:vAlign w:val="center"/>
            <w:hideMark/>
          </w:tcPr>
          <w:p w14:paraId="46170A67"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37</w:t>
            </w:r>
          </w:p>
        </w:tc>
        <w:tc>
          <w:tcPr>
            <w:tcW w:w="1224" w:type="dxa"/>
            <w:vAlign w:val="center"/>
            <w:hideMark/>
          </w:tcPr>
          <w:p w14:paraId="7CF6DE71" w14:textId="77777777" w:rsidR="00AA36AB" w:rsidRPr="00AA36AB" w:rsidRDefault="00AA36AB" w:rsidP="00083A57">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Kitos zonos</w:t>
            </w:r>
          </w:p>
        </w:tc>
        <w:tc>
          <w:tcPr>
            <w:tcW w:w="1894" w:type="dxa"/>
            <w:vAlign w:val="center"/>
            <w:hideMark/>
          </w:tcPr>
          <w:p w14:paraId="25C08AC4" w14:textId="2A40D4B7" w:rsidR="00AA36AB" w:rsidRPr="00AA36AB" w:rsidRDefault="00437E41"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iukšlių konteinerių zonos, laiptai, turėklai ir kita</w:t>
            </w:r>
            <w:r>
              <w:rPr>
                <w:rStyle w:val="Puslapioinaosnuoroda"/>
                <w:rFonts w:ascii="Poppins" w:hAnsi="Poppins" w:cs="Poppins"/>
                <w:color w:val="000000"/>
                <w:sz w:val="12"/>
                <w:szCs w:val="12"/>
              </w:rPr>
              <w:footnoteReference w:id="89"/>
            </w:r>
          </w:p>
        </w:tc>
        <w:tc>
          <w:tcPr>
            <w:tcW w:w="1563" w:type="dxa"/>
            <w:vMerge/>
            <w:vAlign w:val="center"/>
            <w:hideMark/>
          </w:tcPr>
          <w:p w14:paraId="66984277"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8" w:type="dxa"/>
            <w:vMerge/>
            <w:vAlign w:val="center"/>
            <w:hideMark/>
          </w:tcPr>
          <w:p w14:paraId="7A3AB115"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6" w:type="dxa"/>
            <w:vMerge/>
            <w:vAlign w:val="center"/>
            <w:hideMark/>
          </w:tcPr>
          <w:p w14:paraId="38A87B60" w14:textId="77777777" w:rsidR="00AA36AB" w:rsidRPr="00AA36AB" w:rsidRDefault="00AA36AB" w:rsidP="00083A5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bookmarkEnd w:id="24"/>
    </w:tbl>
    <w:p w14:paraId="53893221" w14:textId="77777777" w:rsidR="003408AD" w:rsidRPr="00B91B3F" w:rsidRDefault="003408AD" w:rsidP="00AA36AB">
      <w:pPr>
        <w:rPr>
          <w:rFonts w:ascii="Poppins" w:hAnsi="Poppins" w:cs="Poppins"/>
          <w:b/>
          <w:sz w:val="12"/>
          <w:szCs w:val="12"/>
        </w:rPr>
      </w:pPr>
    </w:p>
    <w:p w14:paraId="2F6DFF5E" w14:textId="29EA8AE6" w:rsidR="00987A41" w:rsidRDefault="00987A41" w:rsidP="0083739B">
      <w:pPr>
        <w:jc w:val="right"/>
        <w:rPr>
          <w:rFonts w:ascii="Poppins" w:hAnsi="Poppins" w:cs="Poppins"/>
          <w:b/>
          <w:sz w:val="12"/>
          <w:szCs w:val="12"/>
        </w:rPr>
      </w:pPr>
    </w:p>
    <w:p w14:paraId="08B78269" w14:textId="2FF3E405" w:rsidR="003408AD" w:rsidRPr="00B91B3F" w:rsidRDefault="00987A41" w:rsidP="0083739B">
      <w:pPr>
        <w:jc w:val="right"/>
        <w:rPr>
          <w:rFonts w:ascii="Poppins" w:hAnsi="Poppins" w:cs="Poppins"/>
          <w:b/>
          <w:sz w:val="12"/>
          <w:szCs w:val="12"/>
        </w:rPr>
      </w:pPr>
      <w:r>
        <w:rPr>
          <w:rFonts w:ascii="Poppins" w:hAnsi="Poppins" w:cs="Poppins"/>
          <w:b/>
          <w:sz w:val="12"/>
          <w:szCs w:val="12"/>
        </w:rPr>
        <w:t>9</w:t>
      </w:r>
      <w:r w:rsidR="00AA36AB" w:rsidRPr="00B91B3F">
        <w:rPr>
          <w:rFonts w:ascii="Poppins" w:hAnsi="Poppins" w:cs="Poppins"/>
          <w:b/>
          <w:sz w:val="12"/>
          <w:szCs w:val="12"/>
        </w:rPr>
        <w:t xml:space="preserve"> lentelė. </w:t>
      </w:r>
      <w:r w:rsidR="00AA36AB" w:rsidRPr="00B91B3F">
        <w:rPr>
          <w:rFonts w:ascii="Poppins" w:hAnsi="Poppins" w:cs="Poppins"/>
          <w:b/>
          <w:color w:val="000000"/>
          <w:sz w:val="12"/>
          <w:szCs w:val="12"/>
        </w:rPr>
        <w:t>TB</w:t>
      </w:r>
      <w:r w:rsidR="00AA36AB" w:rsidRPr="00B91B3F">
        <w:rPr>
          <w:rFonts w:ascii="Poppins" w:hAnsi="Poppins" w:cs="Poppins"/>
          <w:b/>
          <w:sz w:val="12"/>
          <w:szCs w:val="12"/>
        </w:rPr>
        <w:t>. Lauko teritorija. Reikalaujami lauko inventoriaus grupės elementų standartai ir rezultatai po tiekėjo suteiktos reikalaujamos teritorijos valymo paslaugos</w:t>
      </w:r>
    </w:p>
    <w:tbl>
      <w:tblPr>
        <w:tblStyle w:val="4tinkleliolentel3parykinimas1"/>
        <w:tblW w:w="10195" w:type="dxa"/>
        <w:tblLook w:val="04A0" w:firstRow="1" w:lastRow="0" w:firstColumn="1" w:lastColumn="0" w:noHBand="0" w:noVBand="1"/>
      </w:tblPr>
      <w:tblGrid>
        <w:gridCol w:w="988"/>
        <w:gridCol w:w="992"/>
        <w:gridCol w:w="1276"/>
        <w:gridCol w:w="1842"/>
        <w:gridCol w:w="1563"/>
        <w:gridCol w:w="1431"/>
        <w:gridCol w:w="2103"/>
      </w:tblGrid>
      <w:tr w:rsidR="00AA36AB" w:rsidRPr="00AA36AB" w14:paraId="6ED6E908" w14:textId="77777777" w:rsidTr="00B91B3F">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594CB55F" w14:textId="0002F80A" w:rsidR="00AA36AB" w:rsidRPr="00AA36AB" w:rsidRDefault="00AA36AB" w:rsidP="00B91B3F">
            <w:pPr>
              <w:jc w:val="center"/>
              <w:rPr>
                <w:rFonts w:ascii="Poppins" w:hAnsi="Poppins" w:cs="Poppins"/>
                <w:color w:val="000000"/>
                <w:sz w:val="12"/>
                <w:szCs w:val="12"/>
              </w:rPr>
            </w:pPr>
            <w:r w:rsidRPr="00AA36AB">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 xml:space="preserve">tiekėjo </w:t>
            </w:r>
            <w:r w:rsidRPr="00AA36AB">
              <w:rPr>
                <w:rFonts w:ascii="Poppins" w:hAnsi="Poppins" w:cs="Poppins"/>
                <w:color w:val="000000"/>
                <w:sz w:val="12"/>
                <w:szCs w:val="12"/>
              </w:rPr>
              <w:t>po atlikto teritorijos valymo ir suteiktų reikalaujamų valymo paslaugų</w:t>
            </w:r>
          </w:p>
        </w:tc>
      </w:tr>
      <w:tr w:rsidR="00B91B3F" w:rsidRPr="00AA36AB" w14:paraId="18448D75" w14:textId="77777777" w:rsidTr="00B91B3F">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45B6CAD9" w14:textId="77777777" w:rsidR="00AA36AB" w:rsidRPr="00AA36AB" w:rsidRDefault="00AA36AB" w:rsidP="00B91B3F">
            <w:pPr>
              <w:jc w:val="center"/>
              <w:rPr>
                <w:rFonts w:ascii="Poppins" w:hAnsi="Poppins" w:cs="Poppins"/>
                <w:color w:val="000000"/>
                <w:sz w:val="12"/>
                <w:szCs w:val="12"/>
              </w:rPr>
            </w:pPr>
            <w:r w:rsidRPr="00AA36AB">
              <w:rPr>
                <w:rFonts w:ascii="Poppins" w:hAnsi="Poppins" w:cs="Poppins"/>
                <w:sz w:val="12"/>
                <w:szCs w:val="12"/>
              </w:rPr>
              <w:t>Elementų grupė</w:t>
            </w:r>
          </w:p>
        </w:tc>
        <w:tc>
          <w:tcPr>
            <w:tcW w:w="992" w:type="dxa"/>
            <w:vMerge w:val="restart"/>
            <w:noWrap/>
            <w:vAlign w:val="center"/>
            <w:hideMark/>
          </w:tcPr>
          <w:p w14:paraId="1090B2E3"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Nr.</w:t>
            </w:r>
          </w:p>
        </w:tc>
        <w:tc>
          <w:tcPr>
            <w:tcW w:w="1276" w:type="dxa"/>
            <w:vMerge w:val="restart"/>
            <w:noWrap/>
            <w:vAlign w:val="center"/>
            <w:hideMark/>
          </w:tcPr>
          <w:p w14:paraId="1A2B6FF4"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reikalaujamos valyti patalpos valomas elementas</w:t>
            </w:r>
          </w:p>
        </w:tc>
        <w:tc>
          <w:tcPr>
            <w:tcW w:w="1842" w:type="dxa"/>
            <w:vMerge w:val="restart"/>
            <w:noWrap/>
            <w:vAlign w:val="center"/>
            <w:hideMark/>
          </w:tcPr>
          <w:p w14:paraId="0F72B40B"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sudedamosios dalys (valomi paviršiai)</w:t>
            </w:r>
          </w:p>
        </w:tc>
        <w:tc>
          <w:tcPr>
            <w:tcW w:w="2994" w:type="dxa"/>
            <w:gridSpan w:val="2"/>
            <w:noWrap/>
            <w:vAlign w:val="center"/>
            <w:hideMark/>
          </w:tcPr>
          <w:p w14:paraId="3E71B9A7" w14:textId="526F64F0"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reikalaujamas kokybinis kriterijus (žr. 4.15</w:t>
            </w:r>
            <w:r w:rsidR="008A12E5">
              <w:rPr>
                <w:rFonts w:ascii="Poppins" w:hAnsi="Poppins" w:cs="Poppins"/>
                <w:b/>
                <w:bCs/>
                <w:sz w:val="12"/>
                <w:szCs w:val="12"/>
              </w:rPr>
              <w:t>.</w:t>
            </w:r>
            <w:r w:rsidR="006E0056">
              <w:rPr>
                <w:rFonts w:ascii="Poppins" w:hAnsi="Poppins" w:cs="Poppins"/>
                <w:b/>
                <w:bCs/>
                <w:sz w:val="12"/>
                <w:szCs w:val="12"/>
              </w:rPr>
              <w:t> </w:t>
            </w:r>
            <w:r w:rsidRPr="00AA36AB">
              <w:rPr>
                <w:rFonts w:ascii="Poppins" w:hAnsi="Poppins" w:cs="Poppins"/>
                <w:b/>
                <w:bCs/>
                <w:sz w:val="12"/>
                <w:szCs w:val="12"/>
              </w:rPr>
              <w:t>p.) po suteiktos valymo paslaugos</w:t>
            </w:r>
          </w:p>
        </w:tc>
        <w:tc>
          <w:tcPr>
            <w:tcW w:w="2103" w:type="dxa"/>
            <w:vMerge w:val="restart"/>
            <w:noWrap/>
            <w:vAlign w:val="center"/>
            <w:hideMark/>
          </w:tcPr>
          <w:p w14:paraId="2BEC033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reikalavimai tiekėjui po suteiktos valymo paslaugos</w:t>
            </w:r>
          </w:p>
        </w:tc>
      </w:tr>
      <w:tr w:rsidR="00B91B3F" w:rsidRPr="00AA36AB" w14:paraId="1FC12128" w14:textId="77777777" w:rsidTr="00B91B3F">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18F37CA0" w14:textId="77777777" w:rsidR="00AA36AB" w:rsidRPr="00AA36AB" w:rsidRDefault="00AA36AB" w:rsidP="00B91B3F">
            <w:pPr>
              <w:jc w:val="center"/>
              <w:rPr>
                <w:rFonts w:ascii="Poppins" w:hAnsi="Poppins" w:cs="Poppins"/>
                <w:color w:val="000000"/>
                <w:sz w:val="12"/>
                <w:szCs w:val="12"/>
              </w:rPr>
            </w:pPr>
          </w:p>
        </w:tc>
        <w:tc>
          <w:tcPr>
            <w:tcW w:w="992" w:type="dxa"/>
            <w:vMerge/>
            <w:vAlign w:val="center"/>
            <w:hideMark/>
          </w:tcPr>
          <w:p w14:paraId="5000C5AA"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276" w:type="dxa"/>
            <w:vMerge/>
            <w:vAlign w:val="center"/>
            <w:hideMark/>
          </w:tcPr>
          <w:p w14:paraId="48ABE5CC"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842" w:type="dxa"/>
            <w:vMerge/>
            <w:vAlign w:val="center"/>
            <w:hideMark/>
          </w:tcPr>
          <w:p w14:paraId="059B9130"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3" w:type="dxa"/>
            <w:noWrap/>
            <w:vAlign w:val="center"/>
            <w:hideMark/>
          </w:tcPr>
          <w:p w14:paraId="3C1D9C41" w14:textId="16803FA1"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švaros kriterijus (žr.</w:t>
            </w:r>
            <w:r w:rsidR="006E0056">
              <w:rPr>
                <w:rFonts w:ascii="Poppins" w:hAnsi="Poppins" w:cs="Poppins"/>
                <w:b/>
                <w:bCs/>
                <w:color w:val="000000"/>
                <w:sz w:val="12"/>
                <w:szCs w:val="12"/>
              </w:rPr>
              <w:t> </w:t>
            </w:r>
            <w:r w:rsidRPr="00AA36AB">
              <w:rPr>
                <w:rFonts w:ascii="Poppins" w:hAnsi="Poppins" w:cs="Poppins"/>
                <w:b/>
                <w:bCs/>
                <w:color w:val="000000"/>
                <w:sz w:val="12"/>
                <w:szCs w:val="12"/>
              </w:rPr>
              <w:t>4.14</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1431" w:type="dxa"/>
            <w:noWrap/>
            <w:vAlign w:val="center"/>
            <w:hideMark/>
          </w:tcPr>
          <w:p w14:paraId="57003DD5" w14:textId="5115C14E"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2103" w:type="dxa"/>
            <w:vMerge/>
            <w:vAlign w:val="center"/>
            <w:hideMark/>
          </w:tcPr>
          <w:p w14:paraId="3F50F483"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B91B3F" w:rsidRPr="00AA36AB" w14:paraId="489AFDF4" w14:textId="77777777" w:rsidTr="00B91B3F">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4F21ADA8" w14:textId="77777777" w:rsidR="00AA36AB" w:rsidRPr="00AA36AB" w:rsidRDefault="00AA36AB" w:rsidP="00B91B3F">
            <w:pPr>
              <w:rPr>
                <w:rFonts w:ascii="Poppins" w:hAnsi="Poppins" w:cs="Poppins"/>
                <w:color w:val="000000"/>
                <w:sz w:val="12"/>
                <w:szCs w:val="12"/>
              </w:rPr>
            </w:pPr>
            <w:r w:rsidRPr="00AA36AB">
              <w:rPr>
                <w:rFonts w:ascii="Poppins" w:hAnsi="Poppins" w:cs="Poppins"/>
                <w:color w:val="000000"/>
                <w:sz w:val="12"/>
                <w:szCs w:val="12"/>
              </w:rPr>
              <w:t>Lauko inventorius</w:t>
            </w:r>
          </w:p>
        </w:tc>
        <w:tc>
          <w:tcPr>
            <w:tcW w:w="992" w:type="dxa"/>
            <w:vAlign w:val="center"/>
            <w:hideMark/>
          </w:tcPr>
          <w:p w14:paraId="5A0FF3B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38</w:t>
            </w:r>
          </w:p>
        </w:tc>
        <w:tc>
          <w:tcPr>
            <w:tcW w:w="1276" w:type="dxa"/>
            <w:vAlign w:val="center"/>
            <w:hideMark/>
          </w:tcPr>
          <w:p w14:paraId="3105FD6A" w14:textId="77777777" w:rsidR="00AA36AB" w:rsidRPr="00AA36AB" w:rsidRDefault="00AA36AB" w:rsidP="00B91B3F">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Šiukšliadėžės</w:t>
            </w:r>
          </w:p>
        </w:tc>
        <w:tc>
          <w:tcPr>
            <w:tcW w:w="1842" w:type="dxa"/>
            <w:vAlign w:val="center"/>
            <w:hideMark/>
          </w:tcPr>
          <w:p w14:paraId="4DD792FD" w14:textId="176B889F" w:rsidR="00AA36AB" w:rsidRPr="00AA36AB" w:rsidRDefault="00437E41"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iukšliadėžės, peleninės ir kita</w:t>
            </w:r>
            <w:r>
              <w:rPr>
                <w:rStyle w:val="Puslapioinaosnuoroda"/>
                <w:rFonts w:ascii="Poppins" w:hAnsi="Poppins" w:cs="Poppins"/>
                <w:color w:val="000000"/>
                <w:sz w:val="12"/>
                <w:szCs w:val="12"/>
              </w:rPr>
              <w:footnoteReference w:id="90"/>
            </w:r>
          </w:p>
        </w:tc>
        <w:tc>
          <w:tcPr>
            <w:tcW w:w="1563" w:type="dxa"/>
            <w:vMerge w:val="restart"/>
            <w:noWrap/>
            <w:vAlign w:val="center"/>
            <w:hideMark/>
          </w:tcPr>
          <w:p w14:paraId="622ED8B0"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nešvarumų</w:t>
            </w:r>
          </w:p>
        </w:tc>
        <w:tc>
          <w:tcPr>
            <w:tcW w:w="1431" w:type="dxa"/>
            <w:vMerge w:val="restart"/>
            <w:noWrap/>
            <w:vAlign w:val="center"/>
            <w:hideMark/>
          </w:tcPr>
          <w:p w14:paraId="3A3BBD8A"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neatitikimų pirkimo dokumentuose pateiktiems reikalavimams</w:t>
            </w:r>
          </w:p>
        </w:tc>
        <w:tc>
          <w:tcPr>
            <w:tcW w:w="2103" w:type="dxa"/>
            <w:vMerge w:val="restart"/>
            <w:noWrap/>
            <w:vAlign w:val="center"/>
            <w:hideMark/>
          </w:tcPr>
          <w:p w14:paraId="20E33CAA" w14:textId="2BD09344" w:rsidR="00AA36AB" w:rsidRPr="00AA36AB" w:rsidRDefault="00B91B3F" w:rsidP="006E0056">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eastAsiaTheme="minorHAnsi" w:hAnsi="Poppins" w:cs="Poppins"/>
                <w:sz w:val="12"/>
                <w:szCs w:val="12"/>
                <w:lang w:eastAsia="en-US"/>
              </w:rPr>
              <w:t xml:space="preserve">Nėra vizualiai matomų </w:t>
            </w:r>
            <w:r w:rsidR="00987A41">
              <w:rPr>
                <w:rFonts w:ascii="Poppins" w:eastAsiaTheme="minorHAnsi" w:hAnsi="Poppins" w:cs="Poppins"/>
                <w:sz w:val="12"/>
                <w:szCs w:val="12"/>
                <w:lang w:eastAsia="en-US"/>
              </w:rPr>
              <w:t>v</w:t>
            </w:r>
            <w:r w:rsidRPr="00B91B3F">
              <w:rPr>
                <w:rFonts w:ascii="Poppins" w:eastAsiaTheme="minorHAnsi" w:hAnsi="Poppins" w:cs="Poppins"/>
                <w:sz w:val="12"/>
                <w:szCs w:val="12"/>
                <w:lang w:eastAsia="en-US"/>
              </w:rPr>
              <w:t xml:space="preserve">oratinklių, </w:t>
            </w:r>
            <w:r w:rsidR="00987A41">
              <w:rPr>
                <w:rFonts w:ascii="Poppins" w:eastAsiaTheme="minorHAnsi" w:hAnsi="Poppins" w:cs="Poppins"/>
                <w:sz w:val="12"/>
                <w:szCs w:val="12"/>
                <w:lang w:eastAsia="en-US"/>
              </w:rPr>
              <w:t xml:space="preserve">kramtomosios </w:t>
            </w:r>
            <w:r w:rsidRPr="00B91B3F">
              <w:rPr>
                <w:rFonts w:ascii="Poppins" w:eastAsiaTheme="minorHAnsi" w:hAnsi="Poppins" w:cs="Poppins"/>
                <w:sz w:val="12"/>
                <w:szCs w:val="12"/>
                <w:lang w:eastAsia="en-US"/>
              </w:rPr>
              <w:t xml:space="preserve">gumos, </w:t>
            </w:r>
            <w:r w:rsidR="00987A41">
              <w:rPr>
                <w:rFonts w:ascii="Poppins" w:eastAsiaTheme="minorHAnsi" w:hAnsi="Poppins" w:cs="Poppins"/>
                <w:sz w:val="12"/>
                <w:szCs w:val="12"/>
                <w:lang w:eastAsia="en-US"/>
              </w:rPr>
              <w:t xml:space="preserve">nešvarumų </w:t>
            </w:r>
            <w:r w:rsidRPr="00B91B3F">
              <w:rPr>
                <w:rFonts w:ascii="Poppins" w:eastAsiaTheme="minorHAnsi" w:hAnsi="Poppins" w:cs="Poppins"/>
                <w:sz w:val="12"/>
                <w:szCs w:val="12"/>
                <w:lang w:eastAsia="en-US"/>
              </w:rPr>
              <w:t>dėmių</w:t>
            </w:r>
            <w:r w:rsidR="00987A41">
              <w:rPr>
                <w:rFonts w:ascii="Poppins" w:eastAsiaTheme="minorHAnsi" w:hAnsi="Poppins" w:cs="Poppins"/>
                <w:sz w:val="12"/>
                <w:szCs w:val="12"/>
                <w:lang w:eastAsia="en-US"/>
              </w:rPr>
              <w:t xml:space="preserve"> ir nu</w:t>
            </w:r>
            <w:r w:rsidRPr="00B91B3F">
              <w:rPr>
                <w:rFonts w:ascii="Poppins" w:eastAsiaTheme="minorHAnsi" w:hAnsi="Poppins" w:cs="Poppins"/>
                <w:sz w:val="12"/>
                <w:szCs w:val="12"/>
                <w:lang w:eastAsia="en-US"/>
              </w:rPr>
              <w:t xml:space="preserve">bėgimų, </w:t>
            </w:r>
            <w:r w:rsidR="00987A41">
              <w:rPr>
                <w:rFonts w:ascii="Poppins" w:eastAsiaTheme="minorHAnsi" w:hAnsi="Poppins" w:cs="Poppins"/>
                <w:sz w:val="12"/>
                <w:szCs w:val="12"/>
                <w:lang w:eastAsia="en-US"/>
              </w:rPr>
              <w:t xml:space="preserve">šiukšlių </w:t>
            </w:r>
            <w:r w:rsidRPr="00B91B3F">
              <w:rPr>
                <w:rFonts w:ascii="Poppins" w:eastAsiaTheme="minorHAnsi" w:hAnsi="Poppins" w:cs="Poppins"/>
                <w:sz w:val="12"/>
                <w:szCs w:val="12"/>
                <w:lang w:eastAsia="en-US"/>
              </w:rPr>
              <w:t xml:space="preserve">sąšlavų, varveklių, </w:t>
            </w:r>
            <w:r w:rsidR="00987A41">
              <w:rPr>
                <w:rFonts w:ascii="Poppins" w:eastAsiaTheme="minorHAnsi" w:hAnsi="Poppins" w:cs="Poppins"/>
                <w:sz w:val="12"/>
                <w:szCs w:val="12"/>
                <w:lang w:eastAsia="en-US"/>
              </w:rPr>
              <w:t xml:space="preserve">purvo </w:t>
            </w:r>
            <w:r w:rsidRPr="00B91B3F">
              <w:rPr>
                <w:rFonts w:ascii="Poppins" w:eastAsiaTheme="minorHAnsi" w:hAnsi="Poppins" w:cs="Poppins"/>
                <w:sz w:val="12"/>
                <w:szCs w:val="12"/>
                <w:lang w:eastAsia="en-US"/>
              </w:rPr>
              <w:t>sankaupų</w:t>
            </w:r>
            <w:r w:rsidR="006E0056">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šakų, sniego, ledo, lapų, samanų, atliekų,</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 xml:space="preserve">išmatų, </w:t>
            </w:r>
            <w:r w:rsidR="00987A41">
              <w:rPr>
                <w:rFonts w:ascii="Poppins" w:eastAsiaTheme="minorHAnsi" w:hAnsi="Poppins" w:cs="Poppins"/>
                <w:sz w:val="12"/>
                <w:szCs w:val="12"/>
                <w:lang w:eastAsia="en-US"/>
              </w:rPr>
              <w:t xml:space="preserve">purvo </w:t>
            </w:r>
            <w:r w:rsidRPr="00B91B3F">
              <w:rPr>
                <w:rFonts w:ascii="Poppins" w:eastAsiaTheme="minorHAnsi" w:hAnsi="Poppins" w:cs="Poppins"/>
                <w:sz w:val="12"/>
                <w:szCs w:val="12"/>
                <w:lang w:eastAsia="en-US"/>
              </w:rPr>
              <w:t>apnašų, šiukšlių,</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trupinių, dulkių</w:t>
            </w:r>
            <w:r w:rsidR="00987A41">
              <w:rPr>
                <w:rFonts w:ascii="Poppins" w:eastAsiaTheme="minorHAnsi" w:hAnsi="Poppins" w:cs="Poppins"/>
                <w:sz w:val="12"/>
                <w:szCs w:val="12"/>
                <w:lang w:eastAsia="en-US"/>
              </w:rPr>
              <w:t xml:space="preserve"> sankaupų</w:t>
            </w:r>
            <w:r w:rsidRPr="00B91B3F">
              <w:rPr>
                <w:rFonts w:ascii="Poppins" w:eastAsiaTheme="minorHAnsi" w:hAnsi="Poppins" w:cs="Poppins"/>
                <w:sz w:val="12"/>
                <w:szCs w:val="12"/>
                <w:lang w:eastAsia="en-US"/>
              </w:rPr>
              <w:t>, lipdukų,</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prilipusių šiukšlių</w:t>
            </w:r>
            <w:r w:rsidR="00987A41">
              <w:rPr>
                <w:rFonts w:ascii="Poppins" w:eastAsiaTheme="minorHAnsi" w:hAnsi="Poppins" w:cs="Poppins"/>
                <w:sz w:val="12"/>
                <w:szCs w:val="12"/>
                <w:lang w:eastAsia="en-US"/>
              </w:rPr>
              <w:t xml:space="preserve"> </w:t>
            </w:r>
            <w:r w:rsidR="00987A41" w:rsidRPr="00B91B3F">
              <w:rPr>
                <w:rFonts w:ascii="Poppins" w:eastAsiaTheme="minorHAnsi" w:hAnsi="Poppins" w:cs="Poppins"/>
                <w:sz w:val="12"/>
                <w:szCs w:val="12"/>
                <w:lang w:eastAsia="en-US"/>
              </w:rPr>
              <w:t xml:space="preserve">išmatų </w:t>
            </w:r>
            <w:r w:rsidR="00987A41" w:rsidRPr="00B91B3F">
              <w:rPr>
                <w:rFonts w:ascii="Poppins" w:hAnsi="Poppins" w:cs="Poppins"/>
                <w:sz w:val="12"/>
                <w:szCs w:val="12"/>
              </w:rPr>
              <w:t>ir kitų nešvarumų bei neatitikimų pirkimo dokumentuose pateiktiems reikalavimams</w:t>
            </w:r>
            <w:r w:rsidR="00987A41" w:rsidRPr="00B91B3F">
              <w:rPr>
                <w:rFonts w:ascii="Poppins" w:hAnsi="Poppins" w:cs="Poppins"/>
                <w:color w:val="000000" w:themeColor="text1"/>
                <w:sz w:val="12"/>
                <w:szCs w:val="12"/>
              </w:rPr>
              <w:t>.</w:t>
            </w:r>
            <w:r w:rsidR="006E0056">
              <w:rPr>
                <w:rFonts w:ascii="Poppins" w:hAnsi="Poppins" w:cs="Poppins"/>
                <w:color w:val="000000" w:themeColor="text1"/>
                <w:sz w:val="12"/>
                <w:szCs w:val="12"/>
              </w:rPr>
              <w:t xml:space="preserve"> </w:t>
            </w:r>
            <w:r w:rsidRPr="00B91B3F">
              <w:rPr>
                <w:rFonts w:ascii="Poppins" w:eastAsiaTheme="minorHAnsi" w:hAnsi="Poppins" w:cs="Poppins"/>
                <w:sz w:val="12"/>
                <w:szCs w:val="12"/>
                <w:lang w:eastAsia="en-US"/>
              </w:rPr>
              <w:t>Blizgios</w:t>
            </w:r>
            <w:r w:rsidR="00987A41">
              <w:rPr>
                <w:rFonts w:ascii="Poppins" w:eastAsiaTheme="minorHAnsi" w:hAnsi="Poppins" w:cs="Poppins"/>
                <w:sz w:val="12"/>
                <w:szCs w:val="12"/>
                <w:lang w:eastAsia="en-US"/>
              </w:rPr>
              <w:t xml:space="preserve"> </w:t>
            </w:r>
            <w:r w:rsidRPr="00B91B3F">
              <w:rPr>
                <w:rFonts w:ascii="Poppins" w:eastAsiaTheme="minorHAnsi" w:hAnsi="Poppins" w:cs="Poppins"/>
                <w:sz w:val="12"/>
                <w:szCs w:val="12"/>
                <w:lang w:eastAsia="en-US"/>
              </w:rPr>
              <w:t>elemento dalys yra nublizgintos</w:t>
            </w:r>
            <w:r w:rsidR="00987A41">
              <w:rPr>
                <w:rFonts w:ascii="Poppins" w:eastAsiaTheme="minorHAnsi" w:hAnsi="Poppins" w:cs="Poppins"/>
                <w:sz w:val="12"/>
                <w:szCs w:val="12"/>
                <w:lang w:eastAsia="en-US"/>
              </w:rPr>
              <w:t>. Šiukšliadėžės</w:t>
            </w:r>
            <w:r w:rsidRPr="00B91B3F">
              <w:rPr>
                <w:rFonts w:ascii="Poppins" w:eastAsiaTheme="minorHAnsi" w:hAnsi="Poppins" w:cs="Poppins"/>
                <w:sz w:val="12"/>
                <w:szCs w:val="12"/>
                <w:lang w:eastAsia="en-US"/>
              </w:rPr>
              <w:t xml:space="preserve"> Ištuštintos</w:t>
            </w:r>
            <w:r w:rsidR="00987A41">
              <w:rPr>
                <w:rFonts w:ascii="Poppins" w:eastAsiaTheme="minorHAnsi" w:hAnsi="Poppins" w:cs="Poppins"/>
                <w:sz w:val="12"/>
                <w:szCs w:val="12"/>
                <w:lang w:eastAsia="en-US"/>
              </w:rPr>
              <w:t>.</w:t>
            </w:r>
          </w:p>
        </w:tc>
      </w:tr>
      <w:tr w:rsidR="00B91B3F" w:rsidRPr="00AA36AB" w14:paraId="4284B06C" w14:textId="77777777" w:rsidTr="00B91B3F">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D0D5C51" w14:textId="77777777" w:rsidR="00AA36AB" w:rsidRPr="00AA36AB" w:rsidRDefault="00AA36AB" w:rsidP="00B91B3F">
            <w:pPr>
              <w:jc w:val="center"/>
              <w:rPr>
                <w:rFonts w:ascii="Poppins" w:hAnsi="Poppins" w:cs="Poppins"/>
                <w:color w:val="000000"/>
                <w:sz w:val="12"/>
                <w:szCs w:val="12"/>
              </w:rPr>
            </w:pPr>
          </w:p>
        </w:tc>
        <w:tc>
          <w:tcPr>
            <w:tcW w:w="992" w:type="dxa"/>
            <w:vAlign w:val="center"/>
            <w:hideMark/>
          </w:tcPr>
          <w:p w14:paraId="049B9819"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39</w:t>
            </w:r>
          </w:p>
        </w:tc>
        <w:tc>
          <w:tcPr>
            <w:tcW w:w="1276" w:type="dxa"/>
            <w:vAlign w:val="center"/>
            <w:hideMark/>
          </w:tcPr>
          <w:p w14:paraId="6026B68B" w14:textId="77777777" w:rsidR="00AA36AB" w:rsidRPr="00AA36AB" w:rsidRDefault="00AA36AB" w:rsidP="00B91B3F">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Lauko įranga</w:t>
            </w:r>
          </w:p>
        </w:tc>
        <w:tc>
          <w:tcPr>
            <w:tcW w:w="1842" w:type="dxa"/>
            <w:vAlign w:val="center"/>
            <w:hideMark/>
          </w:tcPr>
          <w:p w14:paraId="4835ECEE" w14:textId="6EA00A2B" w:rsidR="00AA36AB" w:rsidRPr="00AA36AB" w:rsidRDefault="00437E41"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bookmarkStart w:id="25" w:name="_Hlk512968566"/>
            <w:r>
              <w:rPr>
                <w:rFonts w:ascii="Poppins" w:hAnsi="Poppins" w:cs="Poppins"/>
                <w:color w:val="000000"/>
                <w:sz w:val="12"/>
                <w:szCs w:val="12"/>
              </w:rPr>
              <w:t>Įvairių rūšių ir dangų g</w:t>
            </w:r>
            <w:r w:rsidR="00AA36AB" w:rsidRPr="00AA36AB">
              <w:rPr>
                <w:rFonts w:ascii="Poppins" w:hAnsi="Poppins" w:cs="Poppins"/>
                <w:color w:val="000000"/>
                <w:sz w:val="12"/>
                <w:szCs w:val="12"/>
              </w:rPr>
              <w:t>ėlių vazonai, užkardai, šlagbaumai, lauko šviestuvai, žibintai, statulos, paminklai, tvoros, vartai, informacinės nuorodos, iškabos ir ženklai, memorialinės lentos ir kita</w:t>
            </w:r>
            <w:bookmarkEnd w:id="25"/>
            <w:r>
              <w:rPr>
                <w:rStyle w:val="Puslapioinaosnuoroda"/>
                <w:rFonts w:ascii="Poppins" w:hAnsi="Poppins" w:cs="Poppins"/>
                <w:color w:val="000000"/>
                <w:sz w:val="12"/>
                <w:szCs w:val="12"/>
              </w:rPr>
              <w:footnoteReference w:id="91"/>
            </w:r>
          </w:p>
        </w:tc>
        <w:tc>
          <w:tcPr>
            <w:tcW w:w="1563" w:type="dxa"/>
            <w:vMerge/>
            <w:vAlign w:val="center"/>
            <w:hideMark/>
          </w:tcPr>
          <w:p w14:paraId="57CF38A8"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31" w:type="dxa"/>
            <w:vMerge/>
            <w:vAlign w:val="center"/>
            <w:hideMark/>
          </w:tcPr>
          <w:p w14:paraId="43BD68D6"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03" w:type="dxa"/>
            <w:vMerge/>
            <w:vAlign w:val="center"/>
            <w:hideMark/>
          </w:tcPr>
          <w:p w14:paraId="546BB17B" w14:textId="77777777" w:rsidR="00AA36AB" w:rsidRPr="00AA36AB" w:rsidRDefault="00AA36AB" w:rsidP="00B91B3F">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B91B3F" w:rsidRPr="00AA36AB" w14:paraId="01721F33" w14:textId="77777777" w:rsidTr="00B91B3F">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770F8EC" w14:textId="77777777" w:rsidR="00AA36AB" w:rsidRPr="00AA36AB" w:rsidRDefault="00AA36AB" w:rsidP="00B91B3F">
            <w:pPr>
              <w:jc w:val="center"/>
              <w:rPr>
                <w:rFonts w:ascii="Poppins" w:hAnsi="Poppins" w:cs="Poppins"/>
                <w:color w:val="000000"/>
                <w:sz w:val="12"/>
                <w:szCs w:val="12"/>
              </w:rPr>
            </w:pPr>
          </w:p>
        </w:tc>
        <w:tc>
          <w:tcPr>
            <w:tcW w:w="992" w:type="dxa"/>
            <w:vAlign w:val="center"/>
            <w:hideMark/>
          </w:tcPr>
          <w:p w14:paraId="440A5FD5"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40</w:t>
            </w:r>
          </w:p>
        </w:tc>
        <w:tc>
          <w:tcPr>
            <w:tcW w:w="1276" w:type="dxa"/>
            <w:vAlign w:val="center"/>
            <w:hideMark/>
          </w:tcPr>
          <w:p w14:paraId="5D0B5002" w14:textId="77777777" w:rsidR="00AA36AB" w:rsidRPr="00AA36AB" w:rsidRDefault="00AA36AB" w:rsidP="00B91B3F">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Lauko baldai</w:t>
            </w:r>
          </w:p>
        </w:tc>
        <w:tc>
          <w:tcPr>
            <w:tcW w:w="1842" w:type="dxa"/>
            <w:vAlign w:val="center"/>
            <w:hideMark/>
          </w:tcPr>
          <w:p w14:paraId="16095092" w14:textId="571A8AC6" w:rsidR="00AA36AB" w:rsidRPr="00AA36AB" w:rsidRDefault="00437E41"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l</w:t>
            </w:r>
            <w:r w:rsidR="00AA36AB" w:rsidRPr="00AA36AB">
              <w:rPr>
                <w:rFonts w:ascii="Poppins" w:hAnsi="Poppins" w:cs="Poppins"/>
                <w:color w:val="000000"/>
                <w:sz w:val="12"/>
                <w:szCs w:val="12"/>
              </w:rPr>
              <w:t>auko baldai (suolai, stalai ir t. t.) ir kita</w:t>
            </w:r>
            <w:r>
              <w:rPr>
                <w:rStyle w:val="Puslapioinaosnuoroda"/>
                <w:rFonts w:ascii="Poppins" w:hAnsi="Poppins" w:cs="Poppins"/>
                <w:color w:val="000000"/>
                <w:sz w:val="12"/>
                <w:szCs w:val="12"/>
              </w:rPr>
              <w:footnoteReference w:id="92"/>
            </w:r>
          </w:p>
        </w:tc>
        <w:tc>
          <w:tcPr>
            <w:tcW w:w="1563" w:type="dxa"/>
            <w:vMerge/>
            <w:vAlign w:val="center"/>
            <w:hideMark/>
          </w:tcPr>
          <w:p w14:paraId="7E649D78"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31" w:type="dxa"/>
            <w:vMerge/>
            <w:vAlign w:val="center"/>
            <w:hideMark/>
          </w:tcPr>
          <w:p w14:paraId="74F9F9C7"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03" w:type="dxa"/>
            <w:vMerge/>
            <w:vAlign w:val="center"/>
            <w:hideMark/>
          </w:tcPr>
          <w:p w14:paraId="34F04ACB" w14:textId="77777777" w:rsidR="00AA36AB" w:rsidRPr="00AA36AB" w:rsidRDefault="00AA36AB" w:rsidP="00B91B3F">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bl>
    <w:p w14:paraId="3266591B" w14:textId="1B7521A0" w:rsidR="00987A41" w:rsidRDefault="00987A41" w:rsidP="0083739B">
      <w:pPr>
        <w:jc w:val="right"/>
        <w:rPr>
          <w:rFonts w:ascii="Poppins" w:hAnsi="Poppins" w:cs="Poppins"/>
          <w:b/>
          <w:sz w:val="12"/>
          <w:szCs w:val="12"/>
        </w:rPr>
      </w:pPr>
    </w:p>
    <w:p w14:paraId="6E7D50B5" w14:textId="77777777" w:rsidR="006E0056" w:rsidRDefault="006E0056">
      <w:pPr>
        <w:spacing w:after="160" w:line="259" w:lineRule="auto"/>
        <w:rPr>
          <w:rFonts w:ascii="Poppins" w:hAnsi="Poppins" w:cs="Poppins"/>
          <w:b/>
          <w:sz w:val="12"/>
          <w:szCs w:val="12"/>
        </w:rPr>
      </w:pPr>
      <w:r>
        <w:rPr>
          <w:rFonts w:ascii="Poppins" w:hAnsi="Poppins" w:cs="Poppins"/>
          <w:b/>
          <w:sz w:val="12"/>
          <w:szCs w:val="12"/>
        </w:rPr>
        <w:br w:type="page"/>
      </w:r>
    </w:p>
    <w:p w14:paraId="6E14A256" w14:textId="7BAE72F6" w:rsidR="003408AD" w:rsidRPr="00B91B3F" w:rsidRDefault="00987A41" w:rsidP="00AA36AB">
      <w:pPr>
        <w:jc w:val="right"/>
        <w:rPr>
          <w:rFonts w:ascii="Poppins" w:hAnsi="Poppins" w:cs="Poppins"/>
          <w:b/>
          <w:sz w:val="12"/>
          <w:szCs w:val="12"/>
        </w:rPr>
      </w:pPr>
      <w:r>
        <w:rPr>
          <w:rFonts w:ascii="Poppins" w:hAnsi="Poppins" w:cs="Poppins"/>
          <w:b/>
          <w:sz w:val="12"/>
          <w:szCs w:val="12"/>
        </w:rPr>
        <w:t>10</w:t>
      </w:r>
      <w:r w:rsidR="00AA36AB" w:rsidRPr="00B91B3F">
        <w:rPr>
          <w:rFonts w:ascii="Poppins" w:hAnsi="Poppins" w:cs="Poppins"/>
          <w:b/>
          <w:sz w:val="12"/>
          <w:szCs w:val="12"/>
        </w:rPr>
        <w:t xml:space="preserve"> lentelė. </w:t>
      </w:r>
      <w:r w:rsidR="00AA36AB" w:rsidRPr="00B91B3F">
        <w:rPr>
          <w:rFonts w:ascii="Poppins" w:hAnsi="Poppins" w:cs="Poppins"/>
          <w:b/>
          <w:color w:val="000000"/>
          <w:sz w:val="12"/>
          <w:szCs w:val="12"/>
        </w:rPr>
        <w:t>TB</w:t>
      </w:r>
      <w:r w:rsidR="00AA36AB" w:rsidRPr="00B91B3F">
        <w:rPr>
          <w:rFonts w:ascii="Poppins" w:hAnsi="Poppins" w:cs="Poppins"/>
          <w:b/>
          <w:sz w:val="12"/>
          <w:szCs w:val="12"/>
        </w:rPr>
        <w:t>. Lauko teritorija. Reikalaujami su pastatu susijusios grupės elementų standartai ir rezultatai po tiekėjo suteiktos reikalaujamos teritorijos valymo paslaugos</w:t>
      </w:r>
    </w:p>
    <w:tbl>
      <w:tblPr>
        <w:tblStyle w:val="4tinkleliolentel3parykinimas1"/>
        <w:tblW w:w="10195" w:type="dxa"/>
        <w:tblLook w:val="04A0" w:firstRow="1" w:lastRow="0" w:firstColumn="1" w:lastColumn="0" w:noHBand="0" w:noVBand="1"/>
      </w:tblPr>
      <w:tblGrid>
        <w:gridCol w:w="988"/>
        <w:gridCol w:w="992"/>
        <w:gridCol w:w="1322"/>
        <w:gridCol w:w="1796"/>
        <w:gridCol w:w="1561"/>
        <w:gridCol w:w="1422"/>
        <w:gridCol w:w="2114"/>
      </w:tblGrid>
      <w:tr w:rsidR="00AA36AB" w:rsidRPr="00AA36AB" w14:paraId="17274BDF" w14:textId="77777777" w:rsidTr="006044F6">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0195" w:type="dxa"/>
            <w:gridSpan w:val="7"/>
            <w:noWrap/>
            <w:vAlign w:val="center"/>
            <w:hideMark/>
          </w:tcPr>
          <w:p w14:paraId="301E581E" w14:textId="5F00F855" w:rsidR="00AA36AB" w:rsidRPr="00AA36AB" w:rsidRDefault="00AA36AB" w:rsidP="006044F6">
            <w:pPr>
              <w:jc w:val="center"/>
              <w:rPr>
                <w:rFonts w:ascii="Poppins" w:hAnsi="Poppins" w:cs="Poppins"/>
                <w:color w:val="000000"/>
                <w:sz w:val="12"/>
                <w:szCs w:val="12"/>
              </w:rPr>
            </w:pPr>
            <w:r w:rsidRPr="00AA36AB">
              <w:rPr>
                <w:rFonts w:ascii="Poppins" w:hAnsi="Poppins" w:cs="Poppins"/>
                <w:color w:val="000000"/>
                <w:sz w:val="12"/>
                <w:szCs w:val="12"/>
              </w:rPr>
              <w:t xml:space="preserve">TB reikalaujami kiekvienos reikalaujamos valyti teritorijos švaros, valymo ir priežiūros paslaugų standartai (rezultatai) iš </w:t>
            </w:r>
            <w:r w:rsidR="00AC313F">
              <w:rPr>
                <w:rFonts w:ascii="Poppins" w:hAnsi="Poppins" w:cs="Poppins"/>
                <w:color w:val="000000"/>
                <w:sz w:val="12"/>
                <w:szCs w:val="12"/>
              </w:rPr>
              <w:t>tiekėjo</w:t>
            </w:r>
            <w:r w:rsidRPr="00AA36AB">
              <w:rPr>
                <w:rFonts w:ascii="Poppins" w:hAnsi="Poppins" w:cs="Poppins"/>
                <w:color w:val="000000"/>
                <w:sz w:val="12"/>
                <w:szCs w:val="12"/>
              </w:rPr>
              <w:t xml:space="preserve"> po atlikto teritorijos valymo ir suteiktų reikalaujamų valymo paslaugų</w:t>
            </w:r>
          </w:p>
        </w:tc>
      </w:tr>
      <w:tr w:rsidR="00987A41" w:rsidRPr="00AA36AB" w14:paraId="79E5881C"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59965CBD" w14:textId="77777777" w:rsidR="00AA36AB" w:rsidRPr="00AA36AB" w:rsidRDefault="00AA36AB" w:rsidP="006044F6">
            <w:pPr>
              <w:jc w:val="center"/>
              <w:rPr>
                <w:rFonts w:ascii="Poppins" w:hAnsi="Poppins" w:cs="Poppins"/>
                <w:color w:val="000000"/>
                <w:sz w:val="12"/>
                <w:szCs w:val="12"/>
              </w:rPr>
            </w:pPr>
            <w:r w:rsidRPr="00AA36AB">
              <w:rPr>
                <w:rFonts w:ascii="Poppins" w:hAnsi="Poppins" w:cs="Poppins"/>
                <w:sz w:val="12"/>
                <w:szCs w:val="12"/>
              </w:rPr>
              <w:t>Elementų grupė</w:t>
            </w:r>
          </w:p>
        </w:tc>
        <w:tc>
          <w:tcPr>
            <w:tcW w:w="992" w:type="dxa"/>
            <w:vMerge w:val="restart"/>
            <w:noWrap/>
            <w:vAlign w:val="center"/>
            <w:hideMark/>
          </w:tcPr>
          <w:p w14:paraId="7870975F"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Nr.</w:t>
            </w:r>
          </w:p>
        </w:tc>
        <w:tc>
          <w:tcPr>
            <w:tcW w:w="1322" w:type="dxa"/>
            <w:vMerge w:val="restart"/>
            <w:noWrap/>
            <w:vAlign w:val="center"/>
            <w:hideMark/>
          </w:tcPr>
          <w:p w14:paraId="126C1A1D"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reikalaujamos valyti patalpos valomas elementas</w:t>
            </w:r>
          </w:p>
        </w:tc>
        <w:tc>
          <w:tcPr>
            <w:tcW w:w="1796" w:type="dxa"/>
            <w:vMerge w:val="restart"/>
            <w:noWrap/>
            <w:vAlign w:val="center"/>
            <w:hideMark/>
          </w:tcPr>
          <w:p w14:paraId="58329516"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Elemento sudedamosios dalys (valomi paviršiai)</w:t>
            </w:r>
          </w:p>
        </w:tc>
        <w:tc>
          <w:tcPr>
            <w:tcW w:w="2983" w:type="dxa"/>
            <w:gridSpan w:val="2"/>
            <w:noWrap/>
            <w:vAlign w:val="center"/>
            <w:hideMark/>
          </w:tcPr>
          <w:p w14:paraId="278E62EE" w14:textId="4AA5A18E"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reikalaujamas kokybinis kriterijus (žr.</w:t>
            </w:r>
            <w:r w:rsidR="0054498A">
              <w:rPr>
                <w:rFonts w:ascii="Poppins" w:hAnsi="Poppins" w:cs="Poppins"/>
                <w:b/>
                <w:bCs/>
                <w:sz w:val="12"/>
                <w:szCs w:val="12"/>
              </w:rPr>
              <w:t> </w:t>
            </w:r>
            <w:r w:rsidRPr="00AA36AB">
              <w:rPr>
                <w:rFonts w:ascii="Poppins" w:hAnsi="Poppins" w:cs="Poppins"/>
                <w:b/>
                <w:bCs/>
                <w:sz w:val="12"/>
                <w:szCs w:val="12"/>
              </w:rPr>
              <w:t>4.15</w:t>
            </w:r>
            <w:r w:rsidR="008A12E5">
              <w:rPr>
                <w:rFonts w:ascii="Poppins" w:hAnsi="Poppins" w:cs="Poppins"/>
                <w:b/>
                <w:bCs/>
                <w:sz w:val="12"/>
                <w:szCs w:val="12"/>
              </w:rPr>
              <w:t>.</w:t>
            </w:r>
            <w:r w:rsidRPr="00AA36AB">
              <w:rPr>
                <w:rFonts w:ascii="Poppins" w:hAnsi="Poppins" w:cs="Poppins"/>
                <w:b/>
                <w:bCs/>
                <w:sz w:val="12"/>
                <w:szCs w:val="12"/>
              </w:rPr>
              <w:t xml:space="preserve"> p.) po suteiktos valymo paslaugos</w:t>
            </w:r>
          </w:p>
        </w:tc>
        <w:tc>
          <w:tcPr>
            <w:tcW w:w="2114" w:type="dxa"/>
            <w:vMerge w:val="restart"/>
            <w:noWrap/>
            <w:vAlign w:val="center"/>
            <w:hideMark/>
          </w:tcPr>
          <w:p w14:paraId="1C761A8E"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sz w:val="12"/>
                <w:szCs w:val="12"/>
              </w:rPr>
              <w:t>TB reikalavimai tiekėjui po suteiktos valymo paslaugos</w:t>
            </w:r>
          </w:p>
        </w:tc>
      </w:tr>
      <w:tr w:rsidR="00987A41" w:rsidRPr="00AA36AB" w14:paraId="2464EBA4"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75A381CB" w14:textId="77777777" w:rsidR="00AA36AB" w:rsidRPr="00AA36AB" w:rsidRDefault="00AA36AB" w:rsidP="006044F6">
            <w:pPr>
              <w:jc w:val="center"/>
              <w:rPr>
                <w:rFonts w:ascii="Poppins" w:hAnsi="Poppins" w:cs="Poppins"/>
                <w:color w:val="000000"/>
                <w:sz w:val="12"/>
                <w:szCs w:val="12"/>
              </w:rPr>
            </w:pPr>
          </w:p>
        </w:tc>
        <w:tc>
          <w:tcPr>
            <w:tcW w:w="992" w:type="dxa"/>
            <w:vMerge/>
            <w:vAlign w:val="center"/>
            <w:hideMark/>
          </w:tcPr>
          <w:p w14:paraId="1CB7510B"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322" w:type="dxa"/>
            <w:vMerge/>
            <w:vAlign w:val="center"/>
            <w:hideMark/>
          </w:tcPr>
          <w:p w14:paraId="3FACD60F"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796" w:type="dxa"/>
            <w:vMerge/>
            <w:vAlign w:val="center"/>
            <w:hideMark/>
          </w:tcPr>
          <w:p w14:paraId="649CC6BA"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61" w:type="dxa"/>
            <w:noWrap/>
            <w:vAlign w:val="center"/>
            <w:hideMark/>
          </w:tcPr>
          <w:p w14:paraId="6D80C022" w14:textId="4F33A4B8"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švaros kriterijus (žr.</w:t>
            </w:r>
            <w:r w:rsidR="0054498A">
              <w:rPr>
                <w:rFonts w:ascii="Poppins" w:hAnsi="Poppins" w:cs="Poppins"/>
                <w:b/>
                <w:bCs/>
                <w:color w:val="000000"/>
                <w:sz w:val="12"/>
                <w:szCs w:val="12"/>
              </w:rPr>
              <w:t> </w:t>
            </w:r>
            <w:r w:rsidRPr="00AA36AB">
              <w:rPr>
                <w:rFonts w:ascii="Poppins" w:hAnsi="Poppins" w:cs="Poppins"/>
                <w:b/>
                <w:bCs/>
                <w:color w:val="000000"/>
                <w:sz w:val="12"/>
                <w:szCs w:val="12"/>
              </w:rPr>
              <w:t>4.14</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1422" w:type="dxa"/>
            <w:noWrap/>
            <w:vAlign w:val="center"/>
            <w:hideMark/>
          </w:tcPr>
          <w:p w14:paraId="7F57CE23" w14:textId="0B430269"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TB reikalaujamas kokybės kriterijus (žr. 4.13</w:t>
            </w:r>
            <w:r w:rsidR="008A12E5">
              <w:rPr>
                <w:rFonts w:ascii="Poppins" w:hAnsi="Poppins" w:cs="Poppins"/>
                <w:b/>
                <w:bCs/>
                <w:color w:val="000000"/>
                <w:sz w:val="12"/>
                <w:szCs w:val="12"/>
              </w:rPr>
              <w:t>.</w:t>
            </w:r>
            <w:r w:rsidRPr="00AA36AB">
              <w:rPr>
                <w:rFonts w:ascii="Poppins" w:hAnsi="Poppins" w:cs="Poppins"/>
                <w:b/>
                <w:bCs/>
                <w:color w:val="000000"/>
                <w:sz w:val="12"/>
                <w:szCs w:val="12"/>
              </w:rPr>
              <w:t xml:space="preserve"> p.)</w:t>
            </w:r>
          </w:p>
        </w:tc>
        <w:tc>
          <w:tcPr>
            <w:tcW w:w="2114" w:type="dxa"/>
            <w:vMerge/>
            <w:vAlign w:val="center"/>
            <w:hideMark/>
          </w:tcPr>
          <w:p w14:paraId="668C033B"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B91B3F" w:rsidRPr="00AA36AB" w14:paraId="600858E4"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restart"/>
            <w:noWrap/>
            <w:vAlign w:val="center"/>
            <w:hideMark/>
          </w:tcPr>
          <w:p w14:paraId="4EB0BA0F" w14:textId="77777777" w:rsidR="00AA36AB" w:rsidRPr="00AA36AB" w:rsidRDefault="00AA36AB" w:rsidP="006044F6">
            <w:pPr>
              <w:jc w:val="center"/>
              <w:rPr>
                <w:rFonts w:ascii="Poppins" w:hAnsi="Poppins" w:cs="Poppins"/>
                <w:color w:val="000000"/>
                <w:sz w:val="12"/>
                <w:szCs w:val="12"/>
              </w:rPr>
            </w:pPr>
            <w:r w:rsidRPr="00AA36AB">
              <w:rPr>
                <w:rFonts w:ascii="Poppins" w:hAnsi="Poppins" w:cs="Poppins"/>
                <w:color w:val="000000"/>
                <w:sz w:val="12"/>
                <w:szCs w:val="12"/>
              </w:rPr>
              <w:t>Su pastatu susijęs inventorius</w:t>
            </w:r>
          </w:p>
        </w:tc>
        <w:tc>
          <w:tcPr>
            <w:tcW w:w="992" w:type="dxa"/>
            <w:vAlign w:val="center"/>
            <w:hideMark/>
          </w:tcPr>
          <w:p w14:paraId="6CDEB63A"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41</w:t>
            </w:r>
          </w:p>
        </w:tc>
        <w:tc>
          <w:tcPr>
            <w:tcW w:w="1322" w:type="dxa"/>
            <w:vAlign w:val="center"/>
            <w:hideMark/>
          </w:tcPr>
          <w:p w14:paraId="3701B4AD" w14:textId="77777777" w:rsidR="00AA36AB" w:rsidRPr="00027723"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Durys</w:t>
            </w:r>
          </w:p>
        </w:tc>
        <w:tc>
          <w:tcPr>
            <w:tcW w:w="1796" w:type="dxa"/>
            <w:vAlign w:val="center"/>
            <w:hideMark/>
          </w:tcPr>
          <w:p w14:paraId="577D1003" w14:textId="33552CFD" w:rsidR="00AA36AB" w:rsidRPr="00AA36AB" w:rsidRDefault="00437E41"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d</w:t>
            </w:r>
            <w:r w:rsidR="00AA36AB" w:rsidRPr="00AA36AB">
              <w:rPr>
                <w:rFonts w:ascii="Poppins" w:hAnsi="Poppins" w:cs="Poppins"/>
                <w:color w:val="000000"/>
                <w:sz w:val="12"/>
                <w:szCs w:val="12"/>
              </w:rPr>
              <w:t>urys, durų rėmai, rankenos, sklendės, spynos</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3"/>
            </w:r>
          </w:p>
        </w:tc>
        <w:tc>
          <w:tcPr>
            <w:tcW w:w="1561" w:type="dxa"/>
            <w:vMerge w:val="restart"/>
            <w:noWrap/>
            <w:vAlign w:val="center"/>
            <w:hideMark/>
          </w:tcPr>
          <w:p w14:paraId="73DC21A6"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nešvarumų</w:t>
            </w:r>
          </w:p>
        </w:tc>
        <w:tc>
          <w:tcPr>
            <w:tcW w:w="1422" w:type="dxa"/>
            <w:vMerge w:val="restart"/>
            <w:noWrap/>
            <w:vAlign w:val="center"/>
            <w:hideMark/>
          </w:tcPr>
          <w:p w14:paraId="5F03BFFC"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AA36AB">
              <w:rPr>
                <w:rFonts w:ascii="Poppins" w:hAnsi="Poppins" w:cs="Poppins"/>
                <w:color w:val="000000"/>
                <w:sz w:val="12"/>
                <w:szCs w:val="12"/>
              </w:rPr>
              <w:t>Nėra vizualiai matomų neatitikimų pirkimo dokumentuose pateiktiems reikalavimams</w:t>
            </w:r>
          </w:p>
        </w:tc>
        <w:tc>
          <w:tcPr>
            <w:tcW w:w="2114" w:type="dxa"/>
            <w:vMerge w:val="restart"/>
            <w:noWrap/>
            <w:vAlign w:val="center"/>
            <w:hideMark/>
          </w:tcPr>
          <w:p w14:paraId="2DE908EE" w14:textId="3ACD0809" w:rsidR="00AA36AB" w:rsidRPr="00AA36AB" w:rsidRDefault="006044F6"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themeColor="text1"/>
                <w:sz w:val="12"/>
                <w:szCs w:val="12"/>
              </w:rPr>
              <w:t xml:space="preserve">Nėra vizualiai matomų šiukšlių, voratinklių, trupinių, dulkių, purvo, lipdukų, </w:t>
            </w:r>
            <w:r>
              <w:rPr>
                <w:rFonts w:ascii="Poppins" w:hAnsi="Poppins" w:cs="Poppins"/>
                <w:color w:val="000000" w:themeColor="text1"/>
                <w:sz w:val="12"/>
                <w:szCs w:val="12"/>
              </w:rPr>
              <w:t xml:space="preserve">atliekų </w:t>
            </w:r>
            <w:r w:rsidRPr="00B91B3F">
              <w:rPr>
                <w:rFonts w:ascii="Poppins" w:hAnsi="Poppins" w:cs="Poppins"/>
                <w:color w:val="000000" w:themeColor="text1"/>
                <w:sz w:val="12"/>
                <w:szCs w:val="12"/>
              </w:rPr>
              <w:t>sąšlavų, smėlio, žemių</w:t>
            </w:r>
            <w:r>
              <w:rPr>
                <w:rFonts w:ascii="Poppins" w:hAnsi="Poppins" w:cs="Poppins"/>
                <w:color w:val="000000" w:themeColor="text1"/>
                <w:sz w:val="12"/>
                <w:szCs w:val="12"/>
              </w:rPr>
              <w:t xml:space="preserve"> ir purvo sankaupų</w:t>
            </w:r>
            <w:r w:rsidRPr="00B91B3F">
              <w:rPr>
                <w:rFonts w:ascii="Poppins" w:hAnsi="Poppins" w:cs="Poppins"/>
                <w:color w:val="000000" w:themeColor="text1"/>
                <w:sz w:val="12"/>
                <w:szCs w:val="12"/>
              </w:rPr>
              <w:t xml:space="preserve">, </w:t>
            </w:r>
            <w:r>
              <w:rPr>
                <w:rFonts w:ascii="Poppins" w:hAnsi="Poppins" w:cs="Poppins"/>
                <w:color w:val="000000" w:themeColor="text1"/>
                <w:sz w:val="12"/>
                <w:szCs w:val="12"/>
              </w:rPr>
              <w:t xml:space="preserve">nuorūkų, </w:t>
            </w:r>
            <w:r w:rsidRPr="00B91B3F">
              <w:rPr>
                <w:rFonts w:ascii="Poppins" w:hAnsi="Poppins" w:cs="Poppins"/>
                <w:color w:val="000000" w:themeColor="text1"/>
                <w:sz w:val="12"/>
                <w:szCs w:val="12"/>
              </w:rPr>
              <w:t xml:space="preserve">dėmių, matinės spalvos plėvelės, kalkių, </w:t>
            </w:r>
            <w:r>
              <w:rPr>
                <w:rFonts w:ascii="Poppins" w:hAnsi="Poppins" w:cs="Poppins"/>
                <w:color w:val="000000" w:themeColor="text1"/>
                <w:sz w:val="12"/>
                <w:szCs w:val="12"/>
              </w:rPr>
              <w:t xml:space="preserve">išmatų, </w:t>
            </w:r>
            <w:r w:rsidRPr="00B91B3F">
              <w:rPr>
                <w:rFonts w:ascii="Poppins" w:hAnsi="Poppins" w:cs="Poppins"/>
                <w:color w:val="000000" w:themeColor="text1"/>
                <w:sz w:val="12"/>
                <w:szCs w:val="12"/>
              </w:rPr>
              <w:t xml:space="preserve">lipdukų, apnašų, dėmių, slidumo </w:t>
            </w:r>
            <w:r w:rsidRPr="00B91B3F">
              <w:rPr>
                <w:rFonts w:ascii="Poppins" w:hAnsi="Poppins" w:cs="Poppins"/>
                <w:sz w:val="12"/>
                <w:szCs w:val="12"/>
              </w:rPr>
              <w:t>ir kitų nešvarumų bei neatitikimų pirkimo dokumentuose pateiktiems reikalavimams</w:t>
            </w:r>
            <w:r w:rsidRPr="00B91B3F">
              <w:rPr>
                <w:rFonts w:ascii="Poppins" w:hAnsi="Poppins" w:cs="Poppins"/>
                <w:color w:val="000000" w:themeColor="text1"/>
                <w:sz w:val="12"/>
                <w:szCs w:val="12"/>
              </w:rPr>
              <w:t>. Blizgios elemento dalys yra nublizgintos</w:t>
            </w:r>
            <w:r w:rsidR="00027723">
              <w:rPr>
                <w:rFonts w:ascii="Poppins" w:hAnsi="Poppins" w:cs="Poppins"/>
                <w:color w:val="000000" w:themeColor="text1"/>
                <w:sz w:val="12"/>
                <w:szCs w:val="12"/>
              </w:rPr>
              <w:t>.</w:t>
            </w:r>
          </w:p>
        </w:tc>
      </w:tr>
      <w:tr w:rsidR="00987A41" w:rsidRPr="00AA36AB" w14:paraId="42805B4A"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3B471924"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319C4CA6"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42</w:t>
            </w:r>
          </w:p>
        </w:tc>
        <w:tc>
          <w:tcPr>
            <w:tcW w:w="1322" w:type="dxa"/>
            <w:vAlign w:val="center"/>
            <w:hideMark/>
          </w:tcPr>
          <w:p w14:paraId="54355C96" w14:textId="77777777" w:rsidR="00AA36AB" w:rsidRPr="00027723"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Langai</w:t>
            </w:r>
          </w:p>
        </w:tc>
        <w:tc>
          <w:tcPr>
            <w:tcW w:w="1796" w:type="dxa"/>
            <w:vAlign w:val="center"/>
            <w:hideMark/>
          </w:tcPr>
          <w:p w14:paraId="1E2DCFFE" w14:textId="656A51B2" w:rsidR="00AA36AB" w:rsidRPr="00AA36AB" w:rsidRDefault="00437E41"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š</w:t>
            </w:r>
            <w:r w:rsidR="00AA36AB" w:rsidRPr="00AA36AB">
              <w:rPr>
                <w:rFonts w:ascii="Poppins" w:hAnsi="Poppins" w:cs="Poppins"/>
                <w:color w:val="000000"/>
                <w:sz w:val="12"/>
                <w:szCs w:val="12"/>
              </w:rPr>
              <w:t>vi</w:t>
            </w:r>
            <w:r w:rsidR="00027723">
              <w:rPr>
                <w:rFonts w:ascii="Poppins" w:hAnsi="Poppins" w:cs="Poppins"/>
                <w:color w:val="000000"/>
                <w:sz w:val="12"/>
                <w:szCs w:val="12"/>
              </w:rPr>
              <w:t>e</w:t>
            </w:r>
            <w:r w:rsidR="00AA36AB" w:rsidRPr="00AA36AB">
              <w:rPr>
                <w:rFonts w:ascii="Poppins" w:hAnsi="Poppins" w:cs="Poppins"/>
                <w:color w:val="000000"/>
                <w:sz w:val="12"/>
                <w:szCs w:val="12"/>
              </w:rPr>
              <w:t>slangiai, stiklai ir rėmai, palangės, žaliuzės, lauko langai, apsaugos nuo paukščių</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4"/>
            </w:r>
          </w:p>
        </w:tc>
        <w:tc>
          <w:tcPr>
            <w:tcW w:w="1561" w:type="dxa"/>
            <w:vMerge/>
            <w:vAlign w:val="center"/>
            <w:hideMark/>
          </w:tcPr>
          <w:p w14:paraId="5E911385"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7EA6C3C2"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5EB0DFA3"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B91B3F" w:rsidRPr="00AA36AB" w14:paraId="53899CBB"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513AEF03"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5CF02AB8"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43</w:t>
            </w:r>
          </w:p>
        </w:tc>
        <w:tc>
          <w:tcPr>
            <w:tcW w:w="1322" w:type="dxa"/>
            <w:vAlign w:val="center"/>
            <w:hideMark/>
          </w:tcPr>
          <w:p w14:paraId="04A3AC84" w14:textId="394C5392" w:rsidR="00AA36AB" w:rsidRPr="00027723"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Įėjimų</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išėjimų grindys</w:t>
            </w:r>
            <w:r w:rsidR="007B6F82" w:rsidRPr="00027723">
              <w:rPr>
                <w:rStyle w:val="Puslapioinaosnuoroda"/>
                <w:rFonts w:ascii="Poppins" w:hAnsi="Poppins" w:cs="Poppins"/>
                <w:color w:val="000000"/>
                <w:sz w:val="12"/>
                <w:szCs w:val="12"/>
              </w:rPr>
              <w:footnoteReference w:id="95"/>
            </w:r>
          </w:p>
        </w:tc>
        <w:tc>
          <w:tcPr>
            <w:tcW w:w="1796" w:type="dxa"/>
            <w:vAlign w:val="center"/>
            <w:hideMark/>
          </w:tcPr>
          <w:p w14:paraId="161DE500" w14:textId="582741F1" w:rsidR="00AA36AB" w:rsidRPr="00AA36AB" w:rsidRDefault="00437E41"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Įvairių rūšių ir dangų grindys, </w:t>
            </w:r>
            <w:r w:rsidR="00AA36AB" w:rsidRPr="00AA36AB">
              <w:rPr>
                <w:rFonts w:ascii="Poppins" w:hAnsi="Poppins" w:cs="Poppins"/>
                <w:color w:val="000000"/>
                <w:sz w:val="12"/>
                <w:szCs w:val="12"/>
              </w:rPr>
              <w:t>kojų grotelės ir duobės</w:t>
            </w:r>
            <w:r>
              <w:rPr>
                <w:rStyle w:val="Puslapioinaosnuoroda"/>
                <w:rFonts w:ascii="Poppins" w:hAnsi="Poppins" w:cs="Poppins"/>
                <w:color w:val="000000"/>
                <w:sz w:val="12"/>
                <w:szCs w:val="12"/>
              </w:rPr>
              <w:footnoteReference w:id="96"/>
            </w:r>
          </w:p>
        </w:tc>
        <w:tc>
          <w:tcPr>
            <w:tcW w:w="1561" w:type="dxa"/>
            <w:vMerge/>
            <w:vAlign w:val="center"/>
            <w:hideMark/>
          </w:tcPr>
          <w:p w14:paraId="13E6E873"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1C704724"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1A65EEDF"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987A41" w:rsidRPr="00AA36AB" w14:paraId="473A73CD"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614E82DB"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1BFEEBFE"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44</w:t>
            </w:r>
          </w:p>
        </w:tc>
        <w:tc>
          <w:tcPr>
            <w:tcW w:w="1322" w:type="dxa"/>
            <w:vAlign w:val="center"/>
            <w:hideMark/>
          </w:tcPr>
          <w:p w14:paraId="1DB04059" w14:textId="032C164F" w:rsidR="00AA36AB" w:rsidRPr="00027723"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Įėjimų</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w:t>
            </w:r>
            <w:r w:rsidR="00027723" w:rsidRPr="00027723">
              <w:rPr>
                <w:rFonts w:ascii="Poppins" w:hAnsi="Poppins" w:cs="Poppins"/>
                <w:color w:val="000000"/>
                <w:sz w:val="12"/>
                <w:szCs w:val="12"/>
              </w:rPr>
              <w:t xml:space="preserve"> </w:t>
            </w:r>
            <w:r w:rsidRPr="00027723">
              <w:rPr>
                <w:rFonts w:ascii="Poppins" w:hAnsi="Poppins" w:cs="Poppins"/>
                <w:color w:val="000000"/>
                <w:sz w:val="12"/>
                <w:szCs w:val="12"/>
              </w:rPr>
              <w:t>išėjimų sienos</w:t>
            </w:r>
          </w:p>
        </w:tc>
        <w:tc>
          <w:tcPr>
            <w:tcW w:w="1796" w:type="dxa"/>
            <w:vAlign w:val="center"/>
            <w:hideMark/>
          </w:tcPr>
          <w:p w14:paraId="0DA15E57" w14:textId="0D4CA823" w:rsidR="00AA36AB" w:rsidRPr="00AA36AB" w:rsidRDefault="00437E41"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 s</w:t>
            </w:r>
            <w:r w:rsidR="00AA36AB" w:rsidRPr="00AA36AB">
              <w:rPr>
                <w:rFonts w:ascii="Poppins" w:hAnsi="Poppins" w:cs="Poppins"/>
                <w:color w:val="000000"/>
                <w:sz w:val="12"/>
                <w:szCs w:val="12"/>
              </w:rPr>
              <w:t>ienos</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7"/>
            </w:r>
          </w:p>
        </w:tc>
        <w:tc>
          <w:tcPr>
            <w:tcW w:w="1561" w:type="dxa"/>
            <w:vMerge/>
            <w:vAlign w:val="center"/>
            <w:hideMark/>
          </w:tcPr>
          <w:p w14:paraId="02ACF871"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40C3A971"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2D483C34"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B91B3F" w:rsidRPr="00AA36AB" w14:paraId="45D2FF7B" w14:textId="77777777" w:rsidTr="006044F6">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2879624E"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53BD1437"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45</w:t>
            </w:r>
          </w:p>
        </w:tc>
        <w:tc>
          <w:tcPr>
            <w:tcW w:w="1322" w:type="dxa"/>
            <w:vAlign w:val="center"/>
            <w:hideMark/>
          </w:tcPr>
          <w:p w14:paraId="17BD5F92" w14:textId="0963AE66" w:rsidR="00AA36AB" w:rsidRPr="00027723"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Įėjimų</w:t>
            </w:r>
            <w:r w:rsidR="00027723">
              <w:rPr>
                <w:rFonts w:ascii="Poppins" w:hAnsi="Poppins" w:cs="Poppins"/>
                <w:color w:val="000000"/>
                <w:sz w:val="12"/>
                <w:szCs w:val="12"/>
              </w:rPr>
              <w:t xml:space="preserve"> </w:t>
            </w:r>
            <w:r w:rsidRPr="00027723">
              <w:rPr>
                <w:rFonts w:ascii="Poppins" w:hAnsi="Poppins" w:cs="Poppins"/>
                <w:color w:val="000000"/>
                <w:sz w:val="12"/>
                <w:szCs w:val="12"/>
              </w:rPr>
              <w:t>/</w:t>
            </w:r>
            <w:r w:rsidR="00027723">
              <w:rPr>
                <w:rFonts w:ascii="Poppins" w:hAnsi="Poppins" w:cs="Poppins"/>
                <w:color w:val="000000"/>
                <w:sz w:val="12"/>
                <w:szCs w:val="12"/>
              </w:rPr>
              <w:t xml:space="preserve"> </w:t>
            </w:r>
            <w:r w:rsidRPr="00027723">
              <w:rPr>
                <w:rFonts w:ascii="Poppins" w:hAnsi="Poppins" w:cs="Poppins"/>
                <w:color w:val="000000"/>
                <w:sz w:val="12"/>
                <w:szCs w:val="12"/>
              </w:rPr>
              <w:t>išėjimų lubos</w:t>
            </w:r>
          </w:p>
        </w:tc>
        <w:tc>
          <w:tcPr>
            <w:tcW w:w="1796" w:type="dxa"/>
            <w:vAlign w:val="center"/>
            <w:hideMark/>
          </w:tcPr>
          <w:p w14:paraId="5708127E" w14:textId="098DCE12" w:rsidR="00AA36AB" w:rsidRPr="00AA36AB" w:rsidRDefault="00437E41"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Įvairių rūšių ir dangų</w:t>
            </w:r>
            <w:r w:rsidR="006044F6">
              <w:rPr>
                <w:rFonts w:ascii="Poppins" w:hAnsi="Poppins" w:cs="Poppins"/>
                <w:color w:val="000000"/>
                <w:sz w:val="12"/>
                <w:szCs w:val="12"/>
              </w:rPr>
              <w:t xml:space="preserve"> lubos, s</w:t>
            </w:r>
            <w:r w:rsidR="00AA36AB" w:rsidRPr="00AA36AB">
              <w:rPr>
                <w:rFonts w:ascii="Poppins" w:hAnsi="Poppins" w:cs="Poppins"/>
                <w:color w:val="000000"/>
                <w:sz w:val="12"/>
                <w:szCs w:val="12"/>
              </w:rPr>
              <w:t>togai, stogeliai, stoginės</w:t>
            </w:r>
            <w:r w:rsidR="006044F6">
              <w:rPr>
                <w:rFonts w:ascii="Poppins" w:hAnsi="Poppins" w:cs="Poppins"/>
                <w:color w:val="000000"/>
                <w:sz w:val="12"/>
                <w:szCs w:val="12"/>
              </w:rPr>
              <w:t xml:space="preserve"> ir kita</w:t>
            </w:r>
            <w:r>
              <w:rPr>
                <w:rStyle w:val="Puslapioinaosnuoroda"/>
                <w:rFonts w:ascii="Poppins" w:hAnsi="Poppins" w:cs="Poppins"/>
                <w:color w:val="000000"/>
                <w:sz w:val="12"/>
                <w:szCs w:val="12"/>
              </w:rPr>
              <w:footnoteReference w:id="98"/>
            </w:r>
          </w:p>
        </w:tc>
        <w:tc>
          <w:tcPr>
            <w:tcW w:w="1561" w:type="dxa"/>
            <w:vMerge/>
            <w:vAlign w:val="center"/>
            <w:hideMark/>
          </w:tcPr>
          <w:p w14:paraId="6BBA5D4A"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6799C0D7"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1087D3BF" w14:textId="77777777" w:rsidR="00AA36AB" w:rsidRPr="00AA36AB" w:rsidRDefault="00AA36AB" w:rsidP="006044F6">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r>
      <w:tr w:rsidR="00987A41" w:rsidRPr="00AA36AB" w14:paraId="25398A9F" w14:textId="77777777" w:rsidTr="006044F6">
        <w:trPr>
          <w:trHeight w:val="201"/>
        </w:trPr>
        <w:tc>
          <w:tcPr>
            <w:cnfStyle w:val="001000000000" w:firstRow="0" w:lastRow="0" w:firstColumn="1" w:lastColumn="0" w:oddVBand="0" w:evenVBand="0" w:oddHBand="0" w:evenHBand="0" w:firstRowFirstColumn="0" w:firstRowLastColumn="0" w:lastRowFirstColumn="0" w:lastRowLastColumn="0"/>
            <w:tcW w:w="988" w:type="dxa"/>
            <w:vMerge/>
            <w:vAlign w:val="center"/>
            <w:hideMark/>
          </w:tcPr>
          <w:p w14:paraId="4A9FFB42" w14:textId="77777777" w:rsidR="00AA36AB" w:rsidRPr="00AA36AB" w:rsidRDefault="00AA36AB" w:rsidP="006044F6">
            <w:pPr>
              <w:jc w:val="center"/>
              <w:rPr>
                <w:rFonts w:ascii="Poppins" w:hAnsi="Poppins" w:cs="Poppins"/>
                <w:color w:val="000000"/>
                <w:sz w:val="12"/>
                <w:szCs w:val="12"/>
              </w:rPr>
            </w:pPr>
          </w:p>
        </w:tc>
        <w:tc>
          <w:tcPr>
            <w:tcW w:w="992" w:type="dxa"/>
            <w:vAlign w:val="center"/>
            <w:hideMark/>
          </w:tcPr>
          <w:p w14:paraId="7676EA31"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AA36AB">
              <w:rPr>
                <w:rFonts w:ascii="Poppins" w:hAnsi="Poppins" w:cs="Poppins"/>
                <w:b/>
                <w:bCs/>
                <w:color w:val="000000"/>
                <w:sz w:val="12"/>
                <w:szCs w:val="12"/>
              </w:rPr>
              <w:t>46</w:t>
            </w:r>
          </w:p>
        </w:tc>
        <w:tc>
          <w:tcPr>
            <w:tcW w:w="1322" w:type="dxa"/>
            <w:vAlign w:val="center"/>
            <w:hideMark/>
          </w:tcPr>
          <w:p w14:paraId="4B034420" w14:textId="77777777" w:rsidR="00AA36AB" w:rsidRPr="00027723"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27723">
              <w:rPr>
                <w:rFonts w:ascii="Poppins" w:hAnsi="Poppins" w:cs="Poppins"/>
                <w:color w:val="000000"/>
                <w:sz w:val="12"/>
                <w:szCs w:val="12"/>
              </w:rPr>
              <w:t>Kitas inventorius</w:t>
            </w:r>
          </w:p>
        </w:tc>
        <w:tc>
          <w:tcPr>
            <w:tcW w:w="1796" w:type="dxa"/>
            <w:vAlign w:val="center"/>
            <w:hideMark/>
          </w:tcPr>
          <w:p w14:paraId="57594FDF" w14:textId="56EE4683" w:rsidR="00AA36AB" w:rsidRPr="00AA36AB" w:rsidRDefault="007B6F82"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Įvairių rūšių ir dangų </w:t>
            </w:r>
            <w:r w:rsidR="00AA36AB" w:rsidRPr="00AA36AB">
              <w:rPr>
                <w:rFonts w:ascii="Poppins" w:hAnsi="Poppins" w:cs="Poppins"/>
                <w:color w:val="000000"/>
                <w:sz w:val="12"/>
                <w:szCs w:val="12"/>
              </w:rPr>
              <w:t>cokolinių aukštų šviesduobės, dekoracijos, vandens surinkimo latakai, nuotekų šuliniai, lietaus nuotekų trapai ir kita</w:t>
            </w:r>
            <w:r w:rsidR="00437E41">
              <w:rPr>
                <w:rStyle w:val="Puslapioinaosnuoroda"/>
                <w:rFonts w:ascii="Poppins" w:hAnsi="Poppins" w:cs="Poppins"/>
                <w:color w:val="000000"/>
                <w:sz w:val="12"/>
                <w:szCs w:val="12"/>
              </w:rPr>
              <w:footnoteReference w:id="99"/>
            </w:r>
          </w:p>
        </w:tc>
        <w:tc>
          <w:tcPr>
            <w:tcW w:w="1561" w:type="dxa"/>
            <w:vMerge/>
            <w:vAlign w:val="center"/>
            <w:hideMark/>
          </w:tcPr>
          <w:p w14:paraId="185A0C75"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1422" w:type="dxa"/>
            <w:vMerge/>
            <w:vAlign w:val="center"/>
            <w:hideMark/>
          </w:tcPr>
          <w:p w14:paraId="519CB44D"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2114" w:type="dxa"/>
            <w:vMerge/>
            <w:vAlign w:val="center"/>
            <w:hideMark/>
          </w:tcPr>
          <w:p w14:paraId="03BDD8F9" w14:textId="77777777" w:rsidR="00AA36AB" w:rsidRPr="00AA36AB" w:rsidRDefault="00AA36AB" w:rsidP="006044F6">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bl>
    <w:p w14:paraId="50780D71" w14:textId="77777777" w:rsidR="003408AD" w:rsidRPr="00B91B3F" w:rsidRDefault="003408AD" w:rsidP="00AA36AB">
      <w:pPr>
        <w:rPr>
          <w:rFonts w:ascii="Poppins" w:hAnsi="Poppins" w:cs="Poppins"/>
          <w:b/>
          <w:sz w:val="12"/>
          <w:szCs w:val="12"/>
        </w:rPr>
      </w:pPr>
    </w:p>
    <w:p w14:paraId="65B0E0CC" w14:textId="77777777" w:rsidR="003408AD" w:rsidRPr="00B91B3F" w:rsidRDefault="003408AD" w:rsidP="0083739B">
      <w:pPr>
        <w:jc w:val="right"/>
        <w:rPr>
          <w:rFonts w:ascii="Poppins" w:hAnsi="Poppins" w:cs="Poppins"/>
          <w:b/>
          <w:sz w:val="12"/>
          <w:szCs w:val="12"/>
        </w:rPr>
      </w:pPr>
    </w:p>
    <w:p w14:paraId="7BCDBBC7" w14:textId="77777777" w:rsidR="003408AD" w:rsidRPr="00B91B3F" w:rsidRDefault="003408AD" w:rsidP="0083739B">
      <w:pPr>
        <w:jc w:val="right"/>
        <w:rPr>
          <w:rFonts w:ascii="Poppins" w:hAnsi="Poppins" w:cs="Poppins"/>
          <w:b/>
          <w:sz w:val="12"/>
          <w:szCs w:val="12"/>
        </w:rPr>
      </w:pPr>
    </w:p>
    <w:p w14:paraId="7203905C" w14:textId="64F76F73" w:rsidR="003408AD" w:rsidRDefault="003408AD" w:rsidP="0083739B">
      <w:pPr>
        <w:jc w:val="right"/>
        <w:rPr>
          <w:rFonts w:ascii="Poppins" w:hAnsi="Poppins" w:cs="Poppins"/>
          <w:b/>
          <w:sz w:val="12"/>
          <w:szCs w:val="12"/>
        </w:rPr>
      </w:pPr>
    </w:p>
    <w:p w14:paraId="0A225034" w14:textId="77777777" w:rsidR="00027723" w:rsidRDefault="00027723">
      <w:pPr>
        <w:spacing w:after="160" w:line="259" w:lineRule="auto"/>
        <w:rPr>
          <w:rFonts w:ascii="Poppins" w:hAnsi="Poppins" w:cs="Poppins"/>
          <w:b/>
          <w:iCs/>
          <w:sz w:val="16"/>
          <w:szCs w:val="16"/>
          <w:highlight w:val="white"/>
        </w:rPr>
      </w:pPr>
      <w:r>
        <w:rPr>
          <w:rFonts w:ascii="Poppins" w:hAnsi="Poppins" w:cs="Poppins"/>
          <w:b/>
          <w:iCs/>
          <w:sz w:val="16"/>
          <w:szCs w:val="16"/>
          <w:highlight w:val="white"/>
        </w:rPr>
        <w:br w:type="page"/>
      </w:r>
    </w:p>
    <w:p w14:paraId="339A8F34" w14:textId="66BA0A19" w:rsidR="00764C3D"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w:t>
      </w:r>
    </w:p>
    <w:p w14:paraId="3178ACCE" w14:textId="21A064D1" w:rsidR="00DC2E31"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FUNKCINIŲ ZONŲ IR ELEMENTŲ RIZIKOS KATEGORIJOS</w:t>
      </w:r>
    </w:p>
    <w:p w14:paraId="21487CEB" w14:textId="77777777" w:rsidR="00DC2E31" w:rsidRPr="00DC2E31" w:rsidRDefault="00DC2E31" w:rsidP="00DC2E31">
      <w:pPr>
        <w:autoSpaceDE w:val="0"/>
        <w:autoSpaceDN w:val="0"/>
        <w:adjustRightInd w:val="0"/>
        <w:jc w:val="both"/>
        <w:rPr>
          <w:rFonts w:ascii="Poppins" w:hAnsi="Poppins" w:cs="Poppins"/>
          <w:b/>
          <w:iCs/>
          <w:sz w:val="16"/>
          <w:szCs w:val="16"/>
          <w:highlight w:val="white"/>
        </w:rPr>
      </w:pPr>
    </w:p>
    <w:p w14:paraId="28E917C7" w14:textId="77777777" w:rsidR="00DC2E31" w:rsidRDefault="00DC2E31" w:rsidP="0083739B">
      <w:pPr>
        <w:autoSpaceDE w:val="0"/>
        <w:autoSpaceDN w:val="0"/>
        <w:adjustRightInd w:val="0"/>
        <w:jc w:val="both"/>
        <w:rPr>
          <w:rFonts w:ascii="Poppins" w:hAnsi="Poppins" w:cs="Poppins"/>
          <w:b/>
          <w:bCs/>
          <w:sz w:val="16"/>
          <w:szCs w:val="16"/>
        </w:rPr>
      </w:pPr>
      <w:r>
        <w:rPr>
          <w:rFonts w:ascii="Poppins" w:hAnsi="Poppins" w:cs="Poppins"/>
          <w:b/>
          <w:bCs/>
          <w:sz w:val="16"/>
          <w:szCs w:val="16"/>
        </w:rPr>
        <w:t>8.1.</w:t>
      </w:r>
    </w:p>
    <w:p w14:paraId="4B749555" w14:textId="1A1168AB"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rPr>
        <w:t xml:space="preserve">Šis standartas taip pat remiasi rizikos sąvoka, standartas pateikia du atpažįstamus rizikos tipus, kurie glaudžiai siejasi su </w:t>
      </w:r>
      <w:r w:rsidR="00DC2E31">
        <w:rPr>
          <w:rFonts w:ascii="Poppins" w:hAnsi="Poppins" w:cs="Poppins"/>
          <w:sz w:val="16"/>
          <w:szCs w:val="16"/>
        </w:rPr>
        <w:t>TB</w:t>
      </w:r>
      <w:r w:rsidRPr="00B91B3F">
        <w:rPr>
          <w:rFonts w:ascii="Poppins" w:hAnsi="Poppins" w:cs="Poppins"/>
          <w:sz w:val="16"/>
          <w:szCs w:val="16"/>
        </w:rPr>
        <w:t>:</w:t>
      </w:r>
    </w:p>
    <w:p w14:paraId="5291B6BE" w14:textId="2A5B1495" w:rsidR="00764C3D" w:rsidRPr="00B91B3F"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w:t>
      </w:r>
    </w:p>
    <w:p w14:paraId="3B1C8133" w14:textId="19281603"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b/>
          <w:sz w:val="16"/>
          <w:szCs w:val="16"/>
        </w:rPr>
        <w:t>Nehigieniškos aplinkos rizika</w:t>
      </w:r>
      <w:r w:rsidRPr="00B91B3F">
        <w:rPr>
          <w:rFonts w:ascii="Poppins" w:hAnsi="Poppins" w:cs="Poppins"/>
          <w:sz w:val="16"/>
          <w:szCs w:val="16"/>
        </w:rPr>
        <w:t xml:space="preserve"> – paviršių nepriežiūros ir nehigieniškos aplinkos rizika </w:t>
      </w:r>
      <w:r w:rsidR="00176173">
        <w:rPr>
          <w:rFonts w:ascii="Poppins" w:hAnsi="Poppins" w:cs="Poppins"/>
          <w:sz w:val="16"/>
          <w:szCs w:val="16"/>
        </w:rPr>
        <w:t xml:space="preserve">vidaus </w:t>
      </w:r>
      <w:r w:rsidR="00DC2E31">
        <w:rPr>
          <w:rFonts w:ascii="Poppins" w:hAnsi="Poppins" w:cs="Poppins"/>
          <w:sz w:val="16"/>
          <w:szCs w:val="16"/>
        </w:rPr>
        <w:t>patalpų ir lauko teritorijos naudotojams</w:t>
      </w:r>
      <w:r w:rsidRPr="00B91B3F">
        <w:rPr>
          <w:rFonts w:ascii="Poppins" w:hAnsi="Poppins" w:cs="Poppins"/>
          <w:sz w:val="16"/>
          <w:szCs w:val="16"/>
        </w:rPr>
        <w:t xml:space="preserve">; </w:t>
      </w:r>
    </w:p>
    <w:p w14:paraId="4F9543C3" w14:textId="5B0E6C64" w:rsidR="00764C3D" w:rsidRPr="00B91B3F" w:rsidRDefault="00DC2E31" w:rsidP="00DC2E31">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w:t>
      </w:r>
    </w:p>
    <w:p w14:paraId="2C557F8F" w14:textId="4F7F48E9"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b/>
          <w:sz w:val="16"/>
          <w:szCs w:val="16"/>
        </w:rPr>
        <w:t xml:space="preserve">Pasitikėjimo </w:t>
      </w:r>
      <w:r w:rsidR="00DC2E31">
        <w:rPr>
          <w:rFonts w:ascii="Poppins" w:hAnsi="Poppins" w:cs="Poppins"/>
          <w:b/>
          <w:sz w:val="16"/>
          <w:szCs w:val="16"/>
        </w:rPr>
        <w:t xml:space="preserve">praradimo </w:t>
      </w:r>
      <w:r w:rsidRPr="00B91B3F">
        <w:rPr>
          <w:rFonts w:ascii="Poppins" w:hAnsi="Poppins" w:cs="Poppins"/>
          <w:b/>
          <w:sz w:val="16"/>
          <w:szCs w:val="16"/>
        </w:rPr>
        <w:t>rizika</w:t>
      </w:r>
      <w:r w:rsidRPr="00B91B3F">
        <w:rPr>
          <w:rFonts w:ascii="Poppins" w:hAnsi="Poppins" w:cs="Poppins"/>
          <w:sz w:val="16"/>
          <w:szCs w:val="16"/>
        </w:rPr>
        <w:t xml:space="preserve"> – prasto visuomenės įvaizdžio ir pasitikėjimo praradimo iš suinteresuotų šalių rizika dėl švaros</w:t>
      </w:r>
      <w:r w:rsidR="00DC2E31">
        <w:rPr>
          <w:rFonts w:ascii="Poppins" w:hAnsi="Poppins" w:cs="Poppins"/>
          <w:sz w:val="16"/>
          <w:szCs w:val="16"/>
        </w:rPr>
        <w:t xml:space="preserve"> ir valymo kokybės</w:t>
      </w:r>
      <w:r w:rsidRPr="00B91B3F">
        <w:rPr>
          <w:rFonts w:ascii="Poppins" w:hAnsi="Poppins" w:cs="Poppins"/>
          <w:sz w:val="16"/>
          <w:szCs w:val="16"/>
        </w:rPr>
        <w:t xml:space="preserve"> trūkumo.</w:t>
      </w:r>
    </w:p>
    <w:p w14:paraId="670B641E" w14:textId="4D98086F" w:rsidR="00764C3D" w:rsidRPr="00DC2E31" w:rsidRDefault="00DC2E31" w:rsidP="00DC2E31">
      <w:pPr>
        <w:autoSpaceDE w:val="0"/>
        <w:autoSpaceDN w:val="0"/>
        <w:adjustRightInd w:val="0"/>
        <w:jc w:val="both"/>
        <w:rPr>
          <w:rFonts w:ascii="Poppins" w:hAnsi="Poppins" w:cs="Poppins"/>
          <w:b/>
          <w:bCs/>
          <w:sz w:val="16"/>
          <w:szCs w:val="16"/>
        </w:rPr>
      </w:pPr>
      <w:r>
        <w:rPr>
          <w:rFonts w:ascii="Poppins" w:hAnsi="Poppins" w:cs="Poppins"/>
          <w:b/>
          <w:bCs/>
          <w:sz w:val="16"/>
          <w:szCs w:val="16"/>
        </w:rPr>
        <w:t>8.2.</w:t>
      </w:r>
    </w:p>
    <w:p w14:paraId="3B0CC491" w14:textId="7B3ED8AD"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Remiantis </w:t>
      </w:r>
      <w:r w:rsidR="00DC2E31">
        <w:rPr>
          <w:rFonts w:ascii="Poppins" w:hAnsi="Poppins" w:cs="Poppins"/>
          <w:sz w:val="16"/>
          <w:szCs w:val="16"/>
        </w:rPr>
        <w:t>8.</w:t>
      </w:r>
      <w:r w:rsidR="00A70C33">
        <w:rPr>
          <w:rFonts w:ascii="Poppins" w:hAnsi="Poppins" w:cs="Poppins"/>
          <w:sz w:val="16"/>
          <w:szCs w:val="16"/>
        </w:rPr>
        <w:t>1</w:t>
      </w:r>
      <w:r w:rsidR="00DC2E31">
        <w:rPr>
          <w:rFonts w:ascii="Poppins" w:hAnsi="Poppins" w:cs="Poppins"/>
          <w:sz w:val="16"/>
          <w:szCs w:val="16"/>
        </w:rPr>
        <w:t xml:space="preserve">. p. </w:t>
      </w:r>
      <w:r w:rsidRPr="00B91B3F">
        <w:rPr>
          <w:rFonts w:ascii="Poppins" w:hAnsi="Poppins" w:cs="Poppins"/>
          <w:sz w:val="16"/>
          <w:szCs w:val="16"/>
        </w:rPr>
        <w:t xml:space="preserve">pateiktais rizikos tipais yra atliktas rizikos lygių įvertinimas </w:t>
      </w:r>
      <w:r w:rsidR="00DC2E31">
        <w:rPr>
          <w:rFonts w:ascii="Poppins" w:hAnsi="Poppins" w:cs="Poppins"/>
          <w:sz w:val="16"/>
          <w:szCs w:val="16"/>
        </w:rPr>
        <w:t>TB</w:t>
      </w:r>
      <w:r w:rsidRPr="00B91B3F">
        <w:rPr>
          <w:rFonts w:ascii="Poppins" w:hAnsi="Poppins" w:cs="Poppins"/>
          <w:sz w:val="16"/>
          <w:szCs w:val="16"/>
        </w:rPr>
        <w:t xml:space="preserve"> objektų funkcinėms zonoms ir funkcinėse zonose esantiems elementams, siekiant nustatyti rekomenduojamą standartinį valymo dažnumą funkcinėms zonoms, esant įprastoms </w:t>
      </w:r>
      <w:r w:rsidR="00DC2E31">
        <w:rPr>
          <w:rFonts w:ascii="Poppins" w:hAnsi="Poppins" w:cs="Poppins"/>
          <w:sz w:val="16"/>
          <w:szCs w:val="16"/>
        </w:rPr>
        <w:t xml:space="preserve">TB </w:t>
      </w:r>
      <w:r w:rsidRPr="00B91B3F">
        <w:rPr>
          <w:rFonts w:ascii="Poppins" w:hAnsi="Poppins" w:cs="Poppins"/>
          <w:sz w:val="16"/>
          <w:szCs w:val="16"/>
        </w:rPr>
        <w:t xml:space="preserve">objektų aplinkos sąlygoms ir optimaliai objektų būklei. </w:t>
      </w:r>
    </w:p>
    <w:p w14:paraId="73DDB734" w14:textId="29092382" w:rsidR="00764C3D" w:rsidRPr="00B91B3F" w:rsidRDefault="00DC2E31" w:rsidP="0083739B">
      <w:pPr>
        <w:autoSpaceDE w:val="0"/>
        <w:autoSpaceDN w:val="0"/>
        <w:adjustRightInd w:val="0"/>
        <w:jc w:val="both"/>
        <w:rPr>
          <w:rFonts w:ascii="Poppins" w:hAnsi="Poppins" w:cs="Poppins"/>
          <w:b/>
          <w:sz w:val="16"/>
          <w:szCs w:val="16"/>
        </w:rPr>
      </w:pPr>
      <w:r>
        <w:rPr>
          <w:rFonts w:ascii="Poppins" w:hAnsi="Poppins" w:cs="Poppins"/>
          <w:b/>
          <w:sz w:val="16"/>
          <w:szCs w:val="16"/>
        </w:rPr>
        <w:t>8.3.</w:t>
      </w:r>
    </w:p>
    <w:p w14:paraId="1BCA3F80" w14:textId="2DC56ADD"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Elementai kelia tam tikrą riziką, nepriklausomai, nuo to, kurioje patalpoje</w:t>
      </w:r>
      <w:r w:rsidR="00DC2E31">
        <w:rPr>
          <w:rFonts w:ascii="Poppins" w:hAnsi="Poppins" w:cs="Poppins"/>
          <w:sz w:val="16"/>
          <w:szCs w:val="16"/>
        </w:rPr>
        <w:t xml:space="preserve"> ar lauko teritorijoje</w:t>
      </w:r>
      <w:r w:rsidRPr="00B91B3F">
        <w:rPr>
          <w:rFonts w:ascii="Poppins" w:hAnsi="Poppins" w:cs="Poppins"/>
          <w:sz w:val="16"/>
          <w:szCs w:val="16"/>
        </w:rPr>
        <w:t xml:space="preserve"> jie yra</w:t>
      </w:r>
      <w:r w:rsidRPr="00B91B3F">
        <w:rPr>
          <w:rStyle w:val="Puslapioinaosnuoroda"/>
          <w:rFonts w:ascii="Poppins" w:hAnsi="Poppins" w:cs="Poppins"/>
          <w:sz w:val="16"/>
          <w:szCs w:val="16"/>
        </w:rPr>
        <w:footnoteReference w:id="100"/>
      </w:r>
      <w:r w:rsidRPr="00B91B3F">
        <w:rPr>
          <w:rFonts w:ascii="Poppins" w:hAnsi="Poppins" w:cs="Poppins"/>
          <w:sz w:val="16"/>
          <w:szCs w:val="16"/>
        </w:rPr>
        <w:t xml:space="preserve">. </w:t>
      </w:r>
    </w:p>
    <w:p w14:paraId="38F2E3D9" w14:textId="139AA31B" w:rsidR="00764C3D" w:rsidRPr="00B91B3F" w:rsidRDefault="00DC2E31" w:rsidP="0083739B">
      <w:pPr>
        <w:autoSpaceDE w:val="0"/>
        <w:autoSpaceDN w:val="0"/>
        <w:adjustRightInd w:val="0"/>
        <w:jc w:val="both"/>
        <w:rPr>
          <w:rFonts w:ascii="Poppins" w:hAnsi="Poppins" w:cs="Poppins"/>
          <w:b/>
          <w:sz w:val="16"/>
          <w:szCs w:val="16"/>
        </w:rPr>
      </w:pPr>
      <w:r>
        <w:rPr>
          <w:rFonts w:ascii="Poppins" w:hAnsi="Poppins" w:cs="Poppins"/>
          <w:b/>
          <w:sz w:val="16"/>
          <w:szCs w:val="16"/>
        </w:rPr>
        <w:t>8.4.</w:t>
      </w:r>
    </w:p>
    <w:p w14:paraId="591BC735" w14:textId="6968C818" w:rsidR="00764C3D" w:rsidRPr="00B91B3F" w:rsidRDefault="00DC2E31" w:rsidP="0083739B">
      <w:pPr>
        <w:autoSpaceDE w:val="0"/>
        <w:autoSpaceDN w:val="0"/>
        <w:adjustRightInd w:val="0"/>
        <w:jc w:val="both"/>
        <w:rPr>
          <w:rFonts w:ascii="Poppins" w:hAnsi="Poppins" w:cs="Poppins"/>
          <w:sz w:val="16"/>
          <w:szCs w:val="16"/>
        </w:rPr>
      </w:pPr>
      <w:r>
        <w:rPr>
          <w:rFonts w:ascii="Poppins" w:hAnsi="Poppins" w:cs="Poppins"/>
          <w:sz w:val="16"/>
          <w:szCs w:val="16"/>
        </w:rPr>
        <w:t>TB</w:t>
      </w:r>
      <w:r w:rsidR="00764C3D" w:rsidRPr="00B91B3F">
        <w:rPr>
          <w:rFonts w:ascii="Poppins" w:hAnsi="Poppins" w:cs="Poppins"/>
          <w:sz w:val="16"/>
          <w:szCs w:val="16"/>
        </w:rPr>
        <w:t xml:space="preserve"> objektuose yra įvertintos funkcinės zonos ir funkcinių zonų elementai pagal keturių punktų skait</w:t>
      </w:r>
      <w:r>
        <w:rPr>
          <w:rFonts w:ascii="Poppins" w:hAnsi="Poppins" w:cs="Poppins"/>
          <w:sz w:val="16"/>
          <w:szCs w:val="16"/>
        </w:rPr>
        <w:t>inę</w:t>
      </w:r>
      <w:r w:rsidR="00764C3D" w:rsidRPr="00B91B3F">
        <w:rPr>
          <w:rFonts w:ascii="Poppins" w:hAnsi="Poppins" w:cs="Poppins"/>
          <w:sz w:val="16"/>
          <w:szCs w:val="16"/>
        </w:rPr>
        <w:t xml:space="preserve"> skalę susiejant nehigieniškos aplinkos ir pasitikėjimo </w:t>
      </w:r>
      <w:r>
        <w:rPr>
          <w:rFonts w:ascii="Poppins" w:hAnsi="Poppins" w:cs="Poppins"/>
          <w:sz w:val="16"/>
          <w:szCs w:val="16"/>
        </w:rPr>
        <w:t xml:space="preserve">praradimo </w:t>
      </w:r>
      <w:r w:rsidR="00764C3D" w:rsidRPr="00B91B3F">
        <w:rPr>
          <w:rFonts w:ascii="Poppins" w:hAnsi="Poppins" w:cs="Poppins"/>
          <w:sz w:val="16"/>
          <w:szCs w:val="16"/>
        </w:rPr>
        <w:t xml:space="preserve">rizikas bei pateikiant rezultatus per keturis rizikos lygmenis. </w:t>
      </w:r>
    </w:p>
    <w:p w14:paraId="19B6321E" w14:textId="240D76DB" w:rsidR="00764C3D" w:rsidRPr="00DC2E31" w:rsidRDefault="00DC2E31" w:rsidP="00DC2E31">
      <w:pPr>
        <w:autoSpaceDE w:val="0"/>
        <w:autoSpaceDN w:val="0"/>
        <w:adjustRightInd w:val="0"/>
        <w:jc w:val="both"/>
        <w:rPr>
          <w:rFonts w:ascii="Poppins" w:hAnsi="Poppins" w:cs="Poppins"/>
          <w:b/>
          <w:bCs/>
          <w:sz w:val="16"/>
          <w:szCs w:val="16"/>
        </w:rPr>
      </w:pPr>
      <w:r w:rsidRPr="00DC2E31">
        <w:rPr>
          <w:rFonts w:ascii="Poppins" w:hAnsi="Poppins" w:cs="Poppins"/>
          <w:b/>
          <w:bCs/>
          <w:sz w:val="16"/>
          <w:szCs w:val="16"/>
        </w:rPr>
        <w:t>8.5.</w:t>
      </w:r>
    </w:p>
    <w:p w14:paraId="7DAD7805" w14:textId="77777777"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Elementų rizikos įvertinimas:</w:t>
      </w:r>
    </w:p>
    <w:p w14:paraId="02E250D4" w14:textId="798E2B8B" w:rsidR="00764C3D" w:rsidRPr="00DC2E31" w:rsidRDefault="00DC2E31" w:rsidP="00DC2E31">
      <w:pPr>
        <w:autoSpaceDE w:val="0"/>
        <w:autoSpaceDN w:val="0"/>
        <w:adjustRightInd w:val="0"/>
        <w:jc w:val="both"/>
        <w:rPr>
          <w:rFonts w:ascii="Poppins" w:hAnsi="Poppins" w:cs="Poppins"/>
          <w:b/>
          <w:bCs/>
          <w:sz w:val="16"/>
          <w:szCs w:val="16"/>
        </w:rPr>
      </w:pPr>
      <w:r w:rsidRPr="00DC2E31">
        <w:rPr>
          <w:rFonts w:ascii="Poppins" w:hAnsi="Poppins" w:cs="Poppins"/>
          <w:b/>
          <w:bCs/>
          <w:sz w:val="16"/>
          <w:szCs w:val="16"/>
        </w:rPr>
        <w:t>8.5.1.</w:t>
      </w:r>
    </w:p>
    <w:p w14:paraId="3F4395FB" w14:textId="24C02846"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Kiekvienas identifikuotas elementas </w:t>
      </w:r>
      <w:r w:rsidR="00DC2E31">
        <w:rPr>
          <w:rFonts w:ascii="Poppins" w:hAnsi="Poppins" w:cs="Poppins"/>
          <w:sz w:val="16"/>
          <w:szCs w:val="16"/>
        </w:rPr>
        <w:t>(žr. 4.6</w:t>
      </w:r>
      <w:r w:rsidR="008A12E5">
        <w:rPr>
          <w:rFonts w:ascii="Poppins" w:hAnsi="Poppins" w:cs="Poppins"/>
          <w:sz w:val="16"/>
          <w:szCs w:val="16"/>
        </w:rPr>
        <w:t>.</w:t>
      </w:r>
      <w:r w:rsidR="00DC2E31">
        <w:rPr>
          <w:rFonts w:ascii="Poppins" w:hAnsi="Poppins" w:cs="Poppins"/>
          <w:sz w:val="16"/>
          <w:szCs w:val="16"/>
        </w:rPr>
        <w:t xml:space="preserve"> p.) </w:t>
      </w:r>
      <w:r w:rsidRPr="00B91B3F">
        <w:rPr>
          <w:rFonts w:ascii="Poppins" w:hAnsi="Poppins" w:cs="Poppins"/>
          <w:sz w:val="16"/>
          <w:szCs w:val="16"/>
        </w:rPr>
        <w:t>yra įvertintas pagal nustatytas rizikas bei jų kriterijus ir priskirtas atitinkamai rizikos kategorijai.</w:t>
      </w:r>
    </w:p>
    <w:p w14:paraId="1EDD842C" w14:textId="0DFA6019" w:rsidR="00764C3D" w:rsidRPr="00176173" w:rsidRDefault="00176173" w:rsidP="00176173">
      <w:pPr>
        <w:autoSpaceDE w:val="0"/>
        <w:autoSpaceDN w:val="0"/>
        <w:adjustRightInd w:val="0"/>
        <w:jc w:val="both"/>
        <w:rPr>
          <w:rFonts w:ascii="Poppins" w:hAnsi="Poppins" w:cs="Poppins"/>
          <w:b/>
          <w:bCs/>
          <w:sz w:val="16"/>
          <w:szCs w:val="16"/>
        </w:rPr>
      </w:pPr>
      <w:r>
        <w:rPr>
          <w:rFonts w:ascii="Poppins" w:hAnsi="Poppins" w:cs="Poppins"/>
          <w:b/>
          <w:bCs/>
          <w:sz w:val="16"/>
          <w:szCs w:val="16"/>
        </w:rPr>
        <w:t>8.6.</w:t>
      </w:r>
    </w:p>
    <w:p w14:paraId="121632DC" w14:textId="6CEF6481" w:rsidR="00764C3D" w:rsidRDefault="00764C3D" w:rsidP="00176173">
      <w:pPr>
        <w:autoSpaceDE w:val="0"/>
        <w:autoSpaceDN w:val="0"/>
        <w:adjustRightInd w:val="0"/>
        <w:jc w:val="both"/>
        <w:rPr>
          <w:rFonts w:ascii="Poppins" w:hAnsi="Poppins" w:cs="Poppins"/>
          <w:sz w:val="16"/>
          <w:szCs w:val="16"/>
        </w:rPr>
      </w:pPr>
      <w:r w:rsidRPr="00B91B3F">
        <w:rPr>
          <w:rFonts w:ascii="Poppins" w:hAnsi="Poppins" w:cs="Poppins"/>
          <w:sz w:val="16"/>
          <w:szCs w:val="16"/>
        </w:rPr>
        <w:t>Funkcinių zonų rizikos įvertinimas:</w:t>
      </w:r>
    </w:p>
    <w:p w14:paraId="36EFAB04" w14:textId="4BD273DB" w:rsidR="00176173" w:rsidRPr="00176173" w:rsidRDefault="00176173" w:rsidP="00176173">
      <w:pPr>
        <w:autoSpaceDE w:val="0"/>
        <w:autoSpaceDN w:val="0"/>
        <w:adjustRightInd w:val="0"/>
        <w:jc w:val="both"/>
        <w:rPr>
          <w:rFonts w:ascii="Poppins" w:hAnsi="Poppins" w:cs="Poppins"/>
          <w:b/>
          <w:bCs/>
          <w:sz w:val="16"/>
          <w:szCs w:val="16"/>
        </w:rPr>
      </w:pPr>
      <w:r>
        <w:rPr>
          <w:rFonts w:ascii="Poppins" w:hAnsi="Poppins" w:cs="Poppins"/>
          <w:b/>
          <w:bCs/>
          <w:sz w:val="16"/>
          <w:szCs w:val="16"/>
        </w:rPr>
        <w:t>8.6.1</w:t>
      </w:r>
    </w:p>
    <w:p w14:paraId="78A9DA6A" w14:textId="63B38401" w:rsidR="00764C3D"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Kiekviena funkcinė zona </w:t>
      </w:r>
      <w:r w:rsidR="00176173">
        <w:rPr>
          <w:rFonts w:ascii="Poppins" w:hAnsi="Poppins" w:cs="Poppins"/>
          <w:sz w:val="16"/>
          <w:szCs w:val="16"/>
        </w:rPr>
        <w:t xml:space="preserve">(žr. 4.2. p.) </w:t>
      </w:r>
      <w:r w:rsidRPr="00B91B3F">
        <w:rPr>
          <w:rFonts w:ascii="Poppins" w:hAnsi="Poppins" w:cs="Poppins"/>
          <w:sz w:val="16"/>
          <w:szCs w:val="16"/>
        </w:rPr>
        <w:t>yra įvertinta pagal nustatytas rizikas ir jų kriterijus bei priskirt</w:t>
      </w:r>
      <w:r w:rsidR="00176173">
        <w:rPr>
          <w:rFonts w:ascii="Poppins" w:hAnsi="Poppins" w:cs="Poppins"/>
          <w:sz w:val="16"/>
          <w:szCs w:val="16"/>
        </w:rPr>
        <w:t>a</w:t>
      </w:r>
      <w:r w:rsidRPr="00B91B3F">
        <w:rPr>
          <w:rFonts w:ascii="Poppins" w:hAnsi="Poppins" w:cs="Poppins"/>
          <w:sz w:val="16"/>
          <w:szCs w:val="16"/>
        </w:rPr>
        <w:t xml:space="preserve"> atitinkama</w:t>
      </w:r>
      <w:r w:rsidR="00176173">
        <w:rPr>
          <w:rFonts w:ascii="Poppins" w:hAnsi="Poppins" w:cs="Poppins"/>
          <w:sz w:val="16"/>
          <w:szCs w:val="16"/>
        </w:rPr>
        <w:t>i</w:t>
      </w:r>
      <w:r w:rsidRPr="00B91B3F">
        <w:rPr>
          <w:rFonts w:ascii="Poppins" w:hAnsi="Poppins" w:cs="Poppins"/>
          <w:sz w:val="16"/>
          <w:szCs w:val="16"/>
        </w:rPr>
        <w:t xml:space="preserve"> </w:t>
      </w:r>
      <w:r w:rsidR="00176173">
        <w:rPr>
          <w:rFonts w:ascii="Poppins" w:hAnsi="Poppins" w:cs="Poppins"/>
          <w:sz w:val="16"/>
          <w:szCs w:val="16"/>
        </w:rPr>
        <w:t>rizikos kategorijai</w:t>
      </w:r>
      <w:r w:rsidRPr="00B91B3F">
        <w:rPr>
          <w:rFonts w:ascii="Poppins" w:hAnsi="Poppins" w:cs="Poppins"/>
          <w:sz w:val="16"/>
          <w:szCs w:val="16"/>
        </w:rPr>
        <w:t>.</w:t>
      </w:r>
    </w:p>
    <w:p w14:paraId="58BD19A5" w14:textId="7B496F68" w:rsidR="00176173" w:rsidRDefault="00176173" w:rsidP="0083739B">
      <w:pPr>
        <w:autoSpaceDE w:val="0"/>
        <w:autoSpaceDN w:val="0"/>
        <w:adjustRightInd w:val="0"/>
        <w:jc w:val="both"/>
        <w:rPr>
          <w:rFonts w:ascii="Poppins" w:hAnsi="Poppins" w:cs="Poppins"/>
          <w:b/>
          <w:bCs/>
          <w:sz w:val="16"/>
          <w:szCs w:val="16"/>
        </w:rPr>
      </w:pPr>
      <w:r>
        <w:rPr>
          <w:rFonts w:ascii="Poppins" w:hAnsi="Poppins" w:cs="Poppins"/>
          <w:b/>
          <w:bCs/>
          <w:sz w:val="16"/>
          <w:szCs w:val="16"/>
        </w:rPr>
        <w:t>8.7.</w:t>
      </w:r>
    </w:p>
    <w:p w14:paraId="07411EB7" w14:textId="45C85B22"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Rizikos koeficientai paskirti remiantis rizikomis, kurios gali įtakoti </w:t>
      </w:r>
      <w:r w:rsidR="00176173">
        <w:rPr>
          <w:rFonts w:ascii="Poppins" w:hAnsi="Poppins" w:cs="Poppins"/>
          <w:sz w:val="16"/>
          <w:szCs w:val="16"/>
        </w:rPr>
        <w:t>TB</w:t>
      </w:r>
      <w:r w:rsidRPr="00B91B3F">
        <w:rPr>
          <w:rFonts w:ascii="Poppins" w:hAnsi="Poppins" w:cs="Poppins"/>
          <w:sz w:val="16"/>
          <w:szCs w:val="16"/>
        </w:rPr>
        <w:t xml:space="preserve">, bet dėl to visos funkcinės zonos nėra priskirtos “labai aukštai” rizikos kategorijai vien todėl, kad yra </w:t>
      </w:r>
      <w:r w:rsidR="00176173">
        <w:rPr>
          <w:rFonts w:ascii="Poppins" w:hAnsi="Poppins" w:cs="Poppins"/>
          <w:sz w:val="16"/>
          <w:szCs w:val="16"/>
        </w:rPr>
        <w:t>TB</w:t>
      </w:r>
      <w:r w:rsidRPr="00B91B3F">
        <w:rPr>
          <w:rFonts w:ascii="Poppins" w:hAnsi="Poppins" w:cs="Poppins"/>
          <w:sz w:val="16"/>
          <w:szCs w:val="16"/>
        </w:rPr>
        <w:t xml:space="preserve"> objektuose, išskyrus nenumatytus atvejus</w:t>
      </w:r>
      <w:r w:rsidR="009D3AD9" w:rsidRPr="00B91B3F">
        <w:rPr>
          <w:rStyle w:val="Puslapioinaosnuoroda"/>
          <w:rFonts w:ascii="Poppins" w:hAnsi="Poppins" w:cs="Poppins"/>
          <w:sz w:val="16"/>
          <w:szCs w:val="16"/>
        </w:rPr>
        <w:footnoteReference w:id="101"/>
      </w:r>
      <w:r w:rsidRPr="00B91B3F">
        <w:rPr>
          <w:rFonts w:ascii="Poppins" w:hAnsi="Poppins" w:cs="Poppins"/>
          <w:sz w:val="16"/>
          <w:szCs w:val="16"/>
        </w:rPr>
        <w:t>, todėl yra nustatyt</w:t>
      </w:r>
      <w:r w:rsidR="00176173">
        <w:rPr>
          <w:rFonts w:ascii="Poppins" w:hAnsi="Poppins" w:cs="Poppins"/>
          <w:sz w:val="16"/>
          <w:szCs w:val="16"/>
        </w:rPr>
        <w:t>os rizikos kategorijos (žr. 12 – 13 lenteles)</w:t>
      </w:r>
      <w:r w:rsidRPr="00B91B3F">
        <w:rPr>
          <w:rFonts w:ascii="Poppins" w:hAnsi="Poppins" w:cs="Poppins"/>
          <w:sz w:val="16"/>
          <w:szCs w:val="16"/>
        </w:rPr>
        <w:t>, kuri</w:t>
      </w:r>
      <w:r w:rsidR="00176173">
        <w:rPr>
          <w:rFonts w:ascii="Poppins" w:hAnsi="Poppins" w:cs="Poppins"/>
          <w:sz w:val="16"/>
          <w:szCs w:val="16"/>
        </w:rPr>
        <w:t>os</w:t>
      </w:r>
      <w:r w:rsidRPr="00B91B3F">
        <w:rPr>
          <w:rFonts w:ascii="Poppins" w:hAnsi="Poppins" w:cs="Poppins"/>
          <w:sz w:val="16"/>
          <w:szCs w:val="16"/>
        </w:rPr>
        <w:t xml:space="preserve"> suteikia galimybę išdiferencijuoti esamas funkcines zonas į atitinkamus intensyvumo lygmenis bei kuriais vadovaujantis valdytojas gali nustatyti reikalingą </w:t>
      </w:r>
      <w:r w:rsidR="00176173">
        <w:rPr>
          <w:rFonts w:ascii="Poppins" w:hAnsi="Poppins" w:cs="Poppins"/>
          <w:sz w:val="16"/>
          <w:szCs w:val="16"/>
        </w:rPr>
        <w:t>vidaus patalpų ir lauko teritorijos</w:t>
      </w:r>
      <w:r w:rsidRPr="00B91B3F">
        <w:rPr>
          <w:rFonts w:ascii="Poppins" w:hAnsi="Poppins" w:cs="Poppins"/>
          <w:sz w:val="16"/>
          <w:szCs w:val="16"/>
        </w:rPr>
        <w:t xml:space="preserve"> valymo dažnumą</w:t>
      </w:r>
      <w:r w:rsidR="00176173">
        <w:rPr>
          <w:rFonts w:ascii="Poppins" w:hAnsi="Poppins" w:cs="Poppins"/>
          <w:sz w:val="16"/>
          <w:szCs w:val="16"/>
        </w:rPr>
        <w:t xml:space="preserve"> (žr. 11 lentelę)</w:t>
      </w:r>
      <w:r w:rsidRPr="00B91B3F">
        <w:rPr>
          <w:rFonts w:ascii="Poppins" w:hAnsi="Poppins" w:cs="Poppins"/>
          <w:sz w:val="16"/>
          <w:szCs w:val="16"/>
        </w:rPr>
        <w:t xml:space="preserve">, o </w:t>
      </w:r>
      <w:r w:rsidR="00176173">
        <w:rPr>
          <w:rFonts w:ascii="Poppins" w:hAnsi="Poppins" w:cs="Poppins"/>
          <w:sz w:val="16"/>
          <w:szCs w:val="16"/>
        </w:rPr>
        <w:t>tie</w:t>
      </w:r>
      <w:r w:rsidRPr="00B91B3F">
        <w:rPr>
          <w:rFonts w:ascii="Poppins" w:hAnsi="Poppins" w:cs="Poppins"/>
          <w:sz w:val="16"/>
          <w:szCs w:val="16"/>
        </w:rPr>
        <w:t xml:space="preserve">kėjas esančių elementų </w:t>
      </w:r>
      <w:r w:rsidR="00176173">
        <w:rPr>
          <w:rFonts w:ascii="Poppins" w:hAnsi="Poppins" w:cs="Poppins"/>
          <w:sz w:val="16"/>
          <w:szCs w:val="16"/>
        </w:rPr>
        <w:t xml:space="preserve">šiose zonose </w:t>
      </w:r>
      <w:r w:rsidRPr="00B91B3F">
        <w:rPr>
          <w:rFonts w:ascii="Poppins" w:hAnsi="Poppins" w:cs="Poppins"/>
          <w:sz w:val="16"/>
          <w:szCs w:val="16"/>
        </w:rPr>
        <w:t xml:space="preserve">orientacinį valymo </w:t>
      </w:r>
      <w:r w:rsidR="00176173">
        <w:rPr>
          <w:rFonts w:ascii="Poppins" w:hAnsi="Poppins" w:cs="Poppins"/>
          <w:sz w:val="16"/>
          <w:szCs w:val="16"/>
        </w:rPr>
        <w:t>planą</w:t>
      </w:r>
      <w:r w:rsidRPr="00B91B3F">
        <w:rPr>
          <w:rFonts w:ascii="Poppins" w:hAnsi="Poppins" w:cs="Poppins"/>
          <w:sz w:val="16"/>
          <w:szCs w:val="16"/>
        </w:rPr>
        <w:t>.</w:t>
      </w:r>
    </w:p>
    <w:p w14:paraId="6843F40C" w14:textId="6E81C17D" w:rsidR="00764C3D" w:rsidRPr="00176173" w:rsidRDefault="00176173" w:rsidP="00176173">
      <w:pPr>
        <w:autoSpaceDE w:val="0"/>
        <w:autoSpaceDN w:val="0"/>
        <w:adjustRightInd w:val="0"/>
        <w:jc w:val="both"/>
        <w:rPr>
          <w:rFonts w:ascii="Poppins" w:hAnsi="Poppins" w:cs="Poppins"/>
          <w:b/>
          <w:bCs/>
          <w:sz w:val="16"/>
          <w:szCs w:val="16"/>
        </w:rPr>
      </w:pPr>
      <w:r>
        <w:rPr>
          <w:rFonts w:ascii="Poppins" w:hAnsi="Poppins" w:cs="Poppins"/>
          <w:b/>
          <w:bCs/>
          <w:sz w:val="16"/>
          <w:szCs w:val="16"/>
        </w:rPr>
        <w:t>8.8.</w:t>
      </w:r>
    </w:p>
    <w:p w14:paraId="11F65896" w14:textId="77777777"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Bendros rizikos kategorijos (funkcinės zonos ir jų elementai):</w:t>
      </w:r>
    </w:p>
    <w:p w14:paraId="32B13F5F" w14:textId="0A18398F" w:rsidR="00764C3D" w:rsidRPr="00176173" w:rsidRDefault="00176173" w:rsidP="00176173">
      <w:pPr>
        <w:tabs>
          <w:tab w:val="left" w:pos="5550"/>
        </w:tabs>
        <w:rPr>
          <w:rFonts w:ascii="Poppins" w:hAnsi="Poppins" w:cs="Poppins"/>
          <w:b/>
          <w:bCs/>
          <w:sz w:val="16"/>
          <w:szCs w:val="16"/>
        </w:rPr>
      </w:pPr>
      <w:r>
        <w:rPr>
          <w:rFonts w:ascii="Poppins" w:hAnsi="Poppins" w:cs="Poppins"/>
          <w:b/>
          <w:bCs/>
          <w:sz w:val="16"/>
          <w:szCs w:val="16"/>
        </w:rPr>
        <w:t>8.8.1.</w:t>
      </w:r>
    </w:p>
    <w:p w14:paraId="54D8E0EC" w14:textId="192A706B" w:rsidR="00764C3D" w:rsidRPr="00B91B3F" w:rsidRDefault="00764C3D" w:rsidP="0083739B">
      <w:pPr>
        <w:tabs>
          <w:tab w:val="left" w:pos="5550"/>
        </w:tabs>
        <w:jc w:val="both"/>
        <w:rPr>
          <w:rFonts w:ascii="Poppins" w:hAnsi="Poppins" w:cs="Poppins"/>
          <w:sz w:val="16"/>
          <w:szCs w:val="16"/>
        </w:rPr>
      </w:pPr>
      <w:r w:rsidRPr="00B91B3F">
        <w:rPr>
          <w:rFonts w:ascii="Poppins" w:hAnsi="Poppins" w:cs="Poppins"/>
          <w:sz w:val="16"/>
          <w:szCs w:val="16"/>
        </w:rPr>
        <w:t xml:space="preserve">Bendra rizikos kategorija yra priskirta kiekvienam elementui kiekvienoje funkcinėje zonoje vadovaujantis identifikuotų rizikų įvertinimais. Bendras rizikos įvertinimas vidaus patalpoms </w:t>
      </w:r>
      <w:r w:rsidR="00176173">
        <w:rPr>
          <w:rFonts w:ascii="Poppins" w:hAnsi="Poppins" w:cs="Poppins"/>
          <w:sz w:val="16"/>
          <w:szCs w:val="16"/>
        </w:rPr>
        <w:t xml:space="preserve">ir lauko teritorijai </w:t>
      </w:r>
      <w:r w:rsidRPr="00B91B3F">
        <w:rPr>
          <w:rFonts w:ascii="Poppins" w:hAnsi="Poppins" w:cs="Poppins"/>
          <w:sz w:val="16"/>
          <w:szCs w:val="16"/>
        </w:rPr>
        <w:t xml:space="preserve">yra pateikiamas kryžminių nuorodų schemose (žr. </w:t>
      </w:r>
      <w:r w:rsidR="00176173">
        <w:rPr>
          <w:rFonts w:ascii="Poppins" w:hAnsi="Poppins" w:cs="Poppins"/>
          <w:sz w:val="16"/>
          <w:szCs w:val="16"/>
        </w:rPr>
        <w:t>9 skyrių)</w:t>
      </w:r>
      <w:r w:rsidRPr="00B91B3F">
        <w:rPr>
          <w:rFonts w:ascii="Poppins" w:hAnsi="Poppins" w:cs="Poppins"/>
          <w:sz w:val="16"/>
          <w:szCs w:val="16"/>
        </w:rPr>
        <w:t>.</w:t>
      </w:r>
    </w:p>
    <w:p w14:paraId="1F39AD88" w14:textId="3549CBB8"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w:t>
      </w:r>
    </w:p>
    <w:p w14:paraId="02C2EE30" w14:textId="77777777"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Rizikos kategorijos:</w:t>
      </w:r>
    </w:p>
    <w:p w14:paraId="0B384842" w14:textId="45799D43"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8.8.2.1.</w:t>
      </w:r>
    </w:p>
    <w:p w14:paraId="0938D4E3" w14:textId="3456BCD2" w:rsidR="00764C3D" w:rsidRDefault="00764C3D" w:rsidP="0083739B">
      <w:pPr>
        <w:autoSpaceDE w:val="0"/>
        <w:autoSpaceDN w:val="0"/>
        <w:adjustRightInd w:val="0"/>
        <w:rPr>
          <w:rFonts w:ascii="Poppins" w:hAnsi="Poppins" w:cs="Poppins"/>
          <w:sz w:val="16"/>
          <w:szCs w:val="16"/>
        </w:rPr>
      </w:pPr>
      <w:r w:rsidRPr="00B91B3F">
        <w:rPr>
          <w:rFonts w:ascii="Poppins" w:hAnsi="Poppins" w:cs="Poppins"/>
          <w:sz w:val="16"/>
          <w:szCs w:val="16"/>
        </w:rPr>
        <w:t>I – labai aukšta (A)</w:t>
      </w:r>
      <w:r w:rsidR="00176173">
        <w:rPr>
          <w:rFonts w:ascii="Poppins" w:hAnsi="Poppins" w:cs="Poppins"/>
          <w:sz w:val="16"/>
          <w:szCs w:val="16"/>
        </w:rPr>
        <w:t xml:space="preserve">, </w:t>
      </w:r>
      <w:r w:rsidRPr="00B91B3F">
        <w:rPr>
          <w:rFonts w:ascii="Poppins" w:hAnsi="Poppins" w:cs="Poppins"/>
          <w:sz w:val="16"/>
          <w:szCs w:val="16"/>
        </w:rPr>
        <w:t xml:space="preserve">žr. </w:t>
      </w:r>
      <w:r w:rsidR="00FE2C9E">
        <w:rPr>
          <w:rFonts w:ascii="Poppins" w:hAnsi="Poppins" w:cs="Poppins"/>
          <w:sz w:val="16"/>
          <w:szCs w:val="16"/>
        </w:rPr>
        <w:t>8.11.</w:t>
      </w:r>
      <w:r w:rsidR="009D3AD9" w:rsidRPr="00176173">
        <w:rPr>
          <w:rFonts w:ascii="Poppins" w:hAnsi="Poppins" w:cs="Poppins"/>
          <w:color w:val="FF0000"/>
          <w:sz w:val="16"/>
          <w:szCs w:val="16"/>
        </w:rPr>
        <w:t xml:space="preserve"> </w:t>
      </w:r>
      <w:r w:rsidR="009D3AD9" w:rsidRPr="00B91B3F">
        <w:rPr>
          <w:rFonts w:ascii="Poppins" w:hAnsi="Poppins" w:cs="Poppins"/>
          <w:sz w:val="16"/>
          <w:szCs w:val="16"/>
        </w:rPr>
        <w:t>p.</w:t>
      </w:r>
      <w:r w:rsidRPr="00B91B3F">
        <w:rPr>
          <w:rFonts w:ascii="Poppins" w:hAnsi="Poppins" w:cs="Poppins"/>
          <w:sz w:val="16"/>
          <w:szCs w:val="16"/>
        </w:rPr>
        <w:t>;</w:t>
      </w:r>
    </w:p>
    <w:p w14:paraId="644BC8D1" w14:textId="372F06A5"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8.8.2.2.</w:t>
      </w:r>
    </w:p>
    <w:p w14:paraId="4A63EBFF" w14:textId="515CEE5B"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II – aukšta (B)</w:t>
      </w:r>
      <w:r w:rsidR="00FE2C9E">
        <w:rPr>
          <w:rFonts w:ascii="Poppins" w:hAnsi="Poppins" w:cs="Poppins"/>
          <w:sz w:val="16"/>
          <w:szCs w:val="16"/>
        </w:rPr>
        <w:t xml:space="preserve">, </w:t>
      </w:r>
      <w:r w:rsidRPr="00B91B3F">
        <w:rPr>
          <w:rFonts w:ascii="Poppins" w:hAnsi="Poppins" w:cs="Poppins"/>
          <w:sz w:val="16"/>
          <w:szCs w:val="16"/>
        </w:rPr>
        <w:t xml:space="preserve">žr. </w:t>
      </w:r>
      <w:r w:rsidR="00FE2C9E">
        <w:rPr>
          <w:rFonts w:ascii="Poppins" w:hAnsi="Poppins" w:cs="Poppins"/>
          <w:sz w:val="16"/>
          <w:szCs w:val="16"/>
        </w:rPr>
        <w:t xml:space="preserve">8.12. </w:t>
      </w:r>
      <w:r w:rsidR="009D3AD9" w:rsidRPr="00B91B3F">
        <w:rPr>
          <w:rFonts w:ascii="Poppins" w:hAnsi="Poppins" w:cs="Poppins"/>
          <w:sz w:val="16"/>
          <w:szCs w:val="16"/>
        </w:rPr>
        <w:t>p.</w:t>
      </w:r>
      <w:r w:rsidRPr="00B91B3F">
        <w:rPr>
          <w:rFonts w:ascii="Poppins" w:hAnsi="Poppins" w:cs="Poppins"/>
          <w:sz w:val="16"/>
          <w:szCs w:val="16"/>
        </w:rPr>
        <w:t>;</w:t>
      </w:r>
    </w:p>
    <w:p w14:paraId="76616210" w14:textId="2B32D232"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8.8.2.3.</w:t>
      </w:r>
    </w:p>
    <w:p w14:paraId="10FBE425" w14:textId="0DFAB002"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III – vidutinė (C)</w:t>
      </w:r>
      <w:r w:rsidR="00FE2C9E">
        <w:rPr>
          <w:rFonts w:ascii="Poppins" w:hAnsi="Poppins" w:cs="Poppins"/>
          <w:sz w:val="16"/>
          <w:szCs w:val="16"/>
        </w:rPr>
        <w:t>,</w:t>
      </w:r>
      <w:r w:rsidRPr="00B91B3F">
        <w:rPr>
          <w:rFonts w:ascii="Poppins" w:hAnsi="Poppins" w:cs="Poppins"/>
          <w:sz w:val="16"/>
          <w:szCs w:val="16"/>
        </w:rPr>
        <w:t xml:space="preserve"> </w:t>
      </w:r>
      <w:r w:rsidRPr="00FE2C9E">
        <w:rPr>
          <w:rFonts w:ascii="Poppins" w:hAnsi="Poppins" w:cs="Poppins"/>
          <w:sz w:val="16"/>
          <w:szCs w:val="16"/>
        </w:rPr>
        <w:t xml:space="preserve">žr. </w:t>
      </w:r>
      <w:r w:rsidR="00FE2C9E">
        <w:rPr>
          <w:rFonts w:ascii="Poppins" w:hAnsi="Poppins" w:cs="Poppins"/>
          <w:sz w:val="16"/>
          <w:szCs w:val="16"/>
        </w:rPr>
        <w:t>8.13.</w:t>
      </w:r>
      <w:r w:rsidR="009D3AD9" w:rsidRPr="00FE2C9E">
        <w:rPr>
          <w:rFonts w:ascii="Poppins" w:hAnsi="Poppins" w:cs="Poppins"/>
          <w:sz w:val="16"/>
          <w:szCs w:val="16"/>
        </w:rPr>
        <w:t xml:space="preserve"> </w:t>
      </w:r>
      <w:r w:rsidR="009D3AD9" w:rsidRPr="00B91B3F">
        <w:rPr>
          <w:rFonts w:ascii="Poppins" w:hAnsi="Poppins" w:cs="Poppins"/>
          <w:sz w:val="16"/>
          <w:szCs w:val="16"/>
        </w:rPr>
        <w:t>p.</w:t>
      </w:r>
      <w:r w:rsidRPr="00B91B3F">
        <w:rPr>
          <w:rFonts w:ascii="Poppins" w:hAnsi="Poppins" w:cs="Poppins"/>
          <w:sz w:val="16"/>
          <w:szCs w:val="16"/>
        </w:rPr>
        <w:t>;</w:t>
      </w:r>
    </w:p>
    <w:p w14:paraId="2A6C1B50" w14:textId="391B43C2" w:rsidR="00764C3D" w:rsidRPr="00B91B3F" w:rsidRDefault="00FE2C9E" w:rsidP="00FE2C9E">
      <w:pPr>
        <w:autoSpaceDE w:val="0"/>
        <w:autoSpaceDN w:val="0"/>
        <w:adjustRightInd w:val="0"/>
        <w:rPr>
          <w:rFonts w:ascii="Poppins" w:hAnsi="Poppins" w:cs="Poppins"/>
          <w:b/>
          <w:iCs/>
          <w:sz w:val="16"/>
          <w:szCs w:val="16"/>
          <w:highlight w:val="white"/>
        </w:rPr>
      </w:pPr>
      <w:r>
        <w:rPr>
          <w:rFonts w:ascii="Poppins" w:hAnsi="Poppins" w:cs="Poppins"/>
          <w:b/>
          <w:iCs/>
          <w:sz w:val="16"/>
          <w:szCs w:val="16"/>
          <w:highlight w:val="white"/>
        </w:rPr>
        <w:t>8.8.2.4.</w:t>
      </w:r>
    </w:p>
    <w:p w14:paraId="10608490" w14:textId="48BD417B" w:rsidR="00764C3D" w:rsidRPr="00B91B3F" w:rsidRDefault="00764C3D" w:rsidP="0083739B">
      <w:pPr>
        <w:autoSpaceDE w:val="0"/>
        <w:autoSpaceDN w:val="0"/>
        <w:adjustRightInd w:val="0"/>
        <w:rPr>
          <w:rFonts w:ascii="Poppins" w:hAnsi="Poppins" w:cs="Poppins"/>
          <w:b/>
          <w:iCs/>
          <w:sz w:val="16"/>
          <w:szCs w:val="16"/>
          <w:highlight w:val="white"/>
        </w:rPr>
      </w:pPr>
      <w:r w:rsidRPr="00B91B3F">
        <w:rPr>
          <w:rFonts w:ascii="Poppins" w:hAnsi="Poppins" w:cs="Poppins"/>
          <w:sz w:val="16"/>
          <w:szCs w:val="16"/>
        </w:rPr>
        <w:t>IV – žema (D)</w:t>
      </w:r>
      <w:r w:rsidR="00FE2C9E">
        <w:rPr>
          <w:rFonts w:ascii="Poppins" w:hAnsi="Poppins" w:cs="Poppins"/>
          <w:sz w:val="16"/>
          <w:szCs w:val="16"/>
        </w:rPr>
        <w:t xml:space="preserve">, </w:t>
      </w:r>
      <w:r w:rsidRPr="00B91B3F">
        <w:rPr>
          <w:rFonts w:ascii="Poppins" w:hAnsi="Poppins" w:cs="Poppins"/>
          <w:sz w:val="16"/>
          <w:szCs w:val="16"/>
        </w:rPr>
        <w:t xml:space="preserve">žr. </w:t>
      </w:r>
      <w:r w:rsidR="00FE2C9E">
        <w:rPr>
          <w:rFonts w:ascii="Poppins" w:hAnsi="Poppins" w:cs="Poppins"/>
          <w:sz w:val="16"/>
          <w:szCs w:val="16"/>
        </w:rPr>
        <w:t>8.14.</w:t>
      </w:r>
      <w:r w:rsidR="009D3AD9" w:rsidRPr="00176173">
        <w:rPr>
          <w:rFonts w:ascii="Poppins" w:hAnsi="Poppins" w:cs="Poppins"/>
          <w:color w:val="FF0000"/>
          <w:sz w:val="16"/>
          <w:szCs w:val="16"/>
        </w:rPr>
        <w:t xml:space="preserve"> </w:t>
      </w:r>
      <w:r w:rsidR="009D3AD9" w:rsidRPr="00B91B3F">
        <w:rPr>
          <w:rFonts w:ascii="Poppins" w:hAnsi="Poppins" w:cs="Poppins"/>
          <w:sz w:val="16"/>
          <w:szCs w:val="16"/>
        </w:rPr>
        <w:t>p</w:t>
      </w:r>
      <w:r w:rsidRPr="00B91B3F">
        <w:rPr>
          <w:rFonts w:ascii="Poppins" w:hAnsi="Poppins" w:cs="Poppins"/>
          <w:sz w:val="16"/>
          <w:szCs w:val="16"/>
        </w:rPr>
        <w:t>.</w:t>
      </w:r>
    </w:p>
    <w:p w14:paraId="61CA3A23" w14:textId="414EB541" w:rsidR="00764C3D" w:rsidRPr="00FE2C9E" w:rsidRDefault="00FE2C9E" w:rsidP="00FE2C9E">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8.9.</w:t>
      </w:r>
    </w:p>
    <w:p w14:paraId="262548E7" w14:textId="7AD5CCC2" w:rsidR="00764C3D" w:rsidRPr="00B91B3F" w:rsidRDefault="00764C3D"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Atsižvelgdamas į funkcinės zonos veiklos specifiką </w:t>
      </w:r>
      <w:r w:rsidR="00FE2C9E">
        <w:rPr>
          <w:rFonts w:ascii="Poppins" w:hAnsi="Poppins" w:cs="Poppins"/>
          <w:sz w:val="16"/>
          <w:szCs w:val="16"/>
        </w:rPr>
        <w:t xml:space="preserve">ir pagal susidariusią atitinkamą situaciją </w:t>
      </w:r>
      <w:r w:rsidRPr="00B91B3F">
        <w:rPr>
          <w:rFonts w:ascii="Poppins" w:hAnsi="Poppins" w:cs="Poppins"/>
          <w:sz w:val="16"/>
          <w:szCs w:val="16"/>
        </w:rPr>
        <w:t>valdytojas gali pakeisti kategorijos rizikos lygį, funkcinės zonos ar elemento svarbumą rizikos vertinimo atžvilgiu, tačiau valymo paslaugų rezultatų reikalavimai</w:t>
      </w:r>
      <w:r w:rsidR="00FE2C9E">
        <w:rPr>
          <w:rFonts w:ascii="Poppins" w:hAnsi="Poppins" w:cs="Poppins"/>
          <w:sz w:val="16"/>
          <w:szCs w:val="16"/>
        </w:rPr>
        <w:t xml:space="preserve"> (kokybinis kriterijus (žr. 4.15</w:t>
      </w:r>
      <w:r w:rsidR="008A12E5">
        <w:rPr>
          <w:rFonts w:ascii="Poppins" w:hAnsi="Poppins" w:cs="Poppins"/>
          <w:sz w:val="16"/>
          <w:szCs w:val="16"/>
        </w:rPr>
        <w:t>.</w:t>
      </w:r>
      <w:r w:rsidR="00FE2C9E">
        <w:rPr>
          <w:rFonts w:ascii="Poppins" w:hAnsi="Poppins" w:cs="Poppins"/>
          <w:sz w:val="16"/>
          <w:szCs w:val="16"/>
        </w:rPr>
        <w:t xml:space="preserve"> p.)</w:t>
      </w:r>
      <w:r w:rsidRPr="00B91B3F">
        <w:rPr>
          <w:rFonts w:ascii="Poppins" w:hAnsi="Poppins" w:cs="Poppins"/>
          <w:sz w:val="16"/>
          <w:szCs w:val="16"/>
        </w:rPr>
        <w:t xml:space="preserve"> neturi būti keičiami</w:t>
      </w:r>
      <w:r w:rsidR="00FE2C9E">
        <w:rPr>
          <w:rFonts w:ascii="Poppins" w:hAnsi="Poppins" w:cs="Poppins"/>
          <w:sz w:val="16"/>
          <w:szCs w:val="16"/>
        </w:rPr>
        <w:t>, o rizikos koeficiento balas neturi būti mažinamas.</w:t>
      </w:r>
    </w:p>
    <w:p w14:paraId="59DD4F5B" w14:textId="316A526C" w:rsidR="00764C3D" w:rsidRPr="00FE2C9E" w:rsidRDefault="00FE2C9E" w:rsidP="00FD7165">
      <w:pPr>
        <w:keepNext/>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8.10.</w:t>
      </w:r>
    </w:p>
    <w:p w14:paraId="1A3A2F13" w14:textId="20CCFCC0" w:rsidR="00764C3D" w:rsidRDefault="00764C3D" w:rsidP="00FD7165">
      <w:pPr>
        <w:keepNext/>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Keturios rizikos kategorijos nurodo </w:t>
      </w:r>
      <w:r w:rsidR="00FE2C9E">
        <w:rPr>
          <w:rFonts w:ascii="Poppins" w:hAnsi="Poppins" w:cs="Poppins"/>
          <w:sz w:val="16"/>
          <w:szCs w:val="16"/>
        </w:rPr>
        <w:t xml:space="preserve">reikalaujamą </w:t>
      </w:r>
      <w:r w:rsidRPr="00B91B3F">
        <w:rPr>
          <w:rFonts w:ascii="Poppins" w:hAnsi="Poppins" w:cs="Poppins"/>
          <w:sz w:val="16"/>
          <w:szCs w:val="16"/>
        </w:rPr>
        <w:t xml:space="preserve">valymo paslaugų lygį, intensyvumą, dažnį, higieniškos, paviršių priežiūros ir saugios aplinkos palaikymą, kurį reikia atitikti reikalaujamam standartui pasiekti. Kai kurių </w:t>
      </w:r>
      <w:r w:rsidR="00FE2C9E">
        <w:rPr>
          <w:rFonts w:ascii="Poppins" w:hAnsi="Poppins" w:cs="Poppins"/>
          <w:sz w:val="16"/>
          <w:szCs w:val="16"/>
        </w:rPr>
        <w:t>vidaus patalpų ar lauko teritorijos</w:t>
      </w:r>
      <w:r w:rsidRPr="00B91B3F">
        <w:rPr>
          <w:rFonts w:ascii="Poppins" w:hAnsi="Poppins" w:cs="Poppins"/>
          <w:sz w:val="16"/>
          <w:szCs w:val="16"/>
        </w:rPr>
        <w:t xml:space="preserve"> ir </w:t>
      </w:r>
      <w:r w:rsidR="00FE2C9E">
        <w:rPr>
          <w:rFonts w:ascii="Poppins" w:hAnsi="Poppins" w:cs="Poppins"/>
          <w:sz w:val="16"/>
          <w:szCs w:val="16"/>
        </w:rPr>
        <w:t xml:space="preserve">jose esančių </w:t>
      </w:r>
      <w:r w:rsidRPr="00B91B3F">
        <w:rPr>
          <w:rFonts w:ascii="Poppins" w:hAnsi="Poppins" w:cs="Poppins"/>
          <w:sz w:val="16"/>
          <w:szCs w:val="16"/>
        </w:rPr>
        <w:t>elementų nereikia taip intensyviai valyti, kad būtų išlaikomas reikalaujamas standartas.</w:t>
      </w:r>
    </w:p>
    <w:p w14:paraId="452CBDA6" w14:textId="5405A27F" w:rsidR="00764C3D" w:rsidRPr="00FE2C9E" w:rsidRDefault="00FE2C9E" w:rsidP="00FE2C9E">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w:t>
      </w:r>
    </w:p>
    <w:p w14:paraId="607469A9" w14:textId="77777777"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Labai aukšta rizikos kategorija (A):</w:t>
      </w:r>
    </w:p>
    <w:p w14:paraId="6D0668DC" w14:textId="1E58BEAC" w:rsidR="00764C3D" w:rsidRPr="00FE2C9E" w:rsidRDefault="00FE2C9E" w:rsidP="00FE2C9E">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8.11.1.</w:t>
      </w:r>
    </w:p>
    <w:p w14:paraId="29F1B26A" w14:textId="7347D38F"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Reikalingas valymo</w:t>
      </w:r>
      <w:r w:rsidR="00FE2C9E">
        <w:rPr>
          <w:rFonts w:ascii="Poppins" w:hAnsi="Poppins" w:cs="Poppins"/>
          <w:sz w:val="16"/>
          <w:szCs w:val="16"/>
          <w:highlight w:val="white"/>
        </w:rPr>
        <w:t xml:space="preserve"> </w:t>
      </w:r>
      <w:r w:rsidRPr="00B91B3F">
        <w:rPr>
          <w:rFonts w:ascii="Poppins" w:hAnsi="Poppins" w:cs="Poppins"/>
          <w:sz w:val="16"/>
          <w:szCs w:val="16"/>
          <w:highlight w:val="white"/>
        </w:rPr>
        <w:t>ir švaros lygis – labai aukštas, kokybės lygis kritiškai svarbus.</w:t>
      </w:r>
    </w:p>
    <w:p w14:paraId="385654F7" w14:textId="27F7A3EE" w:rsidR="00764C3D" w:rsidRPr="00302643" w:rsidRDefault="00302643" w:rsidP="00302643">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8.11.2.</w:t>
      </w:r>
    </w:p>
    <w:p w14:paraId="63065401" w14:textId="624373E5"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Valymo, priežiūros ir švaros standartas šios kategorijos funkcinėse zonose </w:t>
      </w:r>
      <w:r w:rsidR="00677A52">
        <w:rPr>
          <w:rFonts w:ascii="Poppins" w:hAnsi="Poppins" w:cs="Poppins"/>
          <w:sz w:val="16"/>
          <w:szCs w:val="16"/>
          <w:highlight w:val="white"/>
        </w:rPr>
        <w:t xml:space="preserve">yra </w:t>
      </w:r>
      <w:r w:rsidRPr="00B91B3F">
        <w:rPr>
          <w:rFonts w:ascii="Poppins" w:hAnsi="Poppins" w:cs="Poppins"/>
          <w:sz w:val="16"/>
          <w:szCs w:val="16"/>
          <w:highlight w:val="white"/>
        </w:rPr>
        <w:t xml:space="preserve">kritiškai svarbus. Funkcinės zonos ir elementai </w:t>
      </w:r>
      <w:r w:rsidR="00302643">
        <w:rPr>
          <w:rFonts w:ascii="Poppins" w:hAnsi="Poppins" w:cs="Poppins"/>
          <w:sz w:val="16"/>
          <w:szCs w:val="16"/>
          <w:highlight w:val="white"/>
        </w:rPr>
        <w:t xml:space="preserve">yra </w:t>
      </w:r>
      <w:r w:rsidRPr="00B91B3F">
        <w:rPr>
          <w:rFonts w:ascii="Poppins" w:hAnsi="Poppins" w:cs="Poppins"/>
          <w:sz w:val="16"/>
          <w:szCs w:val="16"/>
          <w:highlight w:val="white"/>
        </w:rPr>
        <w:t xml:space="preserve">priskirti prie labai aukštos rizikos kategorijos, todėl švaros, valymo ir priežiūros kokybės standartas turi būti ne žemesnis nei labai aukšto lygio. Šioje rizikos kategorijoje, </w:t>
      </w:r>
      <w:r w:rsidR="00302643">
        <w:rPr>
          <w:rFonts w:ascii="Poppins" w:hAnsi="Poppins" w:cs="Poppins"/>
          <w:sz w:val="16"/>
          <w:szCs w:val="16"/>
          <w:highlight w:val="white"/>
        </w:rPr>
        <w:t>tikrinamo vieneto (TV) vizualinės patikros</w:t>
      </w:r>
      <w:r w:rsidRPr="00B91B3F">
        <w:rPr>
          <w:rFonts w:ascii="Poppins" w:hAnsi="Poppins" w:cs="Poppins"/>
          <w:sz w:val="16"/>
          <w:szCs w:val="16"/>
          <w:highlight w:val="white"/>
        </w:rPr>
        <w:t xml:space="preserve"> metu, ant elemento rasti </w:t>
      </w:r>
      <w:r w:rsidR="009D3AD9" w:rsidRPr="00B91B3F">
        <w:rPr>
          <w:rFonts w:ascii="Poppins" w:hAnsi="Poppins" w:cs="Poppins"/>
          <w:sz w:val="16"/>
          <w:szCs w:val="16"/>
          <w:highlight w:val="white"/>
        </w:rPr>
        <w:t>minimalūs</w:t>
      </w:r>
      <w:r w:rsidRPr="00B91B3F">
        <w:rPr>
          <w:rFonts w:ascii="Poppins" w:hAnsi="Poppins" w:cs="Poppins"/>
          <w:sz w:val="16"/>
          <w:szCs w:val="16"/>
          <w:highlight w:val="white"/>
        </w:rPr>
        <w:t xml:space="preserve"> nešvarumai ir neatitikimai </w:t>
      </w:r>
      <w:r w:rsidR="00ED0977">
        <w:rPr>
          <w:rFonts w:ascii="Poppins" w:hAnsi="Poppins" w:cs="Poppins"/>
          <w:sz w:val="16"/>
          <w:szCs w:val="16"/>
          <w:highlight w:val="white"/>
        </w:rPr>
        <w:t>neturi būti priimtini</w:t>
      </w:r>
      <w:r w:rsidR="009D3AD9" w:rsidRPr="00B91B3F">
        <w:rPr>
          <w:rStyle w:val="Puslapioinaosnuoroda"/>
          <w:rFonts w:ascii="Poppins" w:hAnsi="Poppins" w:cs="Poppins"/>
          <w:sz w:val="16"/>
          <w:szCs w:val="16"/>
          <w:highlight w:val="white"/>
        </w:rPr>
        <w:footnoteReference w:id="102"/>
      </w:r>
      <w:r w:rsidRPr="00B91B3F">
        <w:rPr>
          <w:rFonts w:ascii="Poppins" w:hAnsi="Poppins" w:cs="Poppins"/>
          <w:sz w:val="16"/>
          <w:szCs w:val="16"/>
          <w:highlight w:val="white"/>
        </w:rPr>
        <w:t>.</w:t>
      </w:r>
      <w:r w:rsidR="00302643">
        <w:rPr>
          <w:rFonts w:ascii="Poppins" w:hAnsi="Poppins" w:cs="Poppins"/>
          <w:sz w:val="16"/>
          <w:szCs w:val="16"/>
          <w:highlight w:val="white"/>
        </w:rPr>
        <w:t xml:space="preserve"> Tikrinamo vieneto (TV) vizualinės patikros </w:t>
      </w:r>
      <w:r w:rsidRPr="00B91B3F">
        <w:rPr>
          <w:rFonts w:ascii="Poppins" w:hAnsi="Poppins" w:cs="Poppins"/>
          <w:sz w:val="16"/>
          <w:szCs w:val="16"/>
          <w:highlight w:val="white"/>
        </w:rPr>
        <w:t>metu rasti didesni nei minimalūs nešvarumai ant elemento – neturėtų būti priimtini</w:t>
      </w:r>
      <w:r w:rsidR="009D3AD9" w:rsidRPr="00B91B3F">
        <w:rPr>
          <w:rStyle w:val="Puslapioinaosnuoroda"/>
          <w:rFonts w:ascii="Poppins" w:hAnsi="Poppins" w:cs="Poppins"/>
          <w:sz w:val="16"/>
          <w:szCs w:val="16"/>
          <w:highlight w:val="white"/>
        </w:rPr>
        <w:footnoteReference w:id="103"/>
      </w:r>
      <w:r w:rsidRPr="00B91B3F">
        <w:rPr>
          <w:rFonts w:ascii="Poppins" w:hAnsi="Poppins" w:cs="Poppins"/>
          <w:sz w:val="16"/>
          <w:szCs w:val="16"/>
          <w:highlight w:val="white"/>
        </w:rPr>
        <w:t>. Švaros, valymo ir priežiūros rezultatai turi būti pasiekti ir išlaikyti per aukštą valymo ir priežiūros intensyvumą. Šiai zonai priskiriama ypač didelė tikimybė, jog nekokybiškai išvalytos ar prižiūrimos zonos</w:t>
      </w:r>
      <w:r w:rsidR="00302643">
        <w:rPr>
          <w:rFonts w:ascii="Poppins" w:hAnsi="Poppins" w:cs="Poppins"/>
          <w:sz w:val="16"/>
          <w:szCs w:val="16"/>
          <w:highlight w:val="white"/>
        </w:rPr>
        <w:t>,</w:t>
      </w:r>
      <w:r w:rsidRPr="00B91B3F">
        <w:rPr>
          <w:rFonts w:ascii="Poppins" w:hAnsi="Poppins" w:cs="Poppins"/>
          <w:sz w:val="16"/>
          <w:szCs w:val="16"/>
          <w:highlight w:val="white"/>
        </w:rPr>
        <w:t xml:space="preserve"> ar zonose esantys elementai gali suteikti negatyvų požiūrį į </w:t>
      </w:r>
      <w:r w:rsidR="00302643">
        <w:rPr>
          <w:rFonts w:ascii="Poppins" w:hAnsi="Poppins" w:cs="Poppins"/>
          <w:sz w:val="16"/>
          <w:szCs w:val="16"/>
          <w:highlight w:val="white"/>
        </w:rPr>
        <w:t>TB</w:t>
      </w:r>
      <w:r w:rsidRPr="00B91B3F">
        <w:rPr>
          <w:rFonts w:ascii="Poppins" w:hAnsi="Poppins" w:cs="Poppins"/>
          <w:sz w:val="16"/>
          <w:szCs w:val="16"/>
          <w:highlight w:val="white"/>
        </w:rPr>
        <w:t xml:space="preserve"> įvaizdį. Atsiranda labai didelė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Šiose zonose </w:t>
      </w:r>
      <w:r w:rsidR="00302643">
        <w:rPr>
          <w:rFonts w:ascii="Poppins" w:hAnsi="Poppins" w:cs="Poppins"/>
          <w:sz w:val="16"/>
          <w:szCs w:val="16"/>
          <w:highlight w:val="white"/>
        </w:rPr>
        <w:t>tiekėjas</w:t>
      </w:r>
      <w:r w:rsidRPr="00B91B3F">
        <w:rPr>
          <w:rFonts w:ascii="Poppins" w:hAnsi="Poppins" w:cs="Poppins"/>
          <w:sz w:val="16"/>
          <w:szCs w:val="16"/>
          <w:highlight w:val="white"/>
        </w:rPr>
        <w:t xml:space="preserve"> turi vykdyti nuolatinę kokybės kontrolę</w:t>
      </w:r>
      <w:r w:rsidR="00302643">
        <w:rPr>
          <w:rFonts w:ascii="Poppins" w:hAnsi="Poppins" w:cs="Poppins"/>
          <w:sz w:val="16"/>
          <w:szCs w:val="16"/>
          <w:highlight w:val="white"/>
        </w:rPr>
        <w:t xml:space="preserve"> ir palaikyti TB reikalaujamą </w:t>
      </w:r>
      <w:r w:rsidR="00147D42">
        <w:rPr>
          <w:rFonts w:ascii="Poppins" w:hAnsi="Poppins" w:cs="Poppins"/>
          <w:sz w:val="16"/>
          <w:szCs w:val="16"/>
          <w:highlight w:val="white"/>
        </w:rPr>
        <w:t>kokybės lygį (KL) po reikalaujamos atlikti valymo paslaugos suteikimo.</w:t>
      </w:r>
    </w:p>
    <w:p w14:paraId="04D1A71F" w14:textId="66E44906" w:rsidR="00764C3D" w:rsidRPr="00302643" w:rsidRDefault="00302643" w:rsidP="00302643">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8.11.3.</w:t>
      </w:r>
    </w:p>
    <w:p w14:paraId="0CF3BC32" w14:textId="77777777" w:rsidR="00147D42"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147D42">
        <w:rPr>
          <w:rFonts w:ascii="Poppins" w:hAnsi="Poppins" w:cs="Poppins"/>
          <w:sz w:val="16"/>
          <w:szCs w:val="16"/>
          <w:highlight w:val="white"/>
        </w:rPr>
        <w:t>5</w:t>
      </w:r>
      <w:r w:rsidR="003E11DA" w:rsidRPr="00B91B3F">
        <w:rPr>
          <w:rFonts w:ascii="Poppins" w:hAnsi="Poppins" w:cs="Poppins"/>
          <w:sz w:val="16"/>
          <w:szCs w:val="16"/>
          <w:highlight w:val="white"/>
        </w:rPr>
        <w:t xml:space="preserve"> </w:t>
      </w:r>
      <w:r w:rsidRPr="00B91B3F">
        <w:rPr>
          <w:rFonts w:ascii="Poppins" w:hAnsi="Poppins" w:cs="Poppins"/>
          <w:sz w:val="16"/>
          <w:szCs w:val="16"/>
          <w:highlight w:val="white"/>
        </w:rPr>
        <w:t>(</w:t>
      </w:r>
      <w:r w:rsidR="00147D42">
        <w:rPr>
          <w:rFonts w:ascii="Poppins" w:hAnsi="Poppins" w:cs="Poppins"/>
          <w:sz w:val="16"/>
          <w:szCs w:val="16"/>
          <w:highlight w:val="white"/>
        </w:rPr>
        <w:t>penkios</w:t>
      </w:r>
      <w:r w:rsidRPr="00B91B3F">
        <w:rPr>
          <w:rFonts w:ascii="Poppins" w:hAnsi="Poppins" w:cs="Poppins"/>
          <w:sz w:val="16"/>
          <w:szCs w:val="16"/>
          <w:highlight w:val="white"/>
        </w:rPr>
        <w:t>) funkcinės intensyvumo kategorijos</w:t>
      </w:r>
      <w:r w:rsidR="00147D42">
        <w:rPr>
          <w:rFonts w:ascii="Poppins" w:hAnsi="Poppins" w:cs="Poppins"/>
          <w:sz w:val="16"/>
          <w:szCs w:val="16"/>
          <w:highlight w:val="white"/>
        </w:rPr>
        <w:t xml:space="preserve"> (žr. 12 – 13 lenteles).</w:t>
      </w:r>
    </w:p>
    <w:p w14:paraId="37B93B07" w14:textId="2BEC0389" w:rsidR="00147D42"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w:t>
      </w:r>
    </w:p>
    <w:p w14:paraId="57BF38A2" w14:textId="77777777"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Aukštos rizikos kategorija (B):</w:t>
      </w:r>
    </w:p>
    <w:p w14:paraId="5DEC8281" w14:textId="7CB116FF" w:rsidR="00764C3D"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8.12.1.</w:t>
      </w:r>
    </w:p>
    <w:p w14:paraId="55577F08" w14:textId="27FA6CBE" w:rsidR="00764C3D" w:rsidRPr="00B91B3F" w:rsidRDefault="00764C3D"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Reikalingas valymo ir švaros lygis – aukštas, kokybės lygis ypač svarbus.</w:t>
      </w:r>
    </w:p>
    <w:p w14:paraId="18B12C87" w14:textId="20230D35" w:rsidR="00764C3D"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8.12.2.</w:t>
      </w:r>
    </w:p>
    <w:p w14:paraId="6005E99E" w14:textId="50C1FBEC" w:rsidR="00764C3D"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Valymo, priežiūros ir švaros standartas šios kategorijos funkcinėse zonose </w:t>
      </w:r>
      <w:r w:rsidR="00677A52">
        <w:rPr>
          <w:rFonts w:ascii="Poppins" w:hAnsi="Poppins" w:cs="Poppins"/>
          <w:sz w:val="16"/>
          <w:szCs w:val="16"/>
          <w:highlight w:val="white"/>
        </w:rPr>
        <w:t xml:space="preserve">yra </w:t>
      </w:r>
      <w:r w:rsidRPr="00B91B3F">
        <w:rPr>
          <w:rFonts w:ascii="Poppins" w:hAnsi="Poppins" w:cs="Poppins"/>
          <w:sz w:val="16"/>
          <w:szCs w:val="16"/>
          <w:highlight w:val="white"/>
        </w:rPr>
        <w:t xml:space="preserve">labai svarbus. Funkcinės zonos ir elementai </w:t>
      </w:r>
      <w:r w:rsidR="00147D42">
        <w:rPr>
          <w:rFonts w:ascii="Poppins" w:hAnsi="Poppins" w:cs="Poppins"/>
          <w:sz w:val="16"/>
          <w:szCs w:val="16"/>
          <w:highlight w:val="white"/>
        </w:rPr>
        <w:t xml:space="preserve">yra </w:t>
      </w:r>
      <w:r w:rsidRPr="00B91B3F">
        <w:rPr>
          <w:rFonts w:ascii="Poppins" w:hAnsi="Poppins" w:cs="Poppins"/>
          <w:sz w:val="16"/>
          <w:szCs w:val="16"/>
          <w:highlight w:val="white"/>
        </w:rPr>
        <w:t xml:space="preserve">priskirti prie aukštos rizikos kategorijos, todėl švaros, valymo ir priežiūros kokybės standartas turi būti ne žemesnis nei aukštas. Šioje rizikos kategorijoje, </w:t>
      </w:r>
      <w:r w:rsidR="00147D42">
        <w:rPr>
          <w:rFonts w:ascii="Poppins" w:hAnsi="Poppins" w:cs="Poppins"/>
          <w:sz w:val="16"/>
          <w:szCs w:val="16"/>
          <w:highlight w:val="white"/>
        </w:rPr>
        <w:t xml:space="preserve">tikrinamo vieneto (TV) vizualinės patikros </w:t>
      </w:r>
      <w:r w:rsidRPr="00B91B3F">
        <w:rPr>
          <w:rFonts w:ascii="Poppins" w:hAnsi="Poppins" w:cs="Poppins"/>
          <w:sz w:val="16"/>
          <w:szCs w:val="16"/>
          <w:highlight w:val="white"/>
        </w:rPr>
        <w:t>metu, ant elemento rasti minimalūs nešvarumai ir neatitikimai gali būti nepriimtini</w:t>
      </w:r>
      <w:r w:rsidR="00ED0977">
        <w:rPr>
          <w:rStyle w:val="Puslapioinaosnuoroda"/>
          <w:rFonts w:ascii="Poppins" w:hAnsi="Poppins" w:cs="Poppins"/>
          <w:sz w:val="16"/>
          <w:szCs w:val="16"/>
          <w:highlight w:val="white"/>
        </w:rPr>
        <w:footnoteReference w:id="104"/>
      </w:r>
      <w:r w:rsidRPr="00B91B3F">
        <w:rPr>
          <w:rFonts w:ascii="Poppins" w:hAnsi="Poppins" w:cs="Poppins"/>
          <w:sz w:val="16"/>
          <w:szCs w:val="16"/>
          <w:highlight w:val="white"/>
        </w:rPr>
        <w:t xml:space="preserve">. </w:t>
      </w:r>
      <w:r w:rsidR="00147D42">
        <w:rPr>
          <w:rFonts w:ascii="Poppins" w:hAnsi="Poppins" w:cs="Poppins"/>
          <w:sz w:val="16"/>
          <w:szCs w:val="16"/>
          <w:highlight w:val="white"/>
        </w:rPr>
        <w:t>Tikrinamo vieneto (TV) vizualines patikros metu</w:t>
      </w:r>
      <w:r w:rsidRPr="00B91B3F">
        <w:rPr>
          <w:rFonts w:ascii="Poppins" w:hAnsi="Poppins" w:cs="Poppins"/>
          <w:sz w:val="16"/>
          <w:szCs w:val="16"/>
          <w:highlight w:val="white"/>
        </w:rPr>
        <w:t xml:space="preserve"> rasti didesni nei minimalūs nešvarumai ant elemento – </w:t>
      </w:r>
      <w:r w:rsidR="00ED0977">
        <w:rPr>
          <w:rFonts w:ascii="Poppins" w:hAnsi="Poppins" w:cs="Poppins"/>
          <w:sz w:val="16"/>
          <w:szCs w:val="16"/>
          <w:highlight w:val="white"/>
        </w:rPr>
        <w:t>gali būti ne</w:t>
      </w:r>
      <w:r w:rsidRPr="00B91B3F">
        <w:rPr>
          <w:rFonts w:ascii="Poppins" w:hAnsi="Poppins" w:cs="Poppins"/>
          <w:sz w:val="16"/>
          <w:szCs w:val="16"/>
          <w:highlight w:val="white"/>
        </w:rPr>
        <w:t>priimtini</w:t>
      </w:r>
      <w:r w:rsidR="00A4484B" w:rsidRPr="00B91B3F">
        <w:rPr>
          <w:rStyle w:val="Puslapioinaosnuoroda"/>
          <w:rFonts w:ascii="Poppins" w:hAnsi="Poppins" w:cs="Poppins"/>
          <w:sz w:val="16"/>
          <w:szCs w:val="16"/>
          <w:highlight w:val="white"/>
        </w:rPr>
        <w:footnoteReference w:id="105"/>
      </w:r>
      <w:r w:rsidRPr="00B91B3F">
        <w:rPr>
          <w:rFonts w:ascii="Poppins" w:hAnsi="Poppins" w:cs="Poppins"/>
          <w:sz w:val="16"/>
          <w:szCs w:val="16"/>
          <w:highlight w:val="white"/>
        </w:rPr>
        <w:t>. Švaros, valymo ir priežiūros rezultatai turi būti pasiekti ir išlaikyti per reguliarų ir suplanuotą valymo intensyvumą. Šiai zonai priskiriama labai didelė tikimybė, jog nekokybiškai išvalytos ar prižiūrimos zonos</w:t>
      </w:r>
      <w:r w:rsidR="00147D42">
        <w:rPr>
          <w:rFonts w:ascii="Poppins" w:hAnsi="Poppins" w:cs="Poppins"/>
          <w:sz w:val="16"/>
          <w:szCs w:val="16"/>
          <w:highlight w:val="white"/>
        </w:rPr>
        <w:t>,</w:t>
      </w:r>
      <w:r w:rsidRPr="00B91B3F">
        <w:rPr>
          <w:rFonts w:ascii="Poppins" w:hAnsi="Poppins" w:cs="Poppins"/>
          <w:sz w:val="16"/>
          <w:szCs w:val="16"/>
          <w:highlight w:val="white"/>
        </w:rPr>
        <w:t xml:space="preserve"> ar zonose esantys elementai gali suteikti negatyvų požiūrį į </w:t>
      </w:r>
      <w:r w:rsidR="00147D42">
        <w:rPr>
          <w:rFonts w:ascii="Poppins" w:hAnsi="Poppins" w:cs="Poppins"/>
          <w:sz w:val="16"/>
          <w:szCs w:val="16"/>
          <w:highlight w:val="white"/>
        </w:rPr>
        <w:t>TB</w:t>
      </w:r>
      <w:r w:rsidRPr="00B91B3F">
        <w:rPr>
          <w:rFonts w:ascii="Poppins" w:hAnsi="Poppins" w:cs="Poppins"/>
          <w:sz w:val="16"/>
          <w:szCs w:val="16"/>
          <w:highlight w:val="white"/>
        </w:rPr>
        <w:t xml:space="preserve"> įvaizdį. Atsiranda didelė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Šiose zonose </w:t>
      </w:r>
      <w:r w:rsidR="00147D42">
        <w:rPr>
          <w:rFonts w:ascii="Poppins" w:hAnsi="Poppins" w:cs="Poppins"/>
          <w:sz w:val="16"/>
          <w:szCs w:val="16"/>
          <w:highlight w:val="white"/>
        </w:rPr>
        <w:t>tiekėjas</w:t>
      </w:r>
      <w:r w:rsidRPr="00B91B3F">
        <w:rPr>
          <w:rFonts w:ascii="Poppins" w:hAnsi="Poppins" w:cs="Poppins"/>
          <w:sz w:val="16"/>
          <w:szCs w:val="16"/>
          <w:highlight w:val="white"/>
        </w:rPr>
        <w:t xml:space="preserve"> turi vykdyti pastovią kokybės kontrolę</w:t>
      </w:r>
      <w:r w:rsidR="00147D42">
        <w:rPr>
          <w:rFonts w:ascii="Poppins" w:hAnsi="Poppins" w:cs="Poppins"/>
          <w:sz w:val="16"/>
          <w:szCs w:val="16"/>
          <w:highlight w:val="white"/>
        </w:rPr>
        <w:t xml:space="preserve"> ir suteikti TB reikalaujamą kokybės lygį (KL) po reikalaujamos atlikti valymo paslaugos suteikimo.</w:t>
      </w:r>
    </w:p>
    <w:p w14:paraId="5DE0438A" w14:textId="301DA8C9" w:rsidR="00764C3D" w:rsidRPr="00147D42" w:rsidRDefault="00147D42" w:rsidP="00147D4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8.12.3</w:t>
      </w:r>
    </w:p>
    <w:p w14:paraId="7F8BE99C" w14:textId="79F88F9B"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147D42">
        <w:rPr>
          <w:rFonts w:ascii="Poppins" w:hAnsi="Poppins" w:cs="Poppins"/>
          <w:sz w:val="16"/>
          <w:szCs w:val="16"/>
          <w:highlight w:val="white"/>
        </w:rPr>
        <w:t>5</w:t>
      </w:r>
      <w:r w:rsidRPr="00B91B3F">
        <w:rPr>
          <w:rFonts w:ascii="Poppins" w:hAnsi="Poppins" w:cs="Poppins"/>
          <w:sz w:val="16"/>
          <w:szCs w:val="16"/>
          <w:highlight w:val="white"/>
        </w:rPr>
        <w:t xml:space="preserve"> (</w:t>
      </w:r>
      <w:r w:rsidR="00147D42">
        <w:rPr>
          <w:rFonts w:ascii="Poppins" w:hAnsi="Poppins" w:cs="Poppins"/>
          <w:sz w:val="16"/>
          <w:szCs w:val="16"/>
          <w:highlight w:val="white"/>
        </w:rPr>
        <w:t>penkios</w:t>
      </w:r>
      <w:r w:rsidRPr="00B91B3F">
        <w:rPr>
          <w:rFonts w:ascii="Poppins" w:hAnsi="Poppins" w:cs="Poppins"/>
          <w:sz w:val="16"/>
          <w:szCs w:val="16"/>
          <w:highlight w:val="white"/>
        </w:rPr>
        <w:t>) funkcinės intensyvumo kategorijos</w:t>
      </w:r>
      <w:r w:rsidR="00462871">
        <w:rPr>
          <w:rFonts w:ascii="Poppins" w:hAnsi="Poppins" w:cs="Poppins"/>
          <w:sz w:val="16"/>
          <w:szCs w:val="16"/>
          <w:highlight w:val="white"/>
        </w:rPr>
        <w:t xml:space="preserve"> (žr. 12 – 13 lenteles).</w:t>
      </w:r>
    </w:p>
    <w:p w14:paraId="7DCAC521" w14:textId="41E39346" w:rsidR="00A4484B" w:rsidRPr="00462871" w:rsidRDefault="00462871" w:rsidP="00462871">
      <w:pPr>
        <w:autoSpaceDE w:val="0"/>
        <w:autoSpaceDN w:val="0"/>
        <w:adjustRightInd w:val="0"/>
        <w:jc w:val="both"/>
        <w:rPr>
          <w:rFonts w:ascii="Poppins" w:hAnsi="Poppins" w:cs="Poppins"/>
          <w:b/>
          <w:bCs/>
          <w:sz w:val="16"/>
          <w:szCs w:val="16"/>
          <w:highlight w:val="white"/>
        </w:rPr>
      </w:pPr>
      <w:r w:rsidRPr="00462871">
        <w:rPr>
          <w:rFonts w:ascii="Poppins" w:hAnsi="Poppins" w:cs="Poppins"/>
          <w:b/>
          <w:bCs/>
          <w:sz w:val="16"/>
          <w:szCs w:val="16"/>
          <w:highlight w:val="white"/>
        </w:rPr>
        <w:t>8.13.</w:t>
      </w:r>
    </w:p>
    <w:p w14:paraId="12FE58B6" w14:textId="77777777"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b/>
          <w:iCs/>
          <w:sz w:val="16"/>
          <w:szCs w:val="16"/>
          <w:highlight w:val="white"/>
        </w:rPr>
        <w:t>Vidutinės rizikos kategorija (C):</w:t>
      </w:r>
    </w:p>
    <w:p w14:paraId="429DFD48" w14:textId="4283F47A" w:rsidR="00764C3D" w:rsidRPr="00462871" w:rsidRDefault="00462871" w:rsidP="00462871">
      <w:pPr>
        <w:autoSpaceDE w:val="0"/>
        <w:autoSpaceDN w:val="0"/>
        <w:adjustRightInd w:val="0"/>
        <w:jc w:val="both"/>
        <w:rPr>
          <w:rFonts w:ascii="Poppins" w:hAnsi="Poppins" w:cs="Poppins"/>
          <w:b/>
          <w:bCs/>
          <w:sz w:val="16"/>
          <w:szCs w:val="16"/>
          <w:highlight w:val="white"/>
        </w:rPr>
      </w:pPr>
      <w:r w:rsidRPr="00462871">
        <w:rPr>
          <w:rFonts w:ascii="Poppins" w:hAnsi="Poppins" w:cs="Poppins"/>
          <w:b/>
          <w:bCs/>
          <w:sz w:val="16"/>
          <w:szCs w:val="16"/>
          <w:highlight w:val="white"/>
        </w:rPr>
        <w:t>8.13.1.</w:t>
      </w:r>
    </w:p>
    <w:p w14:paraId="420A91B7" w14:textId="0BABFFE2"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Reikalingas valymo ir švaros lygis – vidutinis, kokybės</w:t>
      </w:r>
      <w:r w:rsidR="00462871">
        <w:rPr>
          <w:rFonts w:ascii="Poppins" w:hAnsi="Poppins" w:cs="Poppins"/>
          <w:sz w:val="16"/>
          <w:szCs w:val="16"/>
          <w:highlight w:val="white"/>
        </w:rPr>
        <w:t xml:space="preserve"> </w:t>
      </w:r>
      <w:r w:rsidRPr="00B91B3F">
        <w:rPr>
          <w:rFonts w:ascii="Poppins" w:hAnsi="Poppins" w:cs="Poppins"/>
          <w:sz w:val="16"/>
          <w:szCs w:val="16"/>
          <w:highlight w:val="white"/>
        </w:rPr>
        <w:t>lygis labai svarbus.</w:t>
      </w:r>
    </w:p>
    <w:p w14:paraId="2A84FC2A" w14:textId="4D08AEE3" w:rsidR="00764C3D" w:rsidRPr="00462871" w:rsidRDefault="00462871" w:rsidP="00462871">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8.13.2.</w:t>
      </w:r>
    </w:p>
    <w:p w14:paraId="2A01E5C0" w14:textId="755FCD87" w:rsidR="00677A52" w:rsidRDefault="00764C3D" w:rsidP="00677A52">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Valymo, priežiūros ir švaros standartas šios kategorijos funkcinėse zonose </w:t>
      </w:r>
      <w:r w:rsidR="00677A52">
        <w:rPr>
          <w:rFonts w:ascii="Poppins" w:hAnsi="Poppins" w:cs="Poppins"/>
          <w:sz w:val="16"/>
          <w:szCs w:val="16"/>
          <w:highlight w:val="white"/>
        </w:rPr>
        <w:t xml:space="preserve">yra </w:t>
      </w:r>
      <w:r w:rsidRPr="00B91B3F">
        <w:rPr>
          <w:rFonts w:ascii="Poppins" w:hAnsi="Poppins" w:cs="Poppins"/>
          <w:sz w:val="16"/>
          <w:szCs w:val="16"/>
          <w:highlight w:val="white"/>
        </w:rPr>
        <w:t xml:space="preserve">svarbus. Funkcinės zonos ir elementai yra priskirti prie vidutinės rizikos kategorijos, todėl valymo ir priežiūros kokybės standartas turi būti ne žemesnis nei vidutinis. Šioje rizikos kategorijoje, </w:t>
      </w:r>
      <w:r w:rsidR="00677A52">
        <w:rPr>
          <w:rFonts w:ascii="Poppins" w:hAnsi="Poppins" w:cs="Poppins"/>
          <w:sz w:val="16"/>
          <w:szCs w:val="16"/>
          <w:highlight w:val="white"/>
        </w:rPr>
        <w:t>tikrinamo vieneto (TV) vizualinės patikros metu</w:t>
      </w:r>
      <w:r w:rsidRPr="00B91B3F">
        <w:rPr>
          <w:rFonts w:ascii="Poppins" w:hAnsi="Poppins" w:cs="Poppins"/>
          <w:sz w:val="16"/>
          <w:szCs w:val="16"/>
          <w:highlight w:val="white"/>
        </w:rPr>
        <w:t>, ant elemento ra</w:t>
      </w:r>
      <w:r w:rsidR="00677A52">
        <w:rPr>
          <w:rFonts w:ascii="Poppins" w:hAnsi="Poppins" w:cs="Poppins"/>
          <w:sz w:val="16"/>
          <w:szCs w:val="16"/>
          <w:highlight w:val="white"/>
        </w:rPr>
        <w:t>sti</w:t>
      </w:r>
      <w:r w:rsidRPr="00B91B3F">
        <w:rPr>
          <w:rFonts w:ascii="Poppins" w:hAnsi="Poppins" w:cs="Poppins"/>
          <w:sz w:val="16"/>
          <w:szCs w:val="16"/>
          <w:highlight w:val="white"/>
        </w:rPr>
        <w:t xml:space="preserve"> minimalūs nešvarumai ir neatitikimai gali būti priimtini</w:t>
      </w:r>
      <w:r w:rsidR="00024CC9">
        <w:rPr>
          <w:rStyle w:val="Puslapioinaosnuoroda"/>
          <w:rFonts w:ascii="Poppins" w:hAnsi="Poppins" w:cs="Poppins"/>
          <w:sz w:val="16"/>
          <w:szCs w:val="16"/>
          <w:highlight w:val="white"/>
        </w:rPr>
        <w:footnoteReference w:id="106"/>
      </w:r>
      <w:r w:rsidRPr="00B91B3F">
        <w:rPr>
          <w:rFonts w:ascii="Poppins" w:hAnsi="Poppins" w:cs="Poppins"/>
          <w:sz w:val="16"/>
          <w:szCs w:val="16"/>
          <w:highlight w:val="white"/>
        </w:rPr>
        <w:t xml:space="preserve">. </w:t>
      </w:r>
      <w:r w:rsidR="00677A52">
        <w:rPr>
          <w:rFonts w:ascii="Poppins" w:hAnsi="Poppins" w:cs="Poppins"/>
          <w:sz w:val="16"/>
          <w:szCs w:val="16"/>
          <w:highlight w:val="white"/>
        </w:rPr>
        <w:t>Tikrinamo vieneto (TV) vizualinės patikros metu</w:t>
      </w:r>
      <w:r w:rsidRPr="00B91B3F">
        <w:rPr>
          <w:rFonts w:ascii="Poppins" w:hAnsi="Poppins" w:cs="Poppins"/>
          <w:sz w:val="16"/>
          <w:szCs w:val="16"/>
          <w:highlight w:val="white"/>
        </w:rPr>
        <w:t xml:space="preserve"> rasti didesni nei minimalūs nešvarumai ant elemento – neturi būti priimtini</w:t>
      </w:r>
      <w:r w:rsidR="00A4484B" w:rsidRPr="00B91B3F">
        <w:rPr>
          <w:rStyle w:val="Puslapioinaosnuoroda"/>
          <w:rFonts w:ascii="Poppins" w:hAnsi="Poppins" w:cs="Poppins"/>
          <w:sz w:val="16"/>
          <w:szCs w:val="16"/>
          <w:highlight w:val="white"/>
        </w:rPr>
        <w:footnoteReference w:id="107"/>
      </w:r>
      <w:r w:rsidRPr="00B91B3F">
        <w:rPr>
          <w:rFonts w:ascii="Poppins" w:hAnsi="Poppins" w:cs="Poppins"/>
          <w:sz w:val="16"/>
          <w:szCs w:val="16"/>
          <w:highlight w:val="white"/>
        </w:rPr>
        <w:t>.</w:t>
      </w:r>
      <w:r w:rsidR="00677A52">
        <w:rPr>
          <w:rFonts w:ascii="Poppins" w:hAnsi="Poppins" w:cs="Poppins"/>
          <w:sz w:val="16"/>
          <w:szCs w:val="16"/>
          <w:highlight w:val="white"/>
        </w:rPr>
        <w:t xml:space="preserve"> </w:t>
      </w:r>
      <w:r w:rsidRPr="00B91B3F">
        <w:rPr>
          <w:rFonts w:ascii="Poppins" w:hAnsi="Poppins" w:cs="Poppins"/>
          <w:sz w:val="16"/>
          <w:szCs w:val="16"/>
          <w:highlight w:val="white"/>
        </w:rPr>
        <w:t xml:space="preserve">Švaros, valymo ir priežiūros rezultatai turi būti pasiekti ir išlaikyti per reguliarų ir suplanuotą valymo intensyvumą, paliekant galimybę </w:t>
      </w:r>
      <w:r w:rsidRPr="00B91B3F">
        <w:rPr>
          <w:rFonts w:ascii="Poppins" w:hAnsi="Poppins" w:cs="Poppins"/>
          <w:sz w:val="16"/>
          <w:szCs w:val="16"/>
        </w:rPr>
        <w:t>stebėti valymo poreikį. Šiai zonai priskiriama vidutinė tikimybė, jog nekokybiška</w:t>
      </w:r>
      <w:r w:rsidRPr="00B91B3F">
        <w:rPr>
          <w:rFonts w:ascii="Poppins" w:hAnsi="Poppins" w:cs="Poppins"/>
          <w:sz w:val="16"/>
          <w:szCs w:val="16"/>
          <w:highlight w:val="white"/>
        </w:rPr>
        <w:t xml:space="preserve">i išvalytos ar prižiūrimos zonos ar zonose esantys elementai gali suteikti negatyvų požiūrį į </w:t>
      </w:r>
      <w:r w:rsidR="00677A52">
        <w:rPr>
          <w:rFonts w:ascii="Poppins" w:hAnsi="Poppins" w:cs="Poppins"/>
          <w:sz w:val="16"/>
          <w:szCs w:val="16"/>
          <w:highlight w:val="white"/>
        </w:rPr>
        <w:t>TB</w:t>
      </w:r>
      <w:r w:rsidRPr="00B91B3F">
        <w:rPr>
          <w:rFonts w:ascii="Poppins" w:hAnsi="Poppins" w:cs="Poppins"/>
          <w:sz w:val="16"/>
          <w:szCs w:val="16"/>
          <w:highlight w:val="white"/>
        </w:rPr>
        <w:t xml:space="preserve"> įvaizdį. Atsiranda nemaža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w:t>
      </w:r>
      <w:r w:rsidR="00677A52" w:rsidRPr="00B91B3F">
        <w:rPr>
          <w:rFonts w:ascii="Poppins" w:hAnsi="Poppins" w:cs="Poppins"/>
          <w:sz w:val="16"/>
          <w:szCs w:val="16"/>
          <w:highlight w:val="white"/>
        </w:rPr>
        <w:t xml:space="preserve">Šiose zonose </w:t>
      </w:r>
      <w:r w:rsidR="00677A52">
        <w:rPr>
          <w:rFonts w:ascii="Poppins" w:hAnsi="Poppins" w:cs="Poppins"/>
          <w:sz w:val="16"/>
          <w:szCs w:val="16"/>
          <w:highlight w:val="white"/>
        </w:rPr>
        <w:t>tiekėjas</w:t>
      </w:r>
      <w:r w:rsidR="00677A52" w:rsidRPr="00B91B3F">
        <w:rPr>
          <w:rFonts w:ascii="Poppins" w:hAnsi="Poppins" w:cs="Poppins"/>
          <w:sz w:val="16"/>
          <w:szCs w:val="16"/>
          <w:highlight w:val="white"/>
        </w:rPr>
        <w:t xml:space="preserve"> turi vykdyti </w:t>
      </w:r>
      <w:r w:rsidR="00677A52">
        <w:rPr>
          <w:rFonts w:ascii="Poppins" w:hAnsi="Poppins" w:cs="Poppins"/>
          <w:sz w:val="16"/>
          <w:szCs w:val="16"/>
          <w:highlight w:val="white"/>
        </w:rPr>
        <w:t>reguliarią</w:t>
      </w:r>
      <w:r w:rsidR="00677A52" w:rsidRPr="00B91B3F">
        <w:rPr>
          <w:rFonts w:ascii="Poppins" w:hAnsi="Poppins" w:cs="Poppins"/>
          <w:sz w:val="16"/>
          <w:szCs w:val="16"/>
          <w:highlight w:val="white"/>
        </w:rPr>
        <w:t xml:space="preserve"> kokybės kontrolę</w:t>
      </w:r>
      <w:r w:rsidR="00677A52">
        <w:rPr>
          <w:rFonts w:ascii="Poppins" w:hAnsi="Poppins" w:cs="Poppins"/>
          <w:sz w:val="16"/>
          <w:szCs w:val="16"/>
          <w:highlight w:val="white"/>
        </w:rPr>
        <w:t xml:space="preserve"> ir suteikti TB reikalaujamą kokybės lygį (KL) po reikalaujamos atlikti valymo paslaugos suteikimo.</w:t>
      </w:r>
    </w:p>
    <w:p w14:paraId="775CB464" w14:textId="77777777" w:rsidR="00A83AA4" w:rsidRPr="00B91B3F" w:rsidRDefault="00A83AA4" w:rsidP="00677A52">
      <w:pPr>
        <w:autoSpaceDE w:val="0"/>
        <w:autoSpaceDN w:val="0"/>
        <w:adjustRightInd w:val="0"/>
        <w:jc w:val="both"/>
        <w:rPr>
          <w:rFonts w:ascii="Poppins" w:hAnsi="Poppins" w:cs="Poppins"/>
          <w:sz w:val="16"/>
          <w:szCs w:val="16"/>
          <w:highlight w:val="white"/>
        </w:rPr>
      </w:pPr>
    </w:p>
    <w:p w14:paraId="587DF15B" w14:textId="34E1F6F2"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8.13.3.</w:t>
      </w:r>
    </w:p>
    <w:p w14:paraId="594573AA" w14:textId="4F5AA287" w:rsidR="0086335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FA4DDF">
        <w:rPr>
          <w:rFonts w:ascii="Poppins" w:hAnsi="Poppins" w:cs="Poppins"/>
          <w:sz w:val="16"/>
          <w:szCs w:val="16"/>
          <w:highlight w:val="white"/>
        </w:rPr>
        <w:t>4</w:t>
      </w:r>
      <w:r w:rsidR="007D53ED" w:rsidRPr="00B91B3F">
        <w:rPr>
          <w:rFonts w:ascii="Poppins" w:hAnsi="Poppins" w:cs="Poppins"/>
          <w:sz w:val="16"/>
          <w:szCs w:val="16"/>
          <w:highlight w:val="white"/>
        </w:rPr>
        <w:t xml:space="preserve"> </w:t>
      </w:r>
      <w:r w:rsidRPr="00B91B3F">
        <w:rPr>
          <w:rFonts w:ascii="Poppins" w:hAnsi="Poppins" w:cs="Poppins"/>
          <w:sz w:val="16"/>
          <w:szCs w:val="16"/>
          <w:highlight w:val="white"/>
        </w:rPr>
        <w:t>(</w:t>
      </w:r>
      <w:r w:rsidR="00FA4DDF">
        <w:rPr>
          <w:rFonts w:ascii="Poppins" w:hAnsi="Poppins" w:cs="Poppins"/>
          <w:sz w:val="16"/>
          <w:szCs w:val="16"/>
          <w:highlight w:val="white"/>
        </w:rPr>
        <w:t>keturios</w:t>
      </w:r>
      <w:r w:rsidRPr="00B91B3F">
        <w:rPr>
          <w:rFonts w:ascii="Poppins" w:hAnsi="Poppins" w:cs="Poppins"/>
          <w:sz w:val="16"/>
          <w:szCs w:val="16"/>
          <w:highlight w:val="white"/>
        </w:rPr>
        <w:t>) funkcinės intensyvumo kategorijos</w:t>
      </w:r>
      <w:r w:rsidR="00FA4DDF">
        <w:rPr>
          <w:rFonts w:ascii="Poppins" w:hAnsi="Poppins" w:cs="Poppins"/>
          <w:sz w:val="16"/>
          <w:szCs w:val="16"/>
          <w:highlight w:val="white"/>
        </w:rPr>
        <w:t xml:space="preserve"> (žr. 12 – 13 lenteles).</w:t>
      </w:r>
    </w:p>
    <w:p w14:paraId="1D487488" w14:textId="1D61D43A"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8.14.</w:t>
      </w:r>
    </w:p>
    <w:p w14:paraId="7FAB4BD6" w14:textId="77777777"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b/>
          <w:iCs/>
          <w:sz w:val="16"/>
          <w:szCs w:val="16"/>
          <w:highlight w:val="white"/>
        </w:rPr>
        <w:t>Žemos rizikos kategorija (D):</w:t>
      </w:r>
    </w:p>
    <w:p w14:paraId="6989470D" w14:textId="6352E653"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8.14.1.</w:t>
      </w:r>
    </w:p>
    <w:p w14:paraId="5277B6BB" w14:textId="2C1A88E0"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Reikalingas valymo ir švaros lygis – vidutinis, kokybės lygis svarbus.</w:t>
      </w:r>
    </w:p>
    <w:p w14:paraId="55AA0B2F" w14:textId="74672088" w:rsidR="00764C3D" w:rsidRPr="00FA4DDF" w:rsidRDefault="00FA4DDF" w:rsidP="00FA4DDF">
      <w:pPr>
        <w:autoSpaceDE w:val="0"/>
        <w:autoSpaceDN w:val="0"/>
        <w:adjustRightInd w:val="0"/>
        <w:jc w:val="both"/>
        <w:rPr>
          <w:rFonts w:ascii="Poppins" w:hAnsi="Poppins" w:cs="Poppins"/>
          <w:b/>
          <w:bCs/>
          <w:sz w:val="16"/>
          <w:szCs w:val="16"/>
          <w:highlight w:val="white"/>
        </w:rPr>
      </w:pPr>
      <w:r w:rsidRPr="00FA4DDF">
        <w:rPr>
          <w:rFonts w:ascii="Poppins" w:hAnsi="Poppins" w:cs="Poppins"/>
          <w:b/>
          <w:bCs/>
          <w:sz w:val="16"/>
          <w:szCs w:val="16"/>
          <w:highlight w:val="white"/>
        </w:rPr>
        <w:t>8.14.2.</w:t>
      </w:r>
    </w:p>
    <w:p w14:paraId="3184F13E" w14:textId="44EEE3FC" w:rsidR="00FA4DDF" w:rsidRPr="00B91B3F" w:rsidRDefault="00764C3D" w:rsidP="00FA4DDF">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Valymo, priežiūros ir švaros standartas šios kategorijos funkcinėse zonose išlieka svarbus. Funkcinės zonos ir elementai priskirti prie vidutinės rizikos kategorijos, todėl švaros, valymo ir priežiūros kokybės standartas turi būti ne žemesnis nei vidutinio lygio. Šioje rizikos kategorijoje, </w:t>
      </w:r>
      <w:r w:rsidR="00FA4DDF">
        <w:rPr>
          <w:rFonts w:ascii="Poppins" w:hAnsi="Poppins" w:cs="Poppins"/>
          <w:sz w:val="16"/>
          <w:szCs w:val="16"/>
          <w:highlight w:val="white"/>
        </w:rPr>
        <w:t xml:space="preserve">tikrinamo vieneto (TV) vizualinės patikros </w:t>
      </w:r>
      <w:r w:rsidRPr="00B91B3F">
        <w:rPr>
          <w:rFonts w:ascii="Poppins" w:hAnsi="Poppins" w:cs="Poppins"/>
          <w:sz w:val="16"/>
          <w:szCs w:val="16"/>
          <w:highlight w:val="white"/>
        </w:rPr>
        <w:t>metu, ant elemento ra</w:t>
      </w:r>
      <w:r w:rsidR="00FA4DDF">
        <w:rPr>
          <w:rFonts w:ascii="Poppins" w:hAnsi="Poppins" w:cs="Poppins"/>
          <w:sz w:val="16"/>
          <w:szCs w:val="16"/>
          <w:highlight w:val="white"/>
        </w:rPr>
        <w:t>sti</w:t>
      </w:r>
      <w:r w:rsidRPr="00B91B3F">
        <w:rPr>
          <w:rFonts w:ascii="Poppins" w:hAnsi="Poppins" w:cs="Poppins"/>
          <w:sz w:val="16"/>
          <w:szCs w:val="16"/>
          <w:highlight w:val="white"/>
        </w:rPr>
        <w:t xml:space="preserve"> minimalūs nešvarumai ir neatitikimai gali būti toleruojami ir priimtini</w:t>
      </w:r>
      <w:r w:rsidR="00024CC9">
        <w:rPr>
          <w:rStyle w:val="Puslapioinaosnuoroda"/>
          <w:rFonts w:ascii="Poppins" w:hAnsi="Poppins" w:cs="Poppins"/>
          <w:sz w:val="16"/>
          <w:szCs w:val="16"/>
          <w:highlight w:val="white"/>
        </w:rPr>
        <w:footnoteReference w:id="108"/>
      </w:r>
      <w:r w:rsidRPr="00B91B3F">
        <w:rPr>
          <w:rFonts w:ascii="Poppins" w:hAnsi="Poppins" w:cs="Poppins"/>
          <w:sz w:val="16"/>
          <w:szCs w:val="16"/>
          <w:highlight w:val="white"/>
        </w:rPr>
        <w:t xml:space="preserve">. </w:t>
      </w:r>
      <w:r w:rsidR="00FA4DDF">
        <w:rPr>
          <w:rFonts w:ascii="Poppins" w:hAnsi="Poppins" w:cs="Poppins"/>
          <w:sz w:val="16"/>
          <w:szCs w:val="16"/>
          <w:highlight w:val="white"/>
        </w:rPr>
        <w:t>Tikrinamo vieneto (TV) vizualinės patikros</w:t>
      </w:r>
      <w:r w:rsidRPr="00B91B3F">
        <w:rPr>
          <w:rFonts w:ascii="Poppins" w:hAnsi="Poppins" w:cs="Poppins"/>
          <w:sz w:val="16"/>
          <w:szCs w:val="16"/>
          <w:highlight w:val="white"/>
        </w:rPr>
        <w:t xml:space="preserve"> metu rasti didesni nei minimalūs nešvarumai ant elemento – gali būti nepriimtini</w:t>
      </w:r>
      <w:r w:rsidR="00024CC9">
        <w:rPr>
          <w:rStyle w:val="Puslapioinaosnuoroda"/>
          <w:rFonts w:ascii="Poppins" w:hAnsi="Poppins" w:cs="Poppins"/>
          <w:sz w:val="16"/>
          <w:szCs w:val="16"/>
          <w:highlight w:val="white"/>
        </w:rPr>
        <w:footnoteReference w:id="109"/>
      </w:r>
      <w:r w:rsidRPr="00B91B3F">
        <w:rPr>
          <w:rFonts w:ascii="Poppins" w:hAnsi="Poppins" w:cs="Poppins"/>
          <w:sz w:val="16"/>
          <w:szCs w:val="16"/>
          <w:highlight w:val="white"/>
        </w:rPr>
        <w:t>. Valymo ir priežiūros rezultatai turi būti pasiekti ir išlaikyti per reguliarų ir suplanuotą valymo intensyvumą arba projekto pagrindu</w:t>
      </w:r>
      <w:r w:rsidR="00FA4DDF">
        <w:rPr>
          <w:rFonts w:ascii="Poppins" w:hAnsi="Poppins" w:cs="Poppins"/>
          <w:sz w:val="16"/>
          <w:szCs w:val="16"/>
          <w:highlight w:val="white"/>
        </w:rPr>
        <w:t>,</w:t>
      </w:r>
      <w:r w:rsidRPr="00B91B3F">
        <w:rPr>
          <w:rFonts w:ascii="Poppins" w:hAnsi="Poppins" w:cs="Poppins"/>
          <w:sz w:val="16"/>
          <w:szCs w:val="16"/>
          <w:highlight w:val="white"/>
        </w:rPr>
        <w:t xml:space="preserve"> paliekant galimybę </w:t>
      </w:r>
      <w:r w:rsidRPr="00B91B3F">
        <w:rPr>
          <w:rFonts w:ascii="Poppins" w:hAnsi="Poppins" w:cs="Poppins"/>
          <w:sz w:val="16"/>
          <w:szCs w:val="16"/>
        </w:rPr>
        <w:t>stebėti valymo poreikį</w:t>
      </w:r>
      <w:r w:rsidRPr="00B91B3F">
        <w:rPr>
          <w:rFonts w:ascii="Poppins" w:hAnsi="Poppins" w:cs="Poppins"/>
          <w:sz w:val="16"/>
          <w:szCs w:val="16"/>
          <w:highlight w:val="white"/>
        </w:rPr>
        <w:t xml:space="preserve">. Šiai zonai priskiriama vidutinė tikimybė, jog nekokybiškai išvalytos ar prižiūrimos zonos ar zonose esantys elementai gali suteikti negatyvų požiūrį į </w:t>
      </w:r>
      <w:r w:rsidR="00FA4DDF">
        <w:rPr>
          <w:rFonts w:ascii="Poppins" w:hAnsi="Poppins" w:cs="Poppins"/>
          <w:sz w:val="16"/>
          <w:szCs w:val="16"/>
          <w:highlight w:val="white"/>
        </w:rPr>
        <w:t>TB</w:t>
      </w:r>
      <w:r w:rsidRPr="00B91B3F">
        <w:rPr>
          <w:rFonts w:ascii="Poppins" w:hAnsi="Poppins" w:cs="Poppins"/>
          <w:sz w:val="16"/>
          <w:szCs w:val="16"/>
          <w:highlight w:val="white"/>
        </w:rPr>
        <w:t xml:space="preserve"> įvaizdį. Atsiranda maža skundų rizika, dėl nekokybiško valymo ir priežiūros </w:t>
      </w:r>
      <w:r w:rsidRPr="00B91B3F">
        <w:rPr>
          <w:rFonts w:ascii="Poppins" w:hAnsi="Poppins" w:cs="Poppins"/>
          <w:sz w:val="16"/>
          <w:szCs w:val="16"/>
        </w:rPr>
        <w:t xml:space="preserve">galima prarasti pasitikėjimą, </w:t>
      </w:r>
      <w:r w:rsidRPr="00B91B3F">
        <w:rPr>
          <w:rFonts w:ascii="Poppins" w:hAnsi="Poppins" w:cs="Poppins"/>
          <w:sz w:val="16"/>
          <w:szCs w:val="16"/>
          <w:highlight w:val="white"/>
        </w:rPr>
        <w:t xml:space="preserve">jog nesuteikiama švari, reprezentatyvi ir higieniška aplinka. </w:t>
      </w:r>
      <w:r w:rsidR="00FA4DDF" w:rsidRPr="00B91B3F">
        <w:rPr>
          <w:rFonts w:ascii="Poppins" w:hAnsi="Poppins" w:cs="Poppins"/>
          <w:sz w:val="16"/>
          <w:szCs w:val="16"/>
          <w:highlight w:val="white"/>
        </w:rPr>
        <w:t xml:space="preserve">Šiose zonose </w:t>
      </w:r>
      <w:r w:rsidR="00FA4DDF">
        <w:rPr>
          <w:rFonts w:ascii="Poppins" w:hAnsi="Poppins" w:cs="Poppins"/>
          <w:sz w:val="16"/>
          <w:szCs w:val="16"/>
          <w:highlight w:val="white"/>
        </w:rPr>
        <w:t>tiekėjas</w:t>
      </w:r>
      <w:r w:rsidR="00FA4DDF" w:rsidRPr="00B91B3F">
        <w:rPr>
          <w:rFonts w:ascii="Poppins" w:hAnsi="Poppins" w:cs="Poppins"/>
          <w:sz w:val="16"/>
          <w:szCs w:val="16"/>
          <w:highlight w:val="white"/>
        </w:rPr>
        <w:t xml:space="preserve"> turi vykdyti </w:t>
      </w:r>
      <w:r w:rsidR="00FA4DDF">
        <w:rPr>
          <w:rFonts w:ascii="Poppins" w:hAnsi="Poppins" w:cs="Poppins"/>
          <w:sz w:val="16"/>
          <w:szCs w:val="16"/>
          <w:highlight w:val="white"/>
        </w:rPr>
        <w:t>reguliarią</w:t>
      </w:r>
      <w:r w:rsidR="00FA4DDF" w:rsidRPr="00B91B3F">
        <w:rPr>
          <w:rFonts w:ascii="Poppins" w:hAnsi="Poppins" w:cs="Poppins"/>
          <w:sz w:val="16"/>
          <w:szCs w:val="16"/>
          <w:highlight w:val="white"/>
        </w:rPr>
        <w:t xml:space="preserve"> kokybės kontrolę</w:t>
      </w:r>
      <w:r w:rsidR="00FA4DDF">
        <w:rPr>
          <w:rFonts w:ascii="Poppins" w:hAnsi="Poppins" w:cs="Poppins"/>
          <w:sz w:val="16"/>
          <w:szCs w:val="16"/>
          <w:highlight w:val="white"/>
        </w:rPr>
        <w:t xml:space="preserve"> ir suteikti TB reikalaujamą kokybės lygį (KL) po reikalaujamos atlikti valymo paslaugos suteikimo.</w:t>
      </w:r>
    </w:p>
    <w:p w14:paraId="689E05C3" w14:textId="721F610D" w:rsidR="00764C3D" w:rsidRPr="00FA4DDF" w:rsidRDefault="00FA4DDF" w:rsidP="00FA4DDF">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8.14.3.</w:t>
      </w:r>
    </w:p>
    <w:p w14:paraId="114FF4C4" w14:textId="2857667F" w:rsidR="00764C3D" w:rsidRPr="00B91B3F" w:rsidRDefault="00764C3D"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Šiai kategorijai yra priskirtos </w:t>
      </w:r>
      <w:r w:rsidR="00FA4DDF">
        <w:rPr>
          <w:rFonts w:ascii="Poppins" w:hAnsi="Poppins" w:cs="Poppins"/>
          <w:sz w:val="16"/>
          <w:szCs w:val="16"/>
          <w:highlight w:val="white"/>
        </w:rPr>
        <w:t>6</w:t>
      </w:r>
      <w:r w:rsidRPr="00B91B3F">
        <w:rPr>
          <w:rFonts w:ascii="Poppins" w:hAnsi="Poppins" w:cs="Poppins"/>
          <w:sz w:val="16"/>
          <w:szCs w:val="16"/>
          <w:highlight w:val="white"/>
        </w:rPr>
        <w:t xml:space="preserve"> (</w:t>
      </w:r>
      <w:r w:rsidR="00FA4DDF">
        <w:rPr>
          <w:rFonts w:ascii="Poppins" w:hAnsi="Poppins" w:cs="Poppins"/>
          <w:sz w:val="16"/>
          <w:szCs w:val="16"/>
          <w:highlight w:val="white"/>
        </w:rPr>
        <w:t>šešios</w:t>
      </w:r>
      <w:r w:rsidRPr="00B91B3F">
        <w:rPr>
          <w:rFonts w:ascii="Poppins" w:hAnsi="Poppins" w:cs="Poppins"/>
          <w:sz w:val="16"/>
          <w:szCs w:val="16"/>
          <w:highlight w:val="white"/>
        </w:rPr>
        <w:t>) funkcinės intensyvumo kategorijos</w:t>
      </w:r>
      <w:r w:rsidR="00A160A8">
        <w:rPr>
          <w:rFonts w:ascii="Poppins" w:hAnsi="Poppins" w:cs="Poppins"/>
          <w:sz w:val="16"/>
          <w:szCs w:val="16"/>
          <w:highlight w:val="white"/>
        </w:rPr>
        <w:t xml:space="preserve"> (žr. 12 – 13 lentelės).</w:t>
      </w:r>
    </w:p>
    <w:p w14:paraId="42FA7BD4" w14:textId="77777777" w:rsidR="00A70C33" w:rsidRDefault="00A70C33" w:rsidP="0083739B">
      <w:pPr>
        <w:autoSpaceDE w:val="0"/>
        <w:autoSpaceDN w:val="0"/>
        <w:adjustRightInd w:val="0"/>
        <w:jc w:val="both"/>
        <w:rPr>
          <w:rFonts w:ascii="Poppins" w:hAnsi="Poppins" w:cs="Poppins"/>
          <w:b/>
          <w:iCs/>
          <w:sz w:val="16"/>
          <w:szCs w:val="16"/>
          <w:highlight w:val="white"/>
        </w:rPr>
      </w:pPr>
    </w:p>
    <w:p w14:paraId="635BFBAA" w14:textId="77777777" w:rsidR="00E41BB3" w:rsidRDefault="00E41BB3" w:rsidP="0083739B">
      <w:pPr>
        <w:autoSpaceDE w:val="0"/>
        <w:autoSpaceDN w:val="0"/>
        <w:adjustRightInd w:val="0"/>
        <w:jc w:val="both"/>
        <w:rPr>
          <w:rFonts w:ascii="Poppins" w:hAnsi="Poppins" w:cs="Poppins"/>
          <w:b/>
          <w:iCs/>
          <w:sz w:val="16"/>
          <w:szCs w:val="16"/>
          <w:highlight w:val="white"/>
        </w:rPr>
      </w:pPr>
    </w:p>
    <w:p w14:paraId="7D45FAEF" w14:textId="77777777" w:rsidR="00E41BB3" w:rsidRDefault="00E41BB3">
      <w:pPr>
        <w:spacing w:after="160" w:line="259" w:lineRule="auto"/>
        <w:rPr>
          <w:rFonts w:ascii="Poppins" w:hAnsi="Poppins" w:cs="Poppins"/>
          <w:b/>
          <w:iCs/>
          <w:sz w:val="16"/>
          <w:szCs w:val="16"/>
          <w:highlight w:val="white"/>
        </w:rPr>
      </w:pPr>
      <w:r>
        <w:rPr>
          <w:rFonts w:ascii="Poppins" w:hAnsi="Poppins" w:cs="Poppins"/>
          <w:b/>
          <w:iCs/>
          <w:sz w:val="16"/>
          <w:szCs w:val="16"/>
          <w:highlight w:val="white"/>
        </w:rPr>
        <w:br w:type="page"/>
      </w:r>
    </w:p>
    <w:p w14:paraId="04526FEC" w14:textId="6B17708E" w:rsidR="00E86D89" w:rsidRDefault="00A160A8" w:rsidP="0083739B">
      <w:pPr>
        <w:autoSpaceDE w:val="0"/>
        <w:autoSpaceDN w:val="0"/>
        <w:adjustRightInd w:val="0"/>
        <w:jc w:val="both"/>
        <w:rPr>
          <w:rFonts w:ascii="Poppins" w:hAnsi="Poppins" w:cs="Poppins"/>
          <w:iCs/>
          <w:sz w:val="16"/>
          <w:szCs w:val="16"/>
          <w:highlight w:val="white"/>
        </w:rPr>
      </w:pPr>
      <w:r>
        <w:rPr>
          <w:rFonts w:ascii="Poppins" w:hAnsi="Poppins" w:cs="Poppins"/>
          <w:b/>
          <w:iCs/>
          <w:sz w:val="16"/>
          <w:szCs w:val="16"/>
          <w:highlight w:val="white"/>
        </w:rPr>
        <w:t>9.</w:t>
      </w:r>
    </w:p>
    <w:p w14:paraId="09A6D770" w14:textId="0FD114F1" w:rsidR="00A160A8" w:rsidRPr="00B91B3F" w:rsidRDefault="00A160A8" w:rsidP="00A160A8">
      <w:pPr>
        <w:autoSpaceDE w:val="0"/>
        <w:autoSpaceDN w:val="0"/>
        <w:adjustRightInd w:val="0"/>
        <w:rPr>
          <w:rFonts w:ascii="Poppins" w:hAnsi="Poppins" w:cs="Poppins"/>
          <w:b/>
          <w:iCs/>
          <w:sz w:val="16"/>
          <w:szCs w:val="16"/>
          <w:highlight w:val="white"/>
        </w:rPr>
      </w:pPr>
      <w:r w:rsidRPr="00B91B3F">
        <w:rPr>
          <w:rFonts w:ascii="Poppins" w:hAnsi="Poppins" w:cs="Poppins"/>
          <w:b/>
          <w:iCs/>
          <w:sz w:val="16"/>
          <w:szCs w:val="16"/>
          <w:highlight w:val="white"/>
        </w:rPr>
        <w:t xml:space="preserve">REKOMENDUOJAMI </w:t>
      </w:r>
      <w:r>
        <w:rPr>
          <w:rFonts w:ascii="Poppins" w:hAnsi="Poppins" w:cs="Poppins"/>
          <w:b/>
          <w:iCs/>
          <w:sz w:val="16"/>
          <w:szCs w:val="16"/>
          <w:highlight w:val="white"/>
        </w:rPr>
        <w:t>IR RE</w:t>
      </w:r>
      <w:r w:rsidR="00901E55">
        <w:rPr>
          <w:rFonts w:ascii="Poppins" w:hAnsi="Poppins" w:cs="Poppins"/>
          <w:b/>
          <w:iCs/>
          <w:sz w:val="16"/>
          <w:szCs w:val="16"/>
          <w:highlight w:val="white"/>
        </w:rPr>
        <w:t xml:space="preserve">IKALAUJAMI </w:t>
      </w:r>
      <w:r w:rsidRPr="00B91B3F">
        <w:rPr>
          <w:rFonts w:ascii="Poppins" w:hAnsi="Poppins" w:cs="Poppins"/>
          <w:b/>
          <w:iCs/>
          <w:sz w:val="16"/>
          <w:szCs w:val="16"/>
          <w:highlight w:val="white"/>
        </w:rPr>
        <w:t>MINIMALŪS FUNKCINIŲ ZONŲ IR ELEMENTŲ VALYMO PASLAUGŲ DAŽNIAI</w:t>
      </w:r>
      <w:r w:rsidRPr="00B91B3F">
        <w:rPr>
          <w:rStyle w:val="Puslapioinaosnuoroda"/>
          <w:rFonts w:ascii="Poppins" w:hAnsi="Poppins" w:cs="Poppins"/>
          <w:b/>
          <w:iCs/>
          <w:sz w:val="16"/>
          <w:szCs w:val="16"/>
          <w:highlight w:val="white"/>
        </w:rPr>
        <w:footnoteReference w:id="110"/>
      </w:r>
      <w:r w:rsidRPr="00E41BB3">
        <w:rPr>
          <w:rFonts w:ascii="Poppins" w:hAnsi="Poppins" w:cs="Poppins"/>
          <w:b/>
          <w:iCs/>
          <w:sz w:val="16"/>
          <w:szCs w:val="16"/>
          <w:highlight w:val="white"/>
          <w:vertAlign w:val="superscript"/>
        </w:rPr>
        <w:t>,</w:t>
      </w:r>
      <w:r w:rsidRPr="00B91B3F">
        <w:rPr>
          <w:rStyle w:val="Puslapioinaosnuoroda"/>
          <w:rFonts w:ascii="Poppins" w:hAnsi="Poppins" w:cs="Poppins"/>
          <w:b/>
          <w:iCs/>
          <w:sz w:val="16"/>
          <w:szCs w:val="16"/>
          <w:highlight w:val="white"/>
        </w:rPr>
        <w:footnoteReference w:id="111"/>
      </w:r>
    </w:p>
    <w:p w14:paraId="566C091F" w14:textId="77777777" w:rsidR="00A160A8" w:rsidRPr="00B91B3F" w:rsidRDefault="00A160A8" w:rsidP="0083739B">
      <w:pPr>
        <w:autoSpaceDE w:val="0"/>
        <w:autoSpaceDN w:val="0"/>
        <w:adjustRightInd w:val="0"/>
        <w:jc w:val="both"/>
        <w:rPr>
          <w:rFonts w:ascii="Poppins" w:hAnsi="Poppins" w:cs="Poppins"/>
          <w:iCs/>
          <w:sz w:val="16"/>
          <w:szCs w:val="16"/>
          <w:highlight w:val="white"/>
        </w:rPr>
      </w:pPr>
    </w:p>
    <w:p w14:paraId="73705490" w14:textId="77777777" w:rsidR="00901E55" w:rsidRPr="00901E55" w:rsidRDefault="00901E55" w:rsidP="0083739B">
      <w:pPr>
        <w:autoSpaceDE w:val="0"/>
        <w:autoSpaceDN w:val="0"/>
        <w:adjustRightInd w:val="0"/>
        <w:jc w:val="both"/>
        <w:rPr>
          <w:rFonts w:ascii="Poppins" w:hAnsi="Poppins" w:cs="Poppins"/>
          <w:b/>
          <w:bCs/>
          <w:color w:val="000000"/>
          <w:sz w:val="16"/>
          <w:szCs w:val="16"/>
          <w:highlight w:val="white"/>
        </w:rPr>
      </w:pPr>
      <w:r w:rsidRPr="00901E55">
        <w:rPr>
          <w:rFonts w:ascii="Poppins" w:hAnsi="Poppins" w:cs="Poppins"/>
          <w:b/>
          <w:bCs/>
          <w:color w:val="000000"/>
          <w:sz w:val="16"/>
          <w:szCs w:val="16"/>
          <w:highlight w:val="white"/>
        </w:rPr>
        <w:t xml:space="preserve">9.1. </w:t>
      </w:r>
    </w:p>
    <w:p w14:paraId="699C6FE6" w14:textId="1CC2ACEA"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Rekomenduojami minimalūs funkcinių zonų valymo ir priežiūros paslaugų dažniai pateikti </w:t>
      </w:r>
      <w:r w:rsidR="00901E55">
        <w:rPr>
          <w:rFonts w:ascii="Poppins" w:hAnsi="Poppins" w:cs="Poppins"/>
          <w:color w:val="000000"/>
          <w:sz w:val="16"/>
          <w:szCs w:val="16"/>
          <w:highlight w:val="white"/>
        </w:rPr>
        <w:t>11</w:t>
      </w:r>
      <w:r w:rsidRPr="00B91B3F">
        <w:rPr>
          <w:rFonts w:ascii="Poppins" w:hAnsi="Poppins" w:cs="Poppins"/>
          <w:color w:val="000000"/>
          <w:sz w:val="16"/>
          <w:szCs w:val="16"/>
          <w:highlight w:val="white"/>
        </w:rPr>
        <w:t xml:space="preserve"> lentelėje. </w:t>
      </w:r>
    </w:p>
    <w:p w14:paraId="317DA91E" w14:textId="7B001720" w:rsidR="00E86D89" w:rsidRPr="00B91B3F" w:rsidRDefault="00901E55"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9.2.</w:t>
      </w:r>
    </w:p>
    <w:p w14:paraId="3CCDA037" w14:textId="3B13A5C0"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Valdytojas, sudarydamas techninę specifikaciją, turėtų laikytis rekomenduojamų minimalių </w:t>
      </w:r>
      <w:r w:rsidR="00901E55">
        <w:rPr>
          <w:rFonts w:ascii="Poppins" w:hAnsi="Poppins" w:cs="Poppins"/>
          <w:color w:val="000000"/>
          <w:sz w:val="16"/>
          <w:szCs w:val="16"/>
          <w:highlight w:val="white"/>
        </w:rPr>
        <w:t xml:space="preserve">valymo </w:t>
      </w:r>
      <w:r w:rsidRPr="00B91B3F">
        <w:rPr>
          <w:rFonts w:ascii="Poppins" w:hAnsi="Poppins" w:cs="Poppins"/>
          <w:color w:val="000000"/>
          <w:sz w:val="16"/>
          <w:szCs w:val="16"/>
          <w:highlight w:val="white"/>
        </w:rPr>
        <w:t xml:space="preserve">paslaugų teikimo dažnių, kad būtų užtikrinta optimali funkcinėse zonose esančių </w:t>
      </w:r>
      <w:r w:rsidR="00901E55">
        <w:rPr>
          <w:rFonts w:ascii="Poppins" w:hAnsi="Poppins" w:cs="Poppins"/>
          <w:color w:val="000000"/>
          <w:sz w:val="16"/>
          <w:szCs w:val="16"/>
          <w:highlight w:val="white"/>
        </w:rPr>
        <w:t xml:space="preserve">vidaus </w:t>
      </w:r>
      <w:r w:rsidRPr="00B91B3F">
        <w:rPr>
          <w:rFonts w:ascii="Poppins" w:hAnsi="Poppins" w:cs="Poppins"/>
          <w:color w:val="000000"/>
          <w:sz w:val="16"/>
          <w:szCs w:val="16"/>
          <w:highlight w:val="white"/>
        </w:rPr>
        <w:t>patalpų</w:t>
      </w:r>
      <w:r w:rsidR="00901E55">
        <w:rPr>
          <w:rFonts w:ascii="Poppins" w:hAnsi="Poppins" w:cs="Poppins"/>
          <w:color w:val="000000"/>
          <w:sz w:val="16"/>
          <w:szCs w:val="16"/>
          <w:highlight w:val="white"/>
        </w:rPr>
        <w:t xml:space="preserve"> ir lauko teritorijos </w:t>
      </w:r>
      <w:r w:rsidRPr="00B91B3F">
        <w:rPr>
          <w:rFonts w:ascii="Poppins" w:hAnsi="Poppins" w:cs="Poppins"/>
          <w:color w:val="000000"/>
          <w:sz w:val="16"/>
          <w:szCs w:val="16"/>
          <w:highlight w:val="white"/>
        </w:rPr>
        <w:t>elementų būklė, išskyrus nenumatytus atvejus</w:t>
      </w:r>
      <w:r w:rsidR="00010578" w:rsidRPr="00B91B3F">
        <w:rPr>
          <w:rStyle w:val="Puslapioinaosnuoroda"/>
          <w:rFonts w:ascii="Poppins" w:hAnsi="Poppins" w:cs="Poppins"/>
          <w:color w:val="000000"/>
          <w:sz w:val="16"/>
          <w:szCs w:val="16"/>
          <w:highlight w:val="white"/>
        </w:rPr>
        <w:footnoteReference w:id="112"/>
      </w:r>
      <w:r w:rsidR="00010578" w:rsidRPr="00B91B3F">
        <w:rPr>
          <w:rFonts w:ascii="Poppins" w:hAnsi="Poppins" w:cs="Poppins"/>
          <w:color w:val="000000"/>
          <w:sz w:val="16"/>
          <w:szCs w:val="16"/>
          <w:highlight w:val="white"/>
        </w:rPr>
        <w:t>.</w:t>
      </w:r>
    </w:p>
    <w:p w14:paraId="3788404A" w14:textId="36CE92CA"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9.3.</w:t>
      </w:r>
    </w:p>
    <w:p w14:paraId="0117165A" w14:textId="1AE91456" w:rsidR="00E86D89" w:rsidRPr="00B91B3F" w:rsidRDefault="00901E55" w:rsidP="0083739B">
      <w:pPr>
        <w:autoSpaceDE w:val="0"/>
        <w:autoSpaceDN w:val="0"/>
        <w:adjustRightInd w:val="0"/>
        <w:jc w:val="both"/>
        <w:rPr>
          <w:rFonts w:ascii="Poppins" w:hAnsi="Poppins" w:cs="Poppins"/>
          <w:color w:val="000000"/>
          <w:sz w:val="16"/>
          <w:szCs w:val="16"/>
          <w:highlight w:val="white"/>
        </w:rPr>
      </w:pPr>
      <w:r>
        <w:rPr>
          <w:rFonts w:ascii="Poppins" w:hAnsi="Poppins" w:cs="Poppins"/>
          <w:color w:val="000000"/>
          <w:sz w:val="16"/>
          <w:szCs w:val="16"/>
          <w:highlight w:val="white"/>
        </w:rPr>
        <w:t>11</w:t>
      </w:r>
      <w:r w:rsidR="00E86D89" w:rsidRPr="00B91B3F">
        <w:rPr>
          <w:rFonts w:ascii="Poppins" w:hAnsi="Poppins" w:cs="Poppins"/>
          <w:color w:val="000000"/>
          <w:sz w:val="16"/>
          <w:szCs w:val="16"/>
          <w:highlight w:val="white"/>
        </w:rPr>
        <w:t xml:space="preserve"> lentelėje pateikti standartiniai valymo ir priežiūros paslaugų dažniai</w:t>
      </w:r>
      <w:r w:rsidR="00010578" w:rsidRPr="00B91B3F">
        <w:rPr>
          <w:rFonts w:ascii="Poppins" w:hAnsi="Poppins" w:cs="Poppins"/>
          <w:color w:val="000000"/>
          <w:sz w:val="16"/>
          <w:szCs w:val="16"/>
          <w:highlight w:val="white"/>
        </w:rPr>
        <w:t xml:space="preserve">, kurie </w:t>
      </w:r>
      <w:r w:rsidR="00E86D89" w:rsidRPr="00B91B3F">
        <w:rPr>
          <w:rFonts w:ascii="Poppins" w:hAnsi="Poppins" w:cs="Poppins"/>
          <w:color w:val="000000"/>
          <w:sz w:val="16"/>
          <w:szCs w:val="16"/>
          <w:highlight w:val="white"/>
        </w:rPr>
        <w:t>naudojami esant optimaliai objekto būklei. Esant nestandartinėms situacijoms objekto valymo dažniai gali būti keičiami, valdytojui turint pagrindimą ir autorizaciją.</w:t>
      </w:r>
    </w:p>
    <w:p w14:paraId="6DC12866" w14:textId="6776EF83"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.4.</w:t>
      </w:r>
      <w:r w:rsidR="00E86D89" w:rsidRPr="00B91B3F">
        <w:rPr>
          <w:rFonts w:ascii="Poppins" w:hAnsi="Poppins" w:cs="Poppins"/>
          <w:color w:val="000000"/>
          <w:sz w:val="16"/>
          <w:szCs w:val="16"/>
          <w:highlight w:val="white"/>
        </w:rPr>
        <w:t xml:space="preserve"> </w:t>
      </w:r>
    </w:p>
    <w:p w14:paraId="2637C99E" w14:textId="3BA4A173"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Esant optimaliai funkcinių zonų būklei, nurodyti valymo paslaugų dažniai turėtų būti išlaikomi</w:t>
      </w:r>
      <w:r w:rsidR="00A80C3E" w:rsidRPr="00B91B3F">
        <w:rPr>
          <w:rFonts w:ascii="Poppins" w:hAnsi="Poppins" w:cs="Poppins"/>
          <w:color w:val="000000"/>
          <w:sz w:val="16"/>
          <w:szCs w:val="16"/>
          <w:highlight w:val="white"/>
        </w:rPr>
        <w:t xml:space="preserve">, jei </w:t>
      </w:r>
      <w:r w:rsidR="00901E55">
        <w:rPr>
          <w:rFonts w:ascii="Poppins" w:hAnsi="Poppins" w:cs="Poppins"/>
          <w:color w:val="000000"/>
          <w:sz w:val="16"/>
          <w:szCs w:val="16"/>
          <w:highlight w:val="white"/>
        </w:rPr>
        <w:t>TB</w:t>
      </w:r>
      <w:r w:rsidR="00A80C3E" w:rsidRPr="00B91B3F">
        <w:rPr>
          <w:rFonts w:ascii="Poppins" w:hAnsi="Poppins" w:cs="Poppins"/>
          <w:color w:val="000000"/>
          <w:sz w:val="16"/>
          <w:szCs w:val="16"/>
          <w:highlight w:val="white"/>
        </w:rPr>
        <w:t xml:space="preserve"> nenurodo kitaip.</w:t>
      </w:r>
      <w:r w:rsidRPr="00B91B3F">
        <w:rPr>
          <w:rFonts w:ascii="Poppins" w:hAnsi="Poppins" w:cs="Poppins"/>
          <w:color w:val="000000"/>
          <w:sz w:val="16"/>
          <w:szCs w:val="16"/>
          <w:highlight w:val="white"/>
        </w:rPr>
        <w:t xml:space="preserve"> Valymo paslaugų dažniai gali būti persvarstyti valdytojo ir laikinai</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pastoviai padidinti</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sumažinti atsiradus nenumaty</w:t>
      </w:r>
      <w:r w:rsidR="005E2156">
        <w:rPr>
          <w:rFonts w:ascii="Poppins" w:hAnsi="Poppins" w:cs="Poppins"/>
          <w:color w:val="000000"/>
          <w:sz w:val="16"/>
          <w:szCs w:val="16"/>
          <w:highlight w:val="white"/>
        </w:rPr>
        <w:t>tiems atvejams</w:t>
      </w:r>
      <w:r w:rsidR="005E2156">
        <w:rPr>
          <w:rStyle w:val="Puslapioinaosnuoroda"/>
          <w:rFonts w:ascii="Poppins" w:hAnsi="Poppins" w:cs="Poppins"/>
          <w:color w:val="000000"/>
          <w:sz w:val="16"/>
          <w:szCs w:val="16"/>
          <w:highlight w:val="white"/>
        </w:rPr>
        <w:footnoteReference w:id="113"/>
      </w:r>
      <w:r w:rsidRPr="00B91B3F">
        <w:rPr>
          <w:rFonts w:ascii="Poppins" w:hAnsi="Poppins" w:cs="Poppins"/>
          <w:color w:val="000000"/>
          <w:sz w:val="16"/>
          <w:szCs w:val="16"/>
          <w:highlight w:val="white"/>
        </w:rPr>
        <w:t>.</w:t>
      </w:r>
    </w:p>
    <w:p w14:paraId="453E7B74" w14:textId="4E114C4C"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.5.</w:t>
      </w:r>
      <w:r w:rsidR="00E86D89" w:rsidRPr="00B91B3F">
        <w:rPr>
          <w:rFonts w:ascii="Poppins" w:hAnsi="Poppins" w:cs="Poppins"/>
          <w:color w:val="000000"/>
          <w:sz w:val="16"/>
          <w:szCs w:val="16"/>
          <w:highlight w:val="white"/>
        </w:rPr>
        <w:t xml:space="preserve"> </w:t>
      </w:r>
    </w:p>
    <w:p w14:paraId="0912EECE" w14:textId="320059AF"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Didinat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w:t>
      </w:r>
      <w:r w:rsidR="00E41BB3">
        <w:rPr>
          <w:rFonts w:ascii="Poppins" w:hAnsi="Poppins" w:cs="Poppins"/>
          <w:color w:val="000000"/>
          <w:sz w:val="16"/>
          <w:szCs w:val="16"/>
          <w:highlight w:val="white"/>
        </w:rPr>
        <w:t xml:space="preserve"> </w:t>
      </w:r>
      <w:r w:rsidRPr="00B91B3F">
        <w:rPr>
          <w:rFonts w:ascii="Poppins" w:hAnsi="Poppins" w:cs="Poppins"/>
          <w:color w:val="000000"/>
          <w:sz w:val="16"/>
          <w:szCs w:val="16"/>
          <w:highlight w:val="white"/>
        </w:rPr>
        <w:t xml:space="preserve">mažinant valymo paslaugų dažnumą valdytojas turi pateikti objektyvų pagrindimą dėl tokio sprendimo priėmimo bei užtikrinti, jog tai neigiamai neįtakos standarto reikalavimų, rezultatų, ir kitų rizikų suvaldymo. </w:t>
      </w:r>
    </w:p>
    <w:p w14:paraId="36600A43" w14:textId="4E1BA4E5"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 xml:space="preserve">.6. </w:t>
      </w:r>
    </w:p>
    <w:p w14:paraId="1D767360" w14:textId="374C1992"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Standarto reikalaujami valymo paslaugų dažniai elementams, kurių turi laikytis </w:t>
      </w:r>
      <w:r w:rsidR="005E2156">
        <w:rPr>
          <w:rFonts w:ascii="Poppins" w:hAnsi="Poppins" w:cs="Poppins"/>
          <w:color w:val="000000"/>
          <w:sz w:val="16"/>
          <w:szCs w:val="16"/>
          <w:highlight w:val="white"/>
        </w:rPr>
        <w:t>tiekėjas</w:t>
      </w:r>
      <w:r w:rsidRPr="00B91B3F">
        <w:rPr>
          <w:rFonts w:ascii="Poppins" w:hAnsi="Poppins" w:cs="Poppins"/>
          <w:color w:val="000000"/>
          <w:sz w:val="16"/>
          <w:szCs w:val="16"/>
          <w:highlight w:val="white"/>
        </w:rPr>
        <w:t xml:space="preserve"> sudarant orientacinius </w:t>
      </w:r>
      <w:r w:rsidR="005E2156">
        <w:rPr>
          <w:rFonts w:ascii="Poppins" w:hAnsi="Poppins" w:cs="Poppins"/>
          <w:color w:val="000000"/>
          <w:sz w:val="16"/>
          <w:szCs w:val="16"/>
          <w:highlight w:val="white"/>
        </w:rPr>
        <w:t>valymo planus</w:t>
      </w:r>
      <w:r w:rsidR="00A80C3E" w:rsidRPr="00B91B3F">
        <w:rPr>
          <w:rFonts w:ascii="Poppins" w:hAnsi="Poppins" w:cs="Poppins"/>
          <w:color w:val="000000"/>
          <w:sz w:val="16"/>
          <w:szCs w:val="16"/>
          <w:highlight w:val="white"/>
        </w:rPr>
        <w:t>, jei</w:t>
      </w:r>
      <w:r w:rsidR="005E2156">
        <w:rPr>
          <w:rFonts w:ascii="Poppins" w:hAnsi="Poppins" w:cs="Poppins"/>
          <w:color w:val="000000"/>
          <w:sz w:val="16"/>
          <w:szCs w:val="16"/>
          <w:highlight w:val="white"/>
        </w:rPr>
        <w:t>gu TB</w:t>
      </w:r>
      <w:r w:rsidR="005D1C96" w:rsidRPr="00B91B3F">
        <w:rPr>
          <w:rFonts w:ascii="Poppins" w:hAnsi="Poppins" w:cs="Poppins"/>
          <w:color w:val="000000"/>
          <w:sz w:val="16"/>
          <w:szCs w:val="16"/>
          <w:highlight w:val="white"/>
        </w:rPr>
        <w:t xml:space="preserve"> </w:t>
      </w:r>
      <w:r w:rsidR="00A80C3E" w:rsidRPr="00B91B3F">
        <w:rPr>
          <w:rFonts w:ascii="Poppins" w:hAnsi="Poppins" w:cs="Poppins"/>
          <w:color w:val="000000"/>
          <w:sz w:val="16"/>
          <w:szCs w:val="16"/>
          <w:highlight w:val="white"/>
        </w:rPr>
        <w:t>nenurodo kitaip</w:t>
      </w:r>
      <w:r w:rsidRPr="00B91B3F">
        <w:rPr>
          <w:rFonts w:ascii="Poppins" w:hAnsi="Poppins" w:cs="Poppins"/>
          <w:color w:val="000000"/>
          <w:sz w:val="16"/>
          <w:szCs w:val="16"/>
          <w:highlight w:val="white"/>
        </w:rPr>
        <w:t>:</w:t>
      </w:r>
    </w:p>
    <w:p w14:paraId="6434E4D7" w14:textId="12414DE4"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.6.1.</w:t>
      </w:r>
    </w:p>
    <w:p w14:paraId="5C3C0A6F" w14:textId="29ECFA0F" w:rsidR="00E86D89"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vieną kartą per dieną (1/D); </w:t>
      </w:r>
      <w:r w:rsidRPr="00B91B3F">
        <w:rPr>
          <w:rFonts w:ascii="Poppins" w:hAnsi="Poppins" w:cs="Poppins"/>
          <w:sz w:val="16"/>
          <w:szCs w:val="16"/>
        </w:rPr>
        <w:t>atliekant valymo darbus, elementas ir jo dalys nuvalom</w:t>
      </w:r>
      <w:r w:rsidR="0081703A" w:rsidRPr="00B91B3F">
        <w:rPr>
          <w:rFonts w:ascii="Poppins" w:hAnsi="Poppins" w:cs="Poppins"/>
          <w:sz w:val="16"/>
          <w:szCs w:val="16"/>
        </w:rPr>
        <w:t>a</w:t>
      </w:r>
      <w:r w:rsidRPr="00B91B3F">
        <w:rPr>
          <w:rFonts w:ascii="Poppins" w:hAnsi="Poppins" w:cs="Poppins"/>
          <w:sz w:val="16"/>
          <w:szCs w:val="16"/>
        </w:rPr>
        <w:t>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0669279C" w14:textId="4BF64A7F"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 xml:space="preserve">.6.2. </w:t>
      </w:r>
    </w:p>
    <w:p w14:paraId="0B2132A3" w14:textId="049A2E40" w:rsidR="00E86D89"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kelis kartus per dieną (n/D)</w:t>
      </w:r>
      <w:r w:rsidRPr="00B91B3F">
        <w:rPr>
          <w:rFonts w:ascii="Poppins" w:hAnsi="Poppins" w:cs="Poppins"/>
          <w:color w:val="000000"/>
          <w:sz w:val="16"/>
          <w:szCs w:val="16"/>
        </w:rPr>
        <w:t xml:space="preserve"> – n turi būti apibrėžtas tiksliais kartais;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13A05C14" w14:textId="005C3C38"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.6.3.</w:t>
      </w:r>
      <w:r w:rsidR="00E86D89" w:rsidRPr="00B91B3F">
        <w:rPr>
          <w:rFonts w:ascii="Poppins" w:hAnsi="Poppins" w:cs="Poppins"/>
          <w:color w:val="000000"/>
          <w:sz w:val="16"/>
          <w:szCs w:val="16"/>
          <w:highlight w:val="white"/>
        </w:rPr>
        <w:t xml:space="preserve"> </w:t>
      </w:r>
    </w:p>
    <w:p w14:paraId="09F91BF9" w14:textId="2CCE6234" w:rsidR="00E86D89"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vieną kartą per savaitę (1/S);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34B2D57B" w14:textId="06B5F2FA"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.6.4.</w:t>
      </w:r>
    </w:p>
    <w:p w14:paraId="37418A43" w14:textId="527D5262" w:rsidR="0081703A" w:rsidRPr="00B91B3F"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kelis kartus per savaitę (n/S) – n turi būti apibrėžtas tiksliais kartais;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7FFBBD4D" w14:textId="5AE1BC40" w:rsidR="0081703A"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.6.5.</w:t>
      </w:r>
      <w:r w:rsidR="00E86D89" w:rsidRPr="00B91B3F">
        <w:rPr>
          <w:rFonts w:ascii="Poppins" w:hAnsi="Poppins" w:cs="Poppins"/>
          <w:color w:val="000000"/>
          <w:sz w:val="16"/>
          <w:szCs w:val="16"/>
          <w:highlight w:val="white"/>
        </w:rPr>
        <w:t xml:space="preserve"> </w:t>
      </w:r>
    </w:p>
    <w:p w14:paraId="1195B92A" w14:textId="0341DCC2"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vieną kartą per mėnesį (1/M);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37ED4784" w14:textId="760781DE" w:rsidR="00E86D89" w:rsidRPr="00B91B3F" w:rsidRDefault="005E2156" w:rsidP="0083739B">
      <w:pPr>
        <w:autoSpaceDE w:val="0"/>
        <w:autoSpaceDN w:val="0"/>
        <w:adjustRightInd w:val="0"/>
        <w:jc w:val="both"/>
        <w:rPr>
          <w:rFonts w:ascii="Poppins" w:hAnsi="Poppins" w:cs="Poppins"/>
          <w:b/>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.6.6.</w:t>
      </w:r>
    </w:p>
    <w:p w14:paraId="24DD62D4" w14:textId="10BEA0A6"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kelis kartus per mėnesį (n/M) – n turi būti apibrėžtas tiksliais skaičiais;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5C252A9E" w14:textId="4E6ACC98"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.6.7.</w:t>
      </w:r>
      <w:r w:rsidR="00E86D89" w:rsidRPr="00B91B3F">
        <w:rPr>
          <w:rFonts w:ascii="Poppins" w:hAnsi="Poppins" w:cs="Poppins"/>
          <w:color w:val="000000"/>
          <w:sz w:val="16"/>
          <w:szCs w:val="16"/>
          <w:highlight w:val="white"/>
        </w:rPr>
        <w:t xml:space="preserve"> </w:t>
      </w:r>
    </w:p>
    <w:p w14:paraId="18E0D3CE" w14:textId="7C25AD30" w:rsidR="00E86D89" w:rsidRDefault="00E86D89" w:rsidP="0083739B">
      <w:pPr>
        <w:autoSpaceDE w:val="0"/>
        <w:autoSpaceDN w:val="0"/>
        <w:adjustRightInd w:val="0"/>
        <w:jc w:val="both"/>
        <w:rPr>
          <w:rFonts w:ascii="Poppins" w:hAnsi="Poppins" w:cs="Poppins"/>
          <w:sz w:val="16"/>
          <w:szCs w:val="16"/>
        </w:rPr>
      </w:pPr>
      <w:r w:rsidRPr="00B91B3F">
        <w:rPr>
          <w:rFonts w:ascii="Poppins" w:hAnsi="Poppins" w:cs="Poppins"/>
          <w:color w:val="000000"/>
          <w:sz w:val="16"/>
          <w:szCs w:val="16"/>
          <w:highlight w:val="white"/>
        </w:rPr>
        <w:t xml:space="preserve">vieną kartą per ketvirtį (1/K);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042A489A" w14:textId="53822E67"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.6.8.</w:t>
      </w:r>
      <w:r w:rsidR="00E86D89" w:rsidRPr="00B91B3F">
        <w:rPr>
          <w:rFonts w:ascii="Poppins" w:hAnsi="Poppins" w:cs="Poppins"/>
          <w:color w:val="000000"/>
          <w:sz w:val="16"/>
          <w:szCs w:val="16"/>
          <w:highlight w:val="white"/>
        </w:rPr>
        <w:t xml:space="preserve"> </w:t>
      </w:r>
    </w:p>
    <w:p w14:paraId="652FE95A" w14:textId="4C71F3B6"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vieną kartą per pusmetį (1/P);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7A17FE61" w14:textId="261CC43D"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.6.9.</w:t>
      </w:r>
      <w:r w:rsidR="00E86D89" w:rsidRPr="00B91B3F">
        <w:rPr>
          <w:rFonts w:ascii="Poppins" w:hAnsi="Poppins" w:cs="Poppins"/>
          <w:color w:val="000000"/>
          <w:sz w:val="16"/>
          <w:szCs w:val="16"/>
          <w:highlight w:val="white"/>
        </w:rPr>
        <w:t xml:space="preserve"> </w:t>
      </w:r>
    </w:p>
    <w:p w14:paraId="0586C388" w14:textId="4A9F6EE6"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 xml:space="preserve">vieną kartą per metus (1/Y); </w:t>
      </w:r>
      <w:r w:rsidRPr="00B91B3F">
        <w:rPr>
          <w:rFonts w:ascii="Poppins" w:hAnsi="Poppins" w:cs="Poppins"/>
          <w:sz w:val="16"/>
          <w:szCs w:val="16"/>
        </w:rPr>
        <w:t>atliekant valymo darbus, elementas ir jo dalys nuvalomas pilnai, nepriklausomai nuo to ar yra nešvarumų ir neatitikimų</w:t>
      </w:r>
      <w:r w:rsidR="00E41BB3">
        <w:rPr>
          <w:rFonts w:ascii="Poppins" w:hAnsi="Poppins" w:cs="Poppins"/>
          <w:sz w:val="16"/>
          <w:szCs w:val="16"/>
        </w:rPr>
        <w:t>,</w:t>
      </w:r>
      <w:r w:rsidRPr="00B91B3F">
        <w:rPr>
          <w:rFonts w:ascii="Poppins" w:hAnsi="Poppins" w:cs="Poppins"/>
          <w:sz w:val="16"/>
          <w:szCs w:val="16"/>
        </w:rPr>
        <w:t xml:space="preserve"> ar ne.</w:t>
      </w:r>
    </w:p>
    <w:p w14:paraId="1E07E84A" w14:textId="56D7D49F" w:rsidR="00E86D89" w:rsidRPr="00B91B3F" w:rsidRDefault="005E2156" w:rsidP="0083739B">
      <w:pPr>
        <w:autoSpaceDE w:val="0"/>
        <w:autoSpaceDN w:val="0"/>
        <w:adjustRightInd w:val="0"/>
        <w:jc w:val="both"/>
        <w:rPr>
          <w:rFonts w:ascii="Poppins" w:hAnsi="Poppins" w:cs="Poppins"/>
          <w:color w:val="000000"/>
          <w:sz w:val="16"/>
          <w:szCs w:val="16"/>
          <w:highlight w:val="white"/>
        </w:rPr>
      </w:pPr>
      <w:r>
        <w:rPr>
          <w:rFonts w:ascii="Poppins" w:hAnsi="Poppins" w:cs="Poppins"/>
          <w:b/>
          <w:color w:val="000000"/>
          <w:sz w:val="16"/>
          <w:szCs w:val="16"/>
          <w:highlight w:val="white"/>
        </w:rPr>
        <w:t>9</w:t>
      </w:r>
      <w:r w:rsidR="00E86D89" w:rsidRPr="00B91B3F">
        <w:rPr>
          <w:rFonts w:ascii="Poppins" w:hAnsi="Poppins" w:cs="Poppins"/>
          <w:b/>
          <w:color w:val="000000"/>
          <w:sz w:val="16"/>
          <w:szCs w:val="16"/>
          <w:highlight w:val="white"/>
        </w:rPr>
        <w:t>.6.10.</w:t>
      </w:r>
      <w:r w:rsidR="00E86D89" w:rsidRPr="00B91B3F">
        <w:rPr>
          <w:rFonts w:ascii="Poppins" w:hAnsi="Poppins" w:cs="Poppins"/>
          <w:color w:val="000000"/>
          <w:sz w:val="16"/>
          <w:szCs w:val="16"/>
          <w:highlight w:val="white"/>
        </w:rPr>
        <w:t xml:space="preserve"> </w:t>
      </w:r>
    </w:p>
    <w:p w14:paraId="306714FB" w14:textId="616E48F7" w:rsidR="00E86D89" w:rsidRPr="00B91B3F" w:rsidRDefault="00E86D89" w:rsidP="0083739B">
      <w:pPr>
        <w:autoSpaceDE w:val="0"/>
        <w:autoSpaceDN w:val="0"/>
        <w:adjustRightInd w:val="0"/>
        <w:jc w:val="both"/>
        <w:rPr>
          <w:rFonts w:ascii="Poppins" w:hAnsi="Poppins" w:cs="Poppins"/>
          <w:color w:val="000000"/>
          <w:sz w:val="16"/>
          <w:szCs w:val="16"/>
          <w:highlight w:val="white"/>
        </w:rPr>
      </w:pPr>
      <w:r w:rsidRPr="00B91B3F">
        <w:rPr>
          <w:rFonts w:ascii="Poppins" w:hAnsi="Poppins" w:cs="Poppins"/>
          <w:color w:val="000000"/>
          <w:sz w:val="16"/>
          <w:szCs w:val="16"/>
          <w:highlight w:val="white"/>
        </w:rPr>
        <w:t>esant nešvarumams ir neatitikimams</w:t>
      </w:r>
      <w:r w:rsidR="005E2156">
        <w:rPr>
          <w:rFonts w:ascii="Poppins" w:hAnsi="Poppins" w:cs="Poppins"/>
          <w:color w:val="000000"/>
          <w:sz w:val="16"/>
          <w:szCs w:val="16"/>
          <w:highlight w:val="white"/>
        </w:rPr>
        <w:t xml:space="preserve"> pirkimo dokumentuose pateiktiems reikalavimas</w:t>
      </w:r>
      <w:r w:rsidRPr="00B91B3F">
        <w:rPr>
          <w:rFonts w:ascii="Poppins" w:hAnsi="Poppins" w:cs="Poppins"/>
          <w:color w:val="000000"/>
          <w:sz w:val="16"/>
          <w:szCs w:val="16"/>
          <w:highlight w:val="white"/>
        </w:rPr>
        <w:t xml:space="preserve"> (</w:t>
      </w:r>
      <w:r w:rsidR="0081703A" w:rsidRPr="00B91B3F">
        <w:rPr>
          <w:rFonts w:ascii="Poppins" w:hAnsi="Poppins" w:cs="Poppins"/>
          <w:color w:val="000000"/>
          <w:sz w:val="16"/>
          <w:szCs w:val="16"/>
          <w:highlight w:val="white"/>
        </w:rPr>
        <w:t>H</w:t>
      </w:r>
      <w:r w:rsidRPr="00B91B3F">
        <w:rPr>
          <w:rFonts w:ascii="Poppins" w:hAnsi="Poppins" w:cs="Poppins"/>
          <w:color w:val="000000"/>
          <w:sz w:val="16"/>
          <w:szCs w:val="16"/>
          <w:highlight w:val="white"/>
        </w:rPr>
        <w:t xml:space="preserve">); </w:t>
      </w:r>
      <w:r w:rsidR="005E2156">
        <w:rPr>
          <w:rFonts w:ascii="Poppins" w:hAnsi="Poppins" w:cs="Poppins"/>
          <w:color w:val="000000"/>
          <w:sz w:val="16"/>
          <w:szCs w:val="16"/>
        </w:rPr>
        <w:t xml:space="preserve">kaskart teikiant valymo paslaugas ir </w:t>
      </w:r>
      <w:r w:rsidRPr="00B91B3F">
        <w:rPr>
          <w:rFonts w:ascii="Poppins" w:hAnsi="Poppins" w:cs="Poppins"/>
          <w:sz w:val="16"/>
          <w:szCs w:val="16"/>
        </w:rPr>
        <w:t>atliekant valymo darbus</w:t>
      </w:r>
      <w:r w:rsidR="005E2156">
        <w:rPr>
          <w:rFonts w:ascii="Poppins" w:hAnsi="Poppins" w:cs="Poppins"/>
          <w:sz w:val="16"/>
          <w:szCs w:val="16"/>
        </w:rPr>
        <w:t xml:space="preserve"> vidaus patalpose ir lauko teritorijoje</w:t>
      </w:r>
      <w:r w:rsidRPr="00B91B3F">
        <w:rPr>
          <w:rFonts w:ascii="Poppins" w:hAnsi="Poppins" w:cs="Poppins"/>
          <w:sz w:val="16"/>
          <w:szCs w:val="16"/>
        </w:rPr>
        <w:t>, nuvalomos tos elemento ir jo dalių vietos, kurios turi vizualiai matomų nešvarumų, taip pat panaikinami neatitikimai</w:t>
      </w:r>
      <w:r w:rsidR="005E2156">
        <w:rPr>
          <w:rFonts w:ascii="Poppins" w:hAnsi="Poppins" w:cs="Poppins"/>
          <w:sz w:val="16"/>
          <w:szCs w:val="16"/>
        </w:rPr>
        <w:t xml:space="preserve"> pirkimo dokumentuose pateiktiems reikalavimams</w:t>
      </w:r>
      <w:r w:rsidR="00E41BB3">
        <w:rPr>
          <w:rFonts w:ascii="Poppins" w:hAnsi="Poppins" w:cs="Poppins"/>
          <w:sz w:val="16"/>
          <w:szCs w:val="16"/>
        </w:rPr>
        <w:t>.</w:t>
      </w:r>
    </w:p>
    <w:p w14:paraId="7D9CC090" w14:textId="16F20A98" w:rsidR="00E86D89" w:rsidRPr="00B91B3F" w:rsidRDefault="005E2156" w:rsidP="00E41BB3">
      <w:pPr>
        <w:keepNext/>
        <w:autoSpaceDE w:val="0"/>
        <w:autoSpaceDN w:val="0"/>
        <w:adjustRightInd w:val="0"/>
        <w:jc w:val="both"/>
        <w:rPr>
          <w:rFonts w:ascii="Poppins" w:hAnsi="Poppins" w:cs="Poppins"/>
          <w:sz w:val="16"/>
          <w:szCs w:val="16"/>
          <w:highlight w:val="white"/>
        </w:rPr>
      </w:pPr>
      <w:r>
        <w:rPr>
          <w:rFonts w:ascii="Poppins" w:hAnsi="Poppins" w:cs="Poppins"/>
          <w:b/>
          <w:sz w:val="16"/>
          <w:szCs w:val="16"/>
          <w:highlight w:val="white"/>
        </w:rPr>
        <w:t>9.6.11.</w:t>
      </w:r>
    </w:p>
    <w:p w14:paraId="01945D49" w14:textId="3521A022" w:rsidR="00E86D89" w:rsidRPr="00B91B3F" w:rsidRDefault="00E86D89" w:rsidP="00E41BB3">
      <w:pPr>
        <w:keepNext/>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Laikantis nustatyto valymo ir priežiūros dažnumo (žr.</w:t>
      </w:r>
      <w:r w:rsidR="005E2156">
        <w:rPr>
          <w:rFonts w:ascii="Poppins" w:hAnsi="Poppins" w:cs="Poppins"/>
          <w:sz w:val="16"/>
          <w:szCs w:val="16"/>
          <w:highlight w:val="white"/>
        </w:rPr>
        <w:t xml:space="preserve"> 9</w:t>
      </w:r>
      <w:r w:rsidRPr="00B91B3F">
        <w:rPr>
          <w:rFonts w:ascii="Poppins" w:hAnsi="Poppins" w:cs="Poppins"/>
          <w:sz w:val="16"/>
          <w:szCs w:val="16"/>
          <w:highlight w:val="white"/>
        </w:rPr>
        <w:t>.6.1</w:t>
      </w:r>
      <w:r w:rsidR="008A12E5">
        <w:rPr>
          <w:rFonts w:ascii="Poppins" w:hAnsi="Poppins" w:cs="Poppins"/>
          <w:sz w:val="16"/>
          <w:szCs w:val="16"/>
          <w:highlight w:val="white"/>
        </w:rPr>
        <w:t>.</w:t>
      </w:r>
      <w:r w:rsidR="005E2156">
        <w:rPr>
          <w:rFonts w:ascii="Poppins" w:hAnsi="Poppins" w:cs="Poppins"/>
          <w:sz w:val="16"/>
          <w:szCs w:val="16"/>
          <w:highlight w:val="white"/>
        </w:rPr>
        <w:t xml:space="preserve"> </w:t>
      </w:r>
      <w:r w:rsidRPr="00B91B3F">
        <w:rPr>
          <w:rFonts w:ascii="Poppins" w:hAnsi="Poppins" w:cs="Poppins"/>
          <w:sz w:val="16"/>
          <w:szCs w:val="16"/>
          <w:highlight w:val="white"/>
        </w:rPr>
        <w:t>-</w:t>
      </w:r>
      <w:r w:rsidR="005E2156">
        <w:rPr>
          <w:rFonts w:ascii="Poppins" w:hAnsi="Poppins" w:cs="Poppins"/>
          <w:sz w:val="16"/>
          <w:szCs w:val="16"/>
          <w:highlight w:val="white"/>
        </w:rPr>
        <w:t xml:space="preserve"> 9</w:t>
      </w:r>
      <w:r w:rsidRPr="00B91B3F">
        <w:rPr>
          <w:rFonts w:ascii="Poppins" w:hAnsi="Poppins" w:cs="Poppins"/>
          <w:sz w:val="16"/>
          <w:szCs w:val="16"/>
          <w:highlight w:val="white"/>
        </w:rPr>
        <w:t>.6.9</w:t>
      </w:r>
      <w:r w:rsidR="008A12E5">
        <w:rPr>
          <w:rFonts w:ascii="Poppins" w:hAnsi="Poppins" w:cs="Poppins"/>
          <w:sz w:val="16"/>
          <w:szCs w:val="16"/>
          <w:highlight w:val="white"/>
        </w:rPr>
        <w:t>.</w:t>
      </w:r>
      <w:r w:rsidR="00323FF8" w:rsidRPr="00B91B3F">
        <w:rPr>
          <w:rFonts w:ascii="Poppins" w:hAnsi="Poppins" w:cs="Poppins"/>
          <w:sz w:val="16"/>
          <w:szCs w:val="16"/>
          <w:highlight w:val="white"/>
        </w:rPr>
        <w:t xml:space="preserve"> p.</w:t>
      </w:r>
      <w:r w:rsidRPr="00B91B3F">
        <w:rPr>
          <w:rFonts w:ascii="Poppins" w:hAnsi="Poppins" w:cs="Poppins"/>
          <w:sz w:val="16"/>
          <w:szCs w:val="16"/>
          <w:highlight w:val="white"/>
        </w:rPr>
        <w:t xml:space="preserve">), </w:t>
      </w:r>
      <w:r w:rsidR="005E2156">
        <w:rPr>
          <w:rFonts w:ascii="Poppins" w:hAnsi="Poppins" w:cs="Poppins"/>
          <w:sz w:val="16"/>
          <w:szCs w:val="16"/>
          <w:highlight w:val="white"/>
        </w:rPr>
        <w:t xml:space="preserve">tiekėjas </w:t>
      </w:r>
      <w:r w:rsidRPr="00B91B3F">
        <w:rPr>
          <w:rFonts w:ascii="Poppins" w:hAnsi="Poppins" w:cs="Poppins"/>
          <w:sz w:val="16"/>
          <w:szCs w:val="16"/>
          <w:highlight w:val="white"/>
        </w:rPr>
        <w:t>turi atlikti valymo paslaugas visam elementui ir jo dalims nepriklausomai nuo to ar jis turi nešvarumų ir</w:t>
      </w:r>
      <w:r w:rsidR="0084442A">
        <w:rPr>
          <w:rFonts w:ascii="Poppins" w:hAnsi="Poppins" w:cs="Poppins"/>
          <w:sz w:val="16"/>
          <w:szCs w:val="16"/>
          <w:highlight w:val="white"/>
        </w:rPr>
        <w:t>(</w:t>
      </w:r>
      <w:r w:rsidRPr="00B91B3F">
        <w:rPr>
          <w:rFonts w:ascii="Poppins" w:hAnsi="Poppins" w:cs="Poppins"/>
          <w:sz w:val="16"/>
          <w:szCs w:val="16"/>
          <w:highlight w:val="white"/>
        </w:rPr>
        <w:t>ar</w:t>
      </w:r>
      <w:r w:rsidR="0084442A">
        <w:rPr>
          <w:rFonts w:ascii="Poppins" w:hAnsi="Poppins" w:cs="Poppins"/>
          <w:sz w:val="16"/>
          <w:szCs w:val="16"/>
          <w:highlight w:val="white"/>
        </w:rPr>
        <w:t>)</w:t>
      </w:r>
      <w:r w:rsidRPr="00B91B3F">
        <w:rPr>
          <w:rFonts w:ascii="Poppins" w:hAnsi="Poppins" w:cs="Poppins"/>
          <w:sz w:val="16"/>
          <w:szCs w:val="16"/>
          <w:highlight w:val="white"/>
        </w:rPr>
        <w:t xml:space="preserve"> neatitikimų</w:t>
      </w:r>
      <w:r w:rsidR="0084442A">
        <w:rPr>
          <w:rFonts w:ascii="Poppins" w:hAnsi="Poppins" w:cs="Poppins"/>
          <w:sz w:val="16"/>
          <w:szCs w:val="16"/>
          <w:highlight w:val="white"/>
        </w:rPr>
        <w:t>,</w:t>
      </w:r>
      <w:r w:rsidRPr="00B91B3F">
        <w:rPr>
          <w:rFonts w:ascii="Poppins" w:hAnsi="Poppins" w:cs="Poppins"/>
          <w:sz w:val="16"/>
          <w:szCs w:val="16"/>
          <w:highlight w:val="white"/>
        </w:rPr>
        <w:t xml:space="preserve"> ar ne. </w:t>
      </w:r>
    </w:p>
    <w:p w14:paraId="33CB6E7F" w14:textId="0408459A" w:rsidR="00E86D89" w:rsidRPr="00B91B3F" w:rsidRDefault="005E2156"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9.6.12.</w:t>
      </w:r>
    </w:p>
    <w:p w14:paraId="1E5AC1BA" w14:textId="488C070A" w:rsidR="00E86D89" w:rsidRPr="00B91B3F" w:rsidRDefault="005E2156" w:rsidP="0083739B">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9.6.10. p. </w:t>
      </w:r>
      <w:r w:rsidR="00E86D89" w:rsidRPr="00B91B3F">
        <w:rPr>
          <w:rFonts w:ascii="Poppins" w:hAnsi="Poppins" w:cs="Poppins"/>
          <w:sz w:val="16"/>
          <w:szCs w:val="16"/>
          <w:highlight w:val="white"/>
        </w:rPr>
        <w:t>nurodytas valymo dažni</w:t>
      </w:r>
      <w:r>
        <w:rPr>
          <w:rFonts w:ascii="Poppins" w:hAnsi="Poppins" w:cs="Poppins"/>
          <w:sz w:val="16"/>
          <w:szCs w:val="16"/>
          <w:highlight w:val="white"/>
        </w:rPr>
        <w:t>o reikalavimas</w:t>
      </w:r>
      <w:r w:rsidR="00E86D89" w:rsidRPr="00B91B3F">
        <w:rPr>
          <w:rFonts w:ascii="Poppins" w:hAnsi="Poppins" w:cs="Poppins"/>
          <w:sz w:val="16"/>
          <w:szCs w:val="16"/>
          <w:highlight w:val="white"/>
        </w:rPr>
        <w:t xml:space="preserve"> yra privaloma norma </w:t>
      </w:r>
      <w:r>
        <w:rPr>
          <w:rFonts w:ascii="Poppins" w:hAnsi="Poppins" w:cs="Poppins"/>
          <w:sz w:val="16"/>
          <w:szCs w:val="16"/>
          <w:highlight w:val="white"/>
        </w:rPr>
        <w:t>tiekėjui</w:t>
      </w:r>
      <w:r w:rsidR="00E86D89" w:rsidRPr="00B91B3F">
        <w:rPr>
          <w:rFonts w:ascii="Poppins" w:hAnsi="Poppins" w:cs="Poppins"/>
          <w:sz w:val="16"/>
          <w:szCs w:val="16"/>
          <w:highlight w:val="white"/>
        </w:rPr>
        <w:t xml:space="preserve"> kaskart teikiant valymo</w:t>
      </w:r>
      <w:r>
        <w:rPr>
          <w:rFonts w:ascii="Poppins" w:hAnsi="Poppins" w:cs="Poppins"/>
          <w:sz w:val="16"/>
          <w:szCs w:val="16"/>
          <w:highlight w:val="white"/>
        </w:rPr>
        <w:t xml:space="preserve"> </w:t>
      </w:r>
      <w:r w:rsidR="00E86D89" w:rsidRPr="00B91B3F">
        <w:rPr>
          <w:rFonts w:ascii="Poppins" w:hAnsi="Poppins" w:cs="Poppins"/>
          <w:sz w:val="16"/>
          <w:szCs w:val="16"/>
          <w:highlight w:val="white"/>
        </w:rPr>
        <w:t xml:space="preserve">paslaugas apibrėžtoje erdvėje ir laiku. Vadovaujantis </w:t>
      </w:r>
      <w:r>
        <w:rPr>
          <w:rFonts w:ascii="Poppins" w:hAnsi="Poppins" w:cs="Poppins"/>
          <w:sz w:val="16"/>
          <w:szCs w:val="16"/>
          <w:highlight w:val="white"/>
        </w:rPr>
        <w:t>9</w:t>
      </w:r>
      <w:r w:rsidR="00E86D89" w:rsidRPr="00B91B3F">
        <w:rPr>
          <w:rFonts w:ascii="Poppins" w:hAnsi="Poppins" w:cs="Poppins"/>
          <w:sz w:val="16"/>
          <w:szCs w:val="16"/>
          <w:highlight w:val="white"/>
        </w:rPr>
        <w:t>.6.10. p</w:t>
      </w:r>
      <w:r w:rsidR="00323FF8" w:rsidRPr="00B91B3F">
        <w:rPr>
          <w:rFonts w:ascii="Poppins" w:hAnsi="Poppins" w:cs="Poppins"/>
          <w:sz w:val="16"/>
          <w:szCs w:val="16"/>
          <w:highlight w:val="white"/>
        </w:rPr>
        <w:t>unkto reikalavimu</w:t>
      </w:r>
      <w:r w:rsidR="00E86D89" w:rsidRPr="00B91B3F">
        <w:rPr>
          <w:rFonts w:ascii="Poppins" w:hAnsi="Poppins" w:cs="Poppins"/>
          <w:sz w:val="16"/>
          <w:szCs w:val="16"/>
          <w:highlight w:val="white"/>
        </w:rPr>
        <w:t xml:space="preserve"> </w:t>
      </w:r>
      <w:r>
        <w:rPr>
          <w:rFonts w:ascii="Poppins" w:hAnsi="Poppins" w:cs="Poppins"/>
          <w:sz w:val="16"/>
          <w:szCs w:val="16"/>
          <w:highlight w:val="white"/>
        </w:rPr>
        <w:t>tiekėjas turi pašalinti vizualiai matomus nešvarumus ir neatitikimus pirkimo dokumentuose pateiktiems reikalavimams nuo</w:t>
      </w:r>
      <w:r w:rsidR="00E86D89" w:rsidRPr="00B91B3F">
        <w:rPr>
          <w:rFonts w:ascii="Poppins" w:hAnsi="Poppins" w:cs="Poppins"/>
          <w:sz w:val="16"/>
          <w:szCs w:val="16"/>
          <w:highlight w:val="white"/>
        </w:rPr>
        <w:t xml:space="preserve"> elementų ir</w:t>
      </w:r>
      <w:r w:rsidR="0084442A">
        <w:rPr>
          <w:rFonts w:ascii="Poppins" w:hAnsi="Poppins" w:cs="Poppins"/>
          <w:sz w:val="16"/>
          <w:szCs w:val="16"/>
          <w:highlight w:val="white"/>
        </w:rPr>
        <w:t>(</w:t>
      </w:r>
      <w:r w:rsidR="00E86D89" w:rsidRPr="00B91B3F">
        <w:rPr>
          <w:rFonts w:ascii="Poppins" w:hAnsi="Poppins" w:cs="Poppins"/>
          <w:sz w:val="16"/>
          <w:szCs w:val="16"/>
          <w:highlight w:val="white"/>
        </w:rPr>
        <w:t>ar</w:t>
      </w:r>
      <w:r w:rsidR="0084442A">
        <w:rPr>
          <w:rFonts w:ascii="Poppins" w:hAnsi="Poppins" w:cs="Poppins"/>
          <w:sz w:val="16"/>
          <w:szCs w:val="16"/>
          <w:highlight w:val="white"/>
        </w:rPr>
        <w:t>)</w:t>
      </w:r>
      <w:r w:rsidR="00E86D89" w:rsidRPr="00B91B3F">
        <w:rPr>
          <w:rFonts w:ascii="Poppins" w:hAnsi="Poppins" w:cs="Poppins"/>
          <w:sz w:val="16"/>
          <w:szCs w:val="16"/>
          <w:highlight w:val="white"/>
        </w:rPr>
        <w:t xml:space="preserve"> jų dalių. </w:t>
      </w:r>
    </w:p>
    <w:p w14:paraId="1AC6B568" w14:textId="190C9E75" w:rsidR="00E86D89" w:rsidRPr="00B91B3F" w:rsidRDefault="0017061E" w:rsidP="0083739B">
      <w:pPr>
        <w:autoSpaceDE w:val="0"/>
        <w:autoSpaceDN w:val="0"/>
        <w:adjustRightInd w:val="0"/>
        <w:jc w:val="both"/>
        <w:rPr>
          <w:rFonts w:ascii="Poppins" w:hAnsi="Poppins" w:cs="Poppins"/>
          <w:sz w:val="16"/>
          <w:szCs w:val="16"/>
          <w:highlight w:val="white"/>
        </w:rPr>
      </w:pPr>
      <w:r>
        <w:rPr>
          <w:rFonts w:ascii="Poppins" w:hAnsi="Poppins" w:cs="Poppins"/>
          <w:b/>
          <w:sz w:val="16"/>
          <w:szCs w:val="16"/>
          <w:highlight w:val="white"/>
        </w:rPr>
        <w:t>9.6.13.</w:t>
      </w:r>
    </w:p>
    <w:p w14:paraId="542A14C9" w14:textId="0C87FF40" w:rsidR="00E86D89" w:rsidRPr="00B91B3F" w:rsidRDefault="00E86D89"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Jeigu nešvarumas ar neatitikimas </w:t>
      </w:r>
      <w:r w:rsidR="0017061E">
        <w:rPr>
          <w:rFonts w:ascii="Poppins" w:hAnsi="Poppins" w:cs="Poppins"/>
          <w:sz w:val="16"/>
          <w:szCs w:val="16"/>
          <w:highlight w:val="white"/>
        </w:rPr>
        <w:t xml:space="preserve">pirkimo dokumentuose pateiktiems reikalavimams yra </w:t>
      </w:r>
      <w:r w:rsidRPr="00B91B3F">
        <w:rPr>
          <w:rFonts w:ascii="Poppins" w:hAnsi="Poppins" w:cs="Poppins"/>
          <w:sz w:val="16"/>
          <w:szCs w:val="16"/>
          <w:highlight w:val="white"/>
        </w:rPr>
        <w:t xml:space="preserve">susijęs su </w:t>
      </w:r>
      <w:r w:rsidR="0017061E">
        <w:rPr>
          <w:rFonts w:ascii="Poppins" w:hAnsi="Poppins" w:cs="Poppins"/>
          <w:sz w:val="16"/>
          <w:szCs w:val="16"/>
          <w:highlight w:val="white"/>
        </w:rPr>
        <w:t>patalpų ir teritorijos naudotojų sveikata ir</w:t>
      </w:r>
      <w:r w:rsidR="005F10A2" w:rsidRPr="00B91B3F">
        <w:rPr>
          <w:rFonts w:ascii="Poppins" w:hAnsi="Poppins" w:cs="Poppins"/>
          <w:sz w:val="16"/>
          <w:szCs w:val="16"/>
          <w:highlight w:val="white"/>
        </w:rPr>
        <w:t xml:space="preserve"> </w:t>
      </w:r>
      <w:r w:rsidRPr="00B91B3F">
        <w:rPr>
          <w:rFonts w:ascii="Poppins" w:hAnsi="Poppins" w:cs="Poppins"/>
          <w:sz w:val="16"/>
          <w:szCs w:val="16"/>
          <w:highlight w:val="white"/>
        </w:rPr>
        <w:t>sauga</w:t>
      </w:r>
      <w:r w:rsidR="0081703A" w:rsidRPr="00B91B3F">
        <w:rPr>
          <w:rStyle w:val="Puslapioinaosnuoroda"/>
          <w:rFonts w:ascii="Poppins" w:hAnsi="Poppins" w:cs="Poppins"/>
          <w:sz w:val="16"/>
          <w:szCs w:val="16"/>
          <w:highlight w:val="white"/>
        </w:rPr>
        <w:footnoteReference w:id="114"/>
      </w:r>
      <w:r w:rsidR="0081703A" w:rsidRPr="00B91B3F">
        <w:rPr>
          <w:rFonts w:ascii="Poppins" w:hAnsi="Poppins" w:cs="Poppins"/>
          <w:sz w:val="16"/>
          <w:szCs w:val="16"/>
          <w:highlight w:val="white"/>
        </w:rPr>
        <w:t>,</w:t>
      </w:r>
      <w:r w:rsidRPr="00B91B3F">
        <w:rPr>
          <w:rFonts w:ascii="Poppins" w:hAnsi="Poppins" w:cs="Poppins"/>
          <w:sz w:val="16"/>
          <w:szCs w:val="16"/>
          <w:highlight w:val="white"/>
        </w:rPr>
        <w:t xml:space="preserve"> tuomet turi būti nuvalomas visas elementas ir jo dalys bei priklausomai nuo rizikos tipo – visa funkcinės zonos erdvė, nepriklausomai nuo nustatytų orientacinių valymo ir priežiūros dažnių. </w:t>
      </w:r>
    </w:p>
    <w:p w14:paraId="6D6C357A" w14:textId="017A6EAE" w:rsidR="00E86D89" w:rsidRPr="00B91B3F" w:rsidRDefault="0017061E"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9.6.14</w:t>
      </w:r>
      <w:r w:rsidR="00E86D89" w:rsidRPr="00B91B3F">
        <w:rPr>
          <w:rFonts w:ascii="Poppins" w:hAnsi="Poppins" w:cs="Poppins"/>
          <w:b/>
          <w:sz w:val="16"/>
          <w:szCs w:val="16"/>
          <w:highlight w:val="white"/>
        </w:rPr>
        <w:t>.</w:t>
      </w:r>
    </w:p>
    <w:p w14:paraId="6B4C725E" w14:textId="3EF6F87A" w:rsidR="00E86D89" w:rsidRPr="00B91B3F" w:rsidRDefault="0017061E" w:rsidP="0083739B">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Valdytojas teikdamas objekto valymo paslaugų užsakymą turi nurodyti reikalaujamas valyti vidaus patalpas ir lauko teritoriją bei pateikti tikslius šių zonų valymo dažnius, nurodydamas valymo paslaugų teikimo laiką bei pateikdamas reikalaujamus vidaus patalpų ir lauko teritorijos kokybės lygius (KL). Kiekviena vidaus patalpa ir lauko teritorija turi turėti apibrėžtą reikalaujamą kokybės lygį (KL). Tiekėjas, gavęs užsakymą turi </w:t>
      </w:r>
      <w:r w:rsidR="00E86D89" w:rsidRPr="00B91B3F">
        <w:rPr>
          <w:rFonts w:ascii="Poppins" w:hAnsi="Poppins" w:cs="Poppins"/>
          <w:sz w:val="16"/>
          <w:szCs w:val="16"/>
          <w:highlight w:val="white"/>
        </w:rPr>
        <w:t>pateik</w:t>
      </w:r>
      <w:r>
        <w:rPr>
          <w:rFonts w:ascii="Poppins" w:hAnsi="Poppins" w:cs="Poppins"/>
          <w:sz w:val="16"/>
          <w:szCs w:val="16"/>
          <w:highlight w:val="white"/>
        </w:rPr>
        <w:t>ti</w:t>
      </w:r>
      <w:r w:rsidR="00E86D89" w:rsidRPr="00B91B3F">
        <w:rPr>
          <w:rFonts w:ascii="Poppins" w:hAnsi="Poppins" w:cs="Poppins"/>
          <w:sz w:val="16"/>
          <w:szCs w:val="16"/>
          <w:highlight w:val="white"/>
        </w:rPr>
        <w:t xml:space="preserve"> valdytojui orientacinius </w:t>
      </w:r>
      <w:r>
        <w:rPr>
          <w:rFonts w:ascii="Poppins" w:hAnsi="Poppins" w:cs="Poppins"/>
          <w:sz w:val="16"/>
          <w:szCs w:val="16"/>
          <w:highlight w:val="white"/>
        </w:rPr>
        <w:t xml:space="preserve">vidaus patalpų ir lauko teritorijos </w:t>
      </w:r>
      <w:r w:rsidR="00E86D89" w:rsidRPr="00B91B3F">
        <w:rPr>
          <w:rFonts w:ascii="Poppins" w:hAnsi="Poppins" w:cs="Poppins"/>
          <w:sz w:val="16"/>
          <w:szCs w:val="16"/>
          <w:highlight w:val="white"/>
        </w:rPr>
        <w:t>elementų valymo</w:t>
      </w:r>
      <w:r>
        <w:rPr>
          <w:rFonts w:ascii="Poppins" w:hAnsi="Poppins" w:cs="Poppins"/>
          <w:sz w:val="16"/>
          <w:szCs w:val="16"/>
          <w:highlight w:val="white"/>
        </w:rPr>
        <w:t xml:space="preserve"> planus</w:t>
      </w:r>
      <w:r>
        <w:rPr>
          <w:rStyle w:val="Puslapioinaosnuoroda"/>
          <w:rFonts w:ascii="Poppins" w:hAnsi="Poppins" w:cs="Poppins"/>
          <w:sz w:val="16"/>
          <w:szCs w:val="16"/>
          <w:highlight w:val="white"/>
        </w:rPr>
        <w:footnoteReference w:id="115"/>
      </w:r>
      <w:r w:rsidR="00E86D89" w:rsidRPr="00B91B3F">
        <w:rPr>
          <w:rFonts w:ascii="Poppins" w:hAnsi="Poppins" w:cs="Poppins"/>
          <w:sz w:val="16"/>
          <w:szCs w:val="16"/>
          <w:highlight w:val="white"/>
        </w:rPr>
        <w:t>,</w:t>
      </w:r>
      <w:r>
        <w:rPr>
          <w:rFonts w:ascii="Poppins" w:hAnsi="Poppins" w:cs="Poppins"/>
          <w:sz w:val="16"/>
          <w:szCs w:val="16"/>
          <w:highlight w:val="white"/>
        </w:rPr>
        <w:t xml:space="preserve"> </w:t>
      </w:r>
      <w:r w:rsidR="00E86D89" w:rsidRPr="00B91B3F">
        <w:rPr>
          <w:rFonts w:ascii="Poppins" w:hAnsi="Poppins" w:cs="Poppins"/>
          <w:sz w:val="16"/>
          <w:szCs w:val="16"/>
          <w:highlight w:val="white"/>
        </w:rPr>
        <w:t>įtrauk</w:t>
      </w:r>
      <w:r>
        <w:rPr>
          <w:rFonts w:ascii="Poppins" w:hAnsi="Poppins" w:cs="Poppins"/>
          <w:sz w:val="16"/>
          <w:szCs w:val="16"/>
          <w:highlight w:val="white"/>
        </w:rPr>
        <w:t>iant</w:t>
      </w:r>
      <w:r w:rsidR="00E86D89" w:rsidRPr="00B91B3F">
        <w:rPr>
          <w:rFonts w:ascii="Poppins" w:hAnsi="Poppins" w:cs="Poppins"/>
          <w:sz w:val="16"/>
          <w:szCs w:val="16"/>
          <w:highlight w:val="white"/>
        </w:rPr>
        <w:t xml:space="preserve"> opciją valyti elementą ir jo dalis nepriklausomai nuo nustatyto minimalaus valymo </w:t>
      </w:r>
      <w:r>
        <w:rPr>
          <w:rFonts w:ascii="Poppins" w:hAnsi="Poppins" w:cs="Poppins"/>
          <w:sz w:val="16"/>
          <w:szCs w:val="16"/>
          <w:highlight w:val="white"/>
        </w:rPr>
        <w:t>plane nustatyto</w:t>
      </w:r>
      <w:r w:rsidR="00E86D89" w:rsidRPr="00B91B3F">
        <w:rPr>
          <w:rFonts w:ascii="Poppins" w:hAnsi="Poppins" w:cs="Poppins"/>
          <w:sz w:val="16"/>
          <w:szCs w:val="16"/>
          <w:highlight w:val="white"/>
        </w:rPr>
        <w:t xml:space="preserve"> dažnio, esant vizualiai matomiems nešvarumams ar neatitikimams</w:t>
      </w:r>
      <w:r>
        <w:rPr>
          <w:rFonts w:ascii="Poppins" w:hAnsi="Poppins" w:cs="Poppins"/>
          <w:sz w:val="16"/>
          <w:szCs w:val="16"/>
          <w:highlight w:val="white"/>
        </w:rPr>
        <w:t xml:space="preserve"> pirkimo dokumentuose pateiktiems reikalavimams</w:t>
      </w:r>
      <w:r w:rsidR="00E86D89" w:rsidRPr="00B91B3F">
        <w:rPr>
          <w:rFonts w:ascii="Poppins" w:hAnsi="Poppins" w:cs="Poppins"/>
          <w:sz w:val="16"/>
          <w:szCs w:val="16"/>
          <w:highlight w:val="white"/>
        </w:rPr>
        <w:t xml:space="preserve">. </w:t>
      </w:r>
    </w:p>
    <w:p w14:paraId="6ECC7376" w14:textId="689844B7" w:rsidR="00E86D89" w:rsidRPr="00B91B3F" w:rsidRDefault="00EC7A75"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w:t>
      </w:r>
      <w:r w:rsidR="00E86D89" w:rsidRPr="00B91B3F">
        <w:rPr>
          <w:rFonts w:ascii="Poppins" w:hAnsi="Poppins" w:cs="Poppins"/>
          <w:b/>
          <w:sz w:val="16"/>
          <w:szCs w:val="16"/>
          <w:highlight w:val="white"/>
        </w:rPr>
        <w:t>.</w:t>
      </w:r>
      <w:r>
        <w:rPr>
          <w:rFonts w:ascii="Poppins" w:hAnsi="Poppins" w:cs="Poppins"/>
          <w:b/>
          <w:sz w:val="16"/>
          <w:szCs w:val="16"/>
          <w:highlight w:val="white"/>
        </w:rPr>
        <w:t>6</w:t>
      </w:r>
      <w:r w:rsidR="00E86D89" w:rsidRPr="00B91B3F">
        <w:rPr>
          <w:rFonts w:ascii="Poppins" w:hAnsi="Poppins" w:cs="Poppins"/>
          <w:b/>
          <w:sz w:val="16"/>
          <w:szCs w:val="16"/>
          <w:highlight w:val="white"/>
        </w:rPr>
        <w:t>.1</w:t>
      </w:r>
      <w:r>
        <w:rPr>
          <w:rFonts w:ascii="Poppins" w:hAnsi="Poppins" w:cs="Poppins"/>
          <w:b/>
          <w:sz w:val="16"/>
          <w:szCs w:val="16"/>
          <w:highlight w:val="white"/>
        </w:rPr>
        <w:t>5</w:t>
      </w:r>
      <w:r w:rsidR="00E86D89" w:rsidRPr="00B91B3F">
        <w:rPr>
          <w:rFonts w:ascii="Poppins" w:hAnsi="Poppins" w:cs="Poppins"/>
          <w:b/>
          <w:sz w:val="16"/>
          <w:szCs w:val="16"/>
          <w:highlight w:val="white"/>
        </w:rPr>
        <w:t xml:space="preserve">. </w:t>
      </w:r>
    </w:p>
    <w:p w14:paraId="347664B0" w14:textId="6312B5AF" w:rsidR="00E86D89" w:rsidRPr="00B91B3F" w:rsidRDefault="00361362" w:rsidP="0083739B">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Tiekėjas teikdamas</w:t>
      </w:r>
      <w:r w:rsidR="00E86D89" w:rsidRPr="00B91B3F">
        <w:rPr>
          <w:rFonts w:ascii="Poppins" w:hAnsi="Poppins" w:cs="Poppins"/>
          <w:sz w:val="16"/>
          <w:szCs w:val="16"/>
          <w:highlight w:val="white"/>
        </w:rPr>
        <w:t xml:space="preserve"> paslaugas </w:t>
      </w:r>
      <w:r>
        <w:rPr>
          <w:rFonts w:ascii="Poppins" w:hAnsi="Poppins" w:cs="Poppins"/>
          <w:sz w:val="16"/>
          <w:szCs w:val="16"/>
          <w:highlight w:val="white"/>
        </w:rPr>
        <w:t xml:space="preserve">valdytojo reikalaujamose </w:t>
      </w:r>
      <w:r w:rsidR="00E86D89" w:rsidRPr="00B91B3F">
        <w:rPr>
          <w:rFonts w:ascii="Poppins" w:hAnsi="Poppins" w:cs="Poppins"/>
          <w:sz w:val="16"/>
          <w:szCs w:val="16"/>
          <w:highlight w:val="white"/>
        </w:rPr>
        <w:t xml:space="preserve">funkcinėse zonose, </w:t>
      </w:r>
      <w:r>
        <w:rPr>
          <w:rFonts w:ascii="Poppins" w:hAnsi="Poppins" w:cs="Poppins"/>
          <w:sz w:val="16"/>
          <w:szCs w:val="16"/>
          <w:highlight w:val="white"/>
        </w:rPr>
        <w:t xml:space="preserve">vidaus </w:t>
      </w:r>
      <w:r w:rsidR="00E86D89" w:rsidRPr="00B91B3F">
        <w:rPr>
          <w:rFonts w:ascii="Poppins" w:hAnsi="Poppins" w:cs="Poppins"/>
          <w:sz w:val="16"/>
          <w:szCs w:val="16"/>
          <w:highlight w:val="white"/>
        </w:rPr>
        <w:t>patalpose</w:t>
      </w:r>
      <w:r>
        <w:rPr>
          <w:rFonts w:ascii="Poppins" w:hAnsi="Poppins" w:cs="Poppins"/>
          <w:sz w:val="16"/>
          <w:szCs w:val="16"/>
          <w:highlight w:val="white"/>
        </w:rPr>
        <w:t>, lauko teritorijoje</w:t>
      </w:r>
      <w:r w:rsidR="00E86D89" w:rsidRPr="00B91B3F">
        <w:rPr>
          <w:rFonts w:ascii="Poppins" w:hAnsi="Poppins" w:cs="Poppins"/>
          <w:sz w:val="16"/>
          <w:szCs w:val="16"/>
          <w:highlight w:val="white"/>
        </w:rPr>
        <w:t>, objektuose</w:t>
      </w:r>
      <w:r w:rsidR="0081703A" w:rsidRPr="00B91B3F">
        <w:rPr>
          <w:rStyle w:val="Puslapioinaosnuoroda"/>
          <w:rFonts w:ascii="Poppins" w:hAnsi="Poppins" w:cs="Poppins"/>
          <w:sz w:val="16"/>
          <w:szCs w:val="16"/>
          <w:highlight w:val="white"/>
        </w:rPr>
        <w:footnoteReference w:id="116"/>
      </w:r>
      <w:r w:rsidR="00E86D89" w:rsidRPr="00B91B3F">
        <w:rPr>
          <w:rFonts w:ascii="Poppins" w:hAnsi="Poppins" w:cs="Poppins"/>
          <w:sz w:val="16"/>
          <w:szCs w:val="16"/>
          <w:highlight w:val="white"/>
        </w:rPr>
        <w:t>, turi visuomet pašalinti esamus nešvarumus</w:t>
      </w:r>
      <w:r w:rsidR="00EC7A75">
        <w:rPr>
          <w:rFonts w:ascii="Poppins" w:hAnsi="Poppins" w:cs="Poppins"/>
          <w:sz w:val="16"/>
          <w:szCs w:val="16"/>
          <w:highlight w:val="white"/>
        </w:rPr>
        <w:t xml:space="preserve"> </w:t>
      </w:r>
      <w:r>
        <w:rPr>
          <w:rFonts w:ascii="Poppins" w:hAnsi="Poppins" w:cs="Poppins"/>
          <w:sz w:val="16"/>
          <w:szCs w:val="16"/>
          <w:highlight w:val="white"/>
        </w:rPr>
        <w:t xml:space="preserve">nuo elementų </w:t>
      </w:r>
      <w:r w:rsidR="00EC7A75">
        <w:rPr>
          <w:rFonts w:ascii="Poppins" w:hAnsi="Poppins" w:cs="Poppins"/>
          <w:sz w:val="16"/>
          <w:szCs w:val="16"/>
          <w:highlight w:val="white"/>
        </w:rPr>
        <w:t>ir neatitikimus pirkimo dokumentuose pateiktiems reikalavimams,</w:t>
      </w:r>
      <w:r w:rsidR="00E86D89" w:rsidRPr="00B91B3F">
        <w:rPr>
          <w:rFonts w:ascii="Poppins" w:hAnsi="Poppins" w:cs="Poppins"/>
          <w:sz w:val="16"/>
          <w:szCs w:val="16"/>
          <w:highlight w:val="white"/>
        </w:rPr>
        <w:t xml:space="preserve"> nepriklausomai nuo elemento valymo dažnio.</w:t>
      </w:r>
    </w:p>
    <w:p w14:paraId="3D01804A" w14:textId="7C553456" w:rsidR="00E86D89" w:rsidRPr="00B91B3F" w:rsidRDefault="00EC7A75" w:rsidP="0083739B">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9.6.16.</w:t>
      </w:r>
    </w:p>
    <w:p w14:paraId="7DA3743D" w14:textId="35C12278" w:rsidR="00E86D89" w:rsidRPr="00B91B3F" w:rsidRDefault="00E86D89"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Minimalus funkcinių zonų valymo paslaugų dažnis (žr. </w:t>
      </w:r>
      <w:r w:rsidR="00EC7A75">
        <w:rPr>
          <w:rFonts w:ascii="Poppins" w:hAnsi="Poppins" w:cs="Poppins"/>
          <w:sz w:val="16"/>
          <w:szCs w:val="16"/>
          <w:highlight w:val="white"/>
        </w:rPr>
        <w:t>11</w:t>
      </w:r>
      <w:r w:rsidRPr="00B91B3F">
        <w:rPr>
          <w:rFonts w:ascii="Poppins" w:hAnsi="Poppins" w:cs="Poppins"/>
          <w:sz w:val="16"/>
          <w:szCs w:val="16"/>
          <w:highlight w:val="white"/>
        </w:rPr>
        <w:t xml:space="preserve"> lentel</w:t>
      </w:r>
      <w:r w:rsidR="0081703A" w:rsidRPr="00B91B3F">
        <w:rPr>
          <w:rFonts w:ascii="Poppins" w:hAnsi="Poppins" w:cs="Poppins"/>
          <w:sz w:val="16"/>
          <w:szCs w:val="16"/>
          <w:highlight w:val="white"/>
        </w:rPr>
        <w:t>ę</w:t>
      </w:r>
      <w:r w:rsidRPr="00B91B3F">
        <w:rPr>
          <w:rFonts w:ascii="Poppins" w:hAnsi="Poppins" w:cs="Poppins"/>
          <w:sz w:val="16"/>
          <w:szCs w:val="16"/>
          <w:highlight w:val="white"/>
        </w:rPr>
        <w:t xml:space="preserve">) nurodo švarios ir higieniškos aplinkos bei optimalaus paviršių ilgaamžiškumo palaikymą, tačiau </w:t>
      </w:r>
      <w:r w:rsidR="00EC7A75">
        <w:rPr>
          <w:rFonts w:ascii="Poppins" w:hAnsi="Poppins" w:cs="Poppins"/>
          <w:sz w:val="16"/>
          <w:szCs w:val="16"/>
          <w:highlight w:val="white"/>
        </w:rPr>
        <w:t>tiekėjas</w:t>
      </w:r>
      <w:r w:rsidRPr="00B91B3F">
        <w:rPr>
          <w:rFonts w:ascii="Poppins" w:hAnsi="Poppins" w:cs="Poppins"/>
          <w:sz w:val="16"/>
          <w:szCs w:val="16"/>
          <w:highlight w:val="white"/>
        </w:rPr>
        <w:t xml:space="preserve"> nešvarumus, nepriklausomai nuo nustatyto orientacinio valymo </w:t>
      </w:r>
      <w:r w:rsidR="00EC7A75">
        <w:rPr>
          <w:rFonts w:ascii="Poppins" w:hAnsi="Poppins" w:cs="Poppins"/>
          <w:sz w:val="16"/>
          <w:szCs w:val="16"/>
          <w:highlight w:val="white"/>
        </w:rPr>
        <w:t xml:space="preserve">plano </w:t>
      </w:r>
      <w:r w:rsidRPr="00B91B3F">
        <w:rPr>
          <w:rFonts w:ascii="Poppins" w:hAnsi="Poppins" w:cs="Poppins"/>
          <w:sz w:val="16"/>
          <w:szCs w:val="16"/>
          <w:highlight w:val="white"/>
        </w:rPr>
        <w:t xml:space="preserve">turi pašalinti nuolat, siekiant efektyvesnės paslaugos bei </w:t>
      </w:r>
      <w:r w:rsidR="00EC7A75">
        <w:rPr>
          <w:rFonts w:ascii="Poppins" w:hAnsi="Poppins" w:cs="Poppins"/>
          <w:sz w:val="16"/>
          <w:szCs w:val="16"/>
          <w:highlight w:val="white"/>
        </w:rPr>
        <w:t>TB</w:t>
      </w:r>
      <w:r w:rsidRPr="00B91B3F">
        <w:rPr>
          <w:rFonts w:ascii="Poppins" w:hAnsi="Poppins" w:cs="Poppins"/>
          <w:sz w:val="16"/>
          <w:szCs w:val="16"/>
          <w:highlight w:val="white"/>
        </w:rPr>
        <w:t xml:space="preserve"> reikalaujamo </w:t>
      </w:r>
      <w:r w:rsidR="00EC7A75">
        <w:rPr>
          <w:rFonts w:ascii="Poppins" w:hAnsi="Poppins" w:cs="Poppins"/>
          <w:sz w:val="16"/>
          <w:szCs w:val="16"/>
          <w:highlight w:val="white"/>
        </w:rPr>
        <w:t>kokybės lygio (KL) palaik</w:t>
      </w:r>
      <w:r w:rsidRPr="00B91B3F">
        <w:rPr>
          <w:rFonts w:ascii="Poppins" w:hAnsi="Poppins" w:cs="Poppins"/>
          <w:sz w:val="16"/>
          <w:szCs w:val="16"/>
          <w:highlight w:val="white"/>
        </w:rPr>
        <w:t xml:space="preserve">ymo. </w:t>
      </w:r>
    </w:p>
    <w:p w14:paraId="02AF54CE" w14:textId="2EEF268E" w:rsidR="00E86D89" w:rsidRPr="00B91B3F" w:rsidRDefault="00EC7A75" w:rsidP="0083739B">
      <w:pPr>
        <w:autoSpaceDE w:val="0"/>
        <w:autoSpaceDN w:val="0"/>
        <w:adjustRightInd w:val="0"/>
        <w:jc w:val="both"/>
        <w:rPr>
          <w:rFonts w:ascii="Poppins" w:eastAsiaTheme="minorHAnsi" w:hAnsi="Poppins" w:cs="Poppins"/>
          <w:b/>
          <w:color w:val="000000"/>
          <w:sz w:val="16"/>
          <w:szCs w:val="16"/>
          <w:lang w:eastAsia="en-US"/>
        </w:rPr>
      </w:pPr>
      <w:r>
        <w:rPr>
          <w:rFonts w:ascii="Poppins" w:eastAsiaTheme="minorHAnsi" w:hAnsi="Poppins" w:cs="Poppins"/>
          <w:b/>
          <w:color w:val="000000"/>
          <w:sz w:val="16"/>
          <w:szCs w:val="16"/>
          <w:lang w:eastAsia="en-US"/>
        </w:rPr>
        <w:t>9.6.17</w:t>
      </w:r>
    </w:p>
    <w:p w14:paraId="1B551411" w14:textId="4A8DB0BB" w:rsidR="00E86D89" w:rsidRDefault="00EC7A75" w:rsidP="0083739B">
      <w:pPr>
        <w:autoSpaceDE w:val="0"/>
        <w:autoSpaceDN w:val="0"/>
        <w:adjustRightInd w:val="0"/>
        <w:jc w:val="both"/>
        <w:rPr>
          <w:rFonts w:ascii="Poppins" w:eastAsiaTheme="minorHAnsi" w:hAnsi="Poppins" w:cs="Poppins"/>
          <w:color w:val="000000"/>
          <w:sz w:val="16"/>
          <w:szCs w:val="16"/>
          <w:lang w:eastAsia="en-US"/>
        </w:rPr>
      </w:pPr>
      <w:r>
        <w:rPr>
          <w:rFonts w:ascii="Poppins" w:eastAsiaTheme="minorHAnsi" w:hAnsi="Poppins" w:cs="Poppins"/>
          <w:color w:val="000000"/>
          <w:sz w:val="16"/>
          <w:szCs w:val="16"/>
          <w:lang w:eastAsia="en-US"/>
        </w:rPr>
        <w:t xml:space="preserve">Tiekėjas </w:t>
      </w:r>
      <w:r w:rsidR="00E86D89" w:rsidRPr="00B91B3F">
        <w:rPr>
          <w:rFonts w:ascii="Poppins" w:eastAsiaTheme="minorHAnsi" w:hAnsi="Poppins" w:cs="Poppins"/>
          <w:color w:val="000000"/>
          <w:sz w:val="16"/>
          <w:szCs w:val="16"/>
          <w:lang w:eastAsia="en-US"/>
        </w:rPr>
        <w:t xml:space="preserve">kaskart atlikdamas valymo paslaugas turi vadovautis </w:t>
      </w:r>
      <w:r>
        <w:rPr>
          <w:rFonts w:ascii="Poppins" w:eastAsiaTheme="minorHAnsi" w:hAnsi="Poppins" w:cs="Poppins"/>
          <w:color w:val="000000"/>
          <w:sz w:val="16"/>
          <w:szCs w:val="16"/>
          <w:lang w:eastAsia="en-US"/>
        </w:rPr>
        <w:t xml:space="preserve">valdytojo </w:t>
      </w:r>
      <w:r w:rsidR="00E86D89" w:rsidRPr="00B91B3F">
        <w:rPr>
          <w:rFonts w:ascii="Poppins" w:eastAsiaTheme="minorHAnsi" w:hAnsi="Poppins" w:cs="Poppins"/>
          <w:color w:val="000000"/>
          <w:sz w:val="16"/>
          <w:szCs w:val="16"/>
          <w:lang w:eastAsia="en-US"/>
        </w:rPr>
        <w:t>pateiktais funkcinių zonų, patalpų</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erdvių, objektų valymo dažniais: t. y. pilnai nuvalyti elementus ir jų dalis bei patikrinti visus kitus objekte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funkcinėje zonoje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patalpoje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erdvėje esančius elementus ir jų dalis bei nuvalyti</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panaikinti atsiradusius</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 xml:space="preserve">susidariusius, nukritusius, nusėdusius, </w:t>
      </w:r>
      <w:r w:rsidR="008F4820" w:rsidRPr="00B91B3F">
        <w:rPr>
          <w:rFonts w:ascii="Poppins" w:eastAsiaTheme="minorHAnsi" w:hAnsi="Poppins" w:cs="Poppins"/>
          <w:color w:val="000000"/>
          <w:sz w:val="16"/>
          <w:szCs w:val="16"/>
          <w:lang w:eastAsia="en-US"/>
        </w:rPr>
        <w:t xml:space="preserve">arba </w:t>
      </w:r>
      <w:r w:rsidR="00E86D89" w:rsidRPr="00B91B3F">
        <w:rPr>
          <w:rFonts w:ascii="Poppins" w:eastAsiaTheme="minorHAnsi" w:hAnsi="Poppins" w:cs="Poppins"/>
          <w:color w:val="000000"/>
          <w:sz w:val="16"/>
          <w:szCs w:val="16"/>
          <w:lang w:eastAsia="en-US"/>
        </w:rPr>
        <w:t xml:space="preserve">neprilipusius, prilipusius, susikaupusius ir tvyrančius nešvarumus bei neatitikimus </w:t>
      </w:r>
      <w:r>
        <w:rPr>
          <w:rFonts w:ascii="Poppins" w:eastAsiaTheme="minorHAnsi" w:hAnsi="Poppins" w:cs="Poppins"/>
          <w:color w:val="000000"/>
          <w:sz w:val="16"/>
          <w:szCs w:val="16"/>
          <w:lang w:eastAsia="en-US"/>
        </w:rPr>
        <w:t xml:space="preserve">pirkimo dokumentuose pateiktiems reikalavimas </w:t>
      </w:r>
      <w:r w:rsidR="00E86D89" w:rsidRPr="00B91B3F">
        <w:rPr>
          <w:rFonts w:ascii="Poppins" w:eastAsiaTheme="minorHAnsi" w:hAnsi="Poppins" w:cs="Poppins"/>
          <w:color w:val="000000"/>
          <w:sz w:val="16"/>
          <w:szCs w:val="16"/>
          <w:lang w:eastAsia="en-US"/>
        </w:rPr>
        <w:t>nuo visų patalpų</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erdvių ir patalpose</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w:t>
      </w:r>
      <w:r w:rsidR="0084442A">
        <w:rPr>
          <w:rFonts w:ascii="Poppins" w:eastAsiaTheme="minorHAnsi" w:hAnsi="Poppins" w:cs="Poppins"/>
          <w:color w:val="000000"/>
          <w:sz w:val="16"/>
          <w:szCs w:val="16"/>
          <w:lang w:eastAsia="en-US"/>
        </w:rPr>
        <w:t xml:space="preserve"> </w:t>
      </w:r>
      <w:r w:rsidR="00E86D89" w:rsidRPr="00B91B3F">
        <w:rPr>
          <w:rFonts w:ascii="Poppins" w:eastAsiaTheme="minorHAnsi" w:hAnsi="Poppins" w:cs="Poppins"/>
          <w:color w:val="000000"/>
          <w:sz w:val="16"/>
          <w:szCs w:val="16"/>
          <w:lang w:eastAsia="en-US"/>
        </w:rPr>
        <w:t>erdvėse esančių elementų bei valymo ir priežiūros įrangos, panaikinti nemalonius kvapus, užtikrinti patalpų tvarką (į savo vietas pastatomi mobilūs baldai, reklaminė įranga, šiukšliadėžės ir pan.) ir saugią aplinką, naudojant tam skirtas priemones, įrangą. Valymo priemonės, įrengimai ir įranga turi būti nuolat švar</w:t>
      </w:r>
      <w:r w:rsidR="005D1C96" w:rsidRPr="00B91B3F">
        <w:rPr>
          <w:rFonts w:ascii="Poppins" w:eastAsiaTheme="minorHAnsi" w:hAnsi="Poppins" w:cs="Poppins"/>
          <w:color w:val="000000"/>
          <w:sz w:val="16"/>
          <w:szCs w:val="16"/>
          <w:lang w:eastAsia="en-US"/>
        </w:rPr>
        <w:t>ūs</w:t>
      </w:r>
      <w:r w:rsidR="00E86D89" w:rsidRPr="00B91B3F">
        <w:rPr>
          <w:rFonts w:ascii="Poppins" w:eastAsiaTheme="minorHAnsi" w:hAnsi="Poppins" w:cs="Poppins"/>
          <w:color w:val="000000"/>
          <w:sz w:val="16"/>
          <w:szCs w:val="16"/>
          <w:lang w:eastAsia="en-US"/>
        </w:rPr>
        <w:t xml:space="preserve"> i</w:t>
      </w:r>
      <w:r w:rsidR="005D1C96" w:rsidRPr="00B91B3F">
        <w:rPr>
          <w:rFonts w:ascii="Poppins" w:eastAsiaTheme="minorHAnsi" w:hAnsi="Poppins" w:cs="Poppins"/>
          <w:color w:val="000000"/>
          <w:sz w:val="16"/>
          <w:szCs w:val="16"/>
          <w:lang w:eastAsia="en-US"/>
        </w:rPr>
        <w:t>r</w:t>
      </w:r>
      <w:r w:rsidR="00E86D89" w:rsidRPr="00B91B3F">
        <w:rPr>
          <w:rFonts w:ascii="Poppins" w:eastAsiaTheme="minorHAnsi" w:hAnsi="Poppins" w:cs="Poppins"/>
          <w:color w:val="000000"/>
          <w:sz w:val="16"/>
          <w:szCs w:val="16"/>
          <w:lang w:eastAsia="en-US"/>
        </w:rPr>
        <w:t xml:space="preserve"> tvarking</w:t>
      </w:r>
      <w:r w:rsidR="005D1C96" w:rsidRPr="00B91B3F">
        <w:rPr>
          <w:rFonts w:ascii="Poppins" w:eastAsiaTheme="minorHAnsi" w:hAnsi="Poppins" w:cs="Poppins"/>
          <w:color w:val="000000"/>
          <w:sz w:val="16"/>
          <w:szCs w:val="16"/>
          <w:lang w:eastAsia="en-US"/>
        </w:rPr>
        <w:t>i</w:t>
      </w:r>
      <w:r w:rsidR="00E86D89" w:rsidRPr="00B91B3F">
        <w:rPr>
          <w:rFonts w:ascii="Poppins" w:eastAsiaTheme="minorHAnsi" w:hAnsi="Poppins" w:cs="Poppins"/>
          <w:color w:val="000000"/>
          <w:sz w:val="16"/>
          <w:szCs w:val="16"/>
          <w:lang w:eastAsia="en-US"/>
        </w:rPr>
        <w:t xml:space="preserve">. </w:t>
      </w:r>
    </w:p>
    <w:p w14:paraId="38C1C489" w14:textId="77777777" w:rsidR="0084442A" w:rsidRPr="00B91B3F" w:rsidRDefault="0084442A" w:rsidP="0083739B">
      <w:pPr>
        <w:autoSpaceDE w:val="0"/>
        <w:autoSpaceDN w:val="0"/>
        <w:adjustRightInd w:val="0"/>
        <w:jc w:val="both"/>
        <w:rPr>
          <w:rFonts w:ascii="Poppins" w:eastAsiaTheme="minorHAnsi" w:hAnsi="Poppins" w:cs="Poppins"/>
          <w:color w:val="000000"/>
          <w:sz w:val="16"/>
          <w:szCs w:val="16"/>
          <w:lang w:eastAsia="en-US"/>
        </w:rPr>
      </w:pPr>
    </w:p>
    <w:p w14:paraId="41DDD1BC" w14:textId="77777777" w:rsidR="0084442A" w:rsidRDefault="0084442A">
      <w:pPr>
        <w:spacing w:after="160" w:line="259" w:lineRule="auto"/>
        <w:rPr>
          <w:rFonts w:ascii="Poppins" w:hAnsi="Poppins" w:cs="Poppins"/>
          <w:b/>
          <w:sz w:val="12"/>
          <w:szCs w:val="12"/>
          <w:highlight w:val="white"/>
        </w:rPr>
      </w:pPr>
      <w:r>
        <w:rPr>
          <w:rFonts w:ascii="Poppins" w:hAnsi="Poppins" w:cs="Poppins"/>
          <w:b/>
          <w:sz w:val="12"/>
          <w:szCs w:val="12"/>
          <w:highlight w:val="white"/>
        </w:rPr>
        <w:br w:type="page"/>
      </w:r>
    </w:p>
    <w:p w14:paraId="32CCEC03" w14:textId="7C9D83FF" w:rsidR="005D1C96" w:rsidRPr="00B91B3F" w:rsidRDefault="00176173" w:rsidP="0083739B">
      <w:pPr>
        <w:autoSpaceDE w:val="0"/>
        <w:autoSpaceDN w:val="0"/>
        <w:adjustRightInd w:val="0"/>
        <w:jc w:val="right"/>
        <w:rPr>
          <w:rFonts w:ascii="Poppins" w:hAnsi="Poppins" w:cs="Poppins"/>
          <w:b/>
          <w:sz w:val="12"/>
          <w:szCs w:val="12"/>
          <w:highlight w:val="white"/>
        </w:rPr>
      </w:pPr>
      <w:r>
        <w:rPr>
          <w:rFonts w:ascii="Poppins" w:hAnsi="Poppins" w:cs="Poppins"/>
          <w:b/>
          <w:sz w:val="12"/>
          <w:szCs w:val="12"/>
          <w:highlight w:val="white"/>
        </w:rPr>
        <w:t>11</w:t>
      </w:r>
      <w:r w:rsidR="005D1C96" w:rsidRPr="00B91B3F">
        <w:rPr>
          <w:rFonts w:ascii="Poppins" w:hAnsi="Poppins" w:cs="Poppins"/>
          <w:b/>
          <w:sz w:val="12"/>
          <w:szCs w:val="12"/>
          <w:highlight w:val="white"/>
        </w:rPr>
        <w:t xml:space="preserve"> lentelė. </w:t>
      </w:r>
      <w:r w:rsidR="00F144C2">
        <w:rPr>
          <w:rFonts w:ascii="Poppins" w:hAnsi="Poppins" w:cs="Poppins"/>
          <w:b/>
          <w:sz w:val="12"/>
          <w:szCs w:val="12"/>
          <w:highlight w:val="white"/>
        </w:rPr>
        <w:t>TB</w:t>
      </w:r>
      <w:r w:rsidR="00047945" w:rsidRPr="00B91B3F">
        <w:rPr>
          <w:rFonts w:ascii="Poppins" w:hAnsi="Poppins" w:cs="Poppins"/>
          <w:b/>
          <w:sz w:val="12"/>
          <w:szCs w:val="12"/>
          <w:highlight w:val="white"/>
        </w:rPr>
        <w:t>.</w:t>
      </w:r>
      <w:r w:rsidR="005D1C96" w:rsidRPr="00B91B3F">
        <w:rPr>
          <w:rFonts w:ascii="Poppins" w:hAnsi="Poppins" w:cs="Poppins"/>
          <w:b/>
          <w:sz w:val="12"/>
          <w:szCs w:val="12"/>
          <w:highlight w:val="white"/>
        </w:rPr>
        <w:t xml:space="preserve"> </w:t>
      </w:r>
      <w:r w:rsidR="005D1C96" w:rsidRPr="00B91B3F">
        <w:rPr>
          <w:rFonts w:ascii="Poppins" w:hAnsi="Poppins" w:cs="Poppins"/>
          <w:b/>
          <w:color w:val="000000"/>
          <w:sz w:val="12"/>
          <w:szCs w:val="12"/>
        </w:rPr>
        <w:t xml:space="preserve">Rekomenduojamas </w:t>
      </w:r>
      <w:r w:rsidR="005D1C96" w:rsidRPr="00B91B3F">
        <w:rPr>
          <w:rFonts w:ascii="Poppins" w:hAnsi="Poppins" w:cs="Poppins"/>
          <w:b/>
          <w:sz w:val="12"/>
          <w:szCs w:val="12"/>
          <w:highlight w:val="white"/>
        </w:rPr>
        <w:t>valymo ir priežiūros paslaugų dažnumas funkcinėms zonoms</w:t>
      </w:r>
    </w:p>
    <w:tbl>
      <w:tblPr>
        <w:tblStyle w:val="4tinkleliolentel3parykinimas1"/>
        <w:tblW w:w="10201" w:type="dxa"/>
        <w:tblLook w:val="04A0" w:firstRow="1" w:lastRow="0" w:firstColumn="1" w:lastColumn="0" w:noHBand="0" w:noVBand="1"/>
      </w:tblPr>
      <w:tblGrid>
        <w:gridCol w:w="1980"/>
        <w:gridCol w:w="2126"/>
        <w:gridCol w:w="2126"/>
        <w:gridCol w:w="1985"/>
        <w:gridCol w:w="1984"/>
      </w:tblGrid>
      <w:tr w:rsidR="005D1C96" w:rsidRPr="00B91B3F" w14:paraId="3C763BF8" w14:textId="77777777" w:rsidTr="00DE6F18">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7A86F4FF" w14:textId="77777777" w:rsidR="005D1C96" w:rsidRPr="00B91B3F" w:rsidRDefault="005D1C96" w:rsidP="00DE6F18">
            <w:pPr>
              <w:jc w:val="center"/>
              <w:rPr>
                <w:rFonts w:ascii="Poppins" w:hAnsi="Poppins" w:cs="Poppins"/>
                <w:color w:val="000000"/>
                <w:sz w:val="12"/>
                <w:szCs w:val="12"/>
              </w:rPr>
            </w:pPr>
            <w:r w:rsidRPr="00B91B3F">
              <w:rPr>
                <w:rFonts w:ascii="Poppins" w:hAnsi="Poppins" w:cs="Poppins"/>
                <w:color w:val="000000"/>
                <w:sz w:val="12"/>
                <w:szCs w:val="12"/>
              </w:rPr>
              <w:t>Funkcinė zona</w:t>
            </w:r>
          </w:p>
        </w:tc>
        <w:tc>
          <w:tcPr>
            <w:tcW w:w="2126" w:type="dxa"/>
            <w:vAlign w:val="center"/>
            <w:hideMark/>
          </w:tcPr>
          <w:p w14:paraId="2671C689"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Ypač aukštas intensyvumo lygmuo (I)</w:t>
            </w:r>
          </w:p>
        </w:tc>
        <w:tc>
          <w:tcPr>
            <w:tcW w:w="2126" w:type="dxa"/>
            <w:vAlign w:val="center"/>
            <w:hideMark/>
          </w:tcPr>
          <w:p w14:paraId="75DA3ED2"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Aukštas intensyvumo lygmuo (II)</w:t>
            </w:r>
          </w:p>
        </w:tc>
        <w:tc>
          <w:tcPr>
            <w:tcW w:w="1985" w:type="dxa"/>
            <w:vAlign w:val="center"/>
            <w:hideMark/>
          </w:tcPr>
          <w:p w14:paraId="50A90250"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Žemas intensyvumo lygmuo (III)</w:t>
            </w:r>
          </w:p>
        </w:tc>
        <w:tc>
          <w:tcPr>
            <w:tcW w:w="1984" w:type="dxa"/>
            <w:vAlign w:val="center"/>
            <w:hideMark/>
          </w:tcPr>
          <w:p w14:paraId="7ECA92FF" w14:textId="77777777" w:rsidR="005D1C96" w:rsidRPr="00B91B3F" w:rsidRDefault="005D1C96"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Cs w:val="0"/>
                <w:color w:val="000000"/>
                <w:sz w:val="12"/>
                <w:szCs w:val="12"/>
              </w:rPr>
            </w:pPr>
            <w:r w:rsidRPr="00B91B3F">
              <w:rPr>
                <w:rFonts w:ascii="Poppins" w:hAnsi="Poppins" w:cs="Poppins"/>
                <w:bCs w:val="0"/>
                <w:color w:val="000000"/>
                <w:sz w:val="12"/>
                <w:szCs w:val="12"/>
              </w:rPr>
              <w:t>Intensyvumo lygmuo palaikomas nereguliariai (IV)</w:t>
            </w:r>
          </w:p>
        </w:tc>
      </w:tr>
      <w:tr w:rsidR="00AD296F" w:rsidRPr="00B91B3F" w14:paraId="4F21E52A" w14:textId="77777777" w:rsidTr="00DE6F1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08902EA1" w14:textId="7A3CE124" w:rsidR="00AD296F" w:rsidRPr="00B91B3F" w:rsidRDefault="00AD296F" w:rsidP="00DE6F18">
            <w:pPr>
              <w:rPr>
                <w:rFonts w:ascii="Poppins" w:hAnsi="Poppins" w:cs="Poppins"/>
                <w:color w:val="000000"/>
                <w:sz w:val="12"/>
                <w:szCs w:val="12"/>
              </w:rPr>
            </w:pPr>
            <w:r>
              <w:rPr>
                <w:rFonts w:ascii="Poppins" w:hAnsi="Poppins" w:cs="Poppins"/>
                <w:color w:val="000000"/>
                <w:sz w:val="12"/>
                <w:szCs w:val="12"/>
              </w:rPr>
              <w:t>Administracinės</w:t>
            </w:r>
            <w:r w:rsidRPr="00B91B3F">
              <w:rPr>
                <w:rFonts w:ascii="Poppins" w:hAnsi="Poppins" w:cs="Poppins"/>
                <w:color w:val="000000"/>
                <w:sz w:val="12"/>
                <w:szCs w:val="12"/>
              </w:rPr>
              <w:t xml:space="preserve"> zonos (</w:t>
            </w:r>
            <w:r>
              <w:rPr>
                <w:rFonts w:ascii="Poppins" w:hAnsi="Poppins" w:cs="Poppins"/>
                <w:color w:val="000000"/>
                <w:sz w:val="12"/>
                <w:szCs w:val="12"/>
              </w:rPr>
              <w:t>AZ</w:t>
            </w:r>
            <w:r w:rsidRPr="00B91B3F">
              <w:rPr>
                <w:rFonts w:ascii="Poppins" w:hAnsi="Poppins" w:cs="Poppins"/>
                <w:color w:val="000000"/>
                <w:sz w:val="12"/>
                <w:szCs w:val="12"/>
              </w:rPr>
              <w:t>)</w:t>
            </w:r>
          </w:p>
        </w:tc>
        <w:tc>
          <w:tcPr>
            <w:tcW w:w="2126" w:type="dxa"/>
            <w:vAlign w:val="center"/>
          </w:tcPr>
          <w:p w14:paraId="3AD89EFC" w14:textId="77777777"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w:t>
            </w:r>
          </w:p>
          <w:p w14:paraId="1E599415" w14:textId="60DF8D8F"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sidRPr="00B91B3F">
              <w:rPr>
                <w:rFonts w:ascii="Poppins" w:hAnsi="Poppins" w:cs="Poppins"/>
                <w:color w:val="000000"/>
                <w:sz w:val="12"/>
                <w:szCs w:val="12"/>
              </w:rPr>
              <w:t xml:space="preserve">1 kartą per dieną atliekamos patalpų valymo paslaugos; </w:t>
            </w:r>
            <w:r>
              <w:rPr>
                <w:rFonts w:ascii="Poppins" w:hAnsi="Poppins" w:cs="Poppins"/>
                <w:color w:val="000000"/>
                <w:sz w:val="12"/>
                <w:szCs w:val="12"/>
              </w:rPr>
              <w:t xml:space="preserve">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tcPr>
          <w:p w14:paraId="7EF787A1" w14:textId="62E89726"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w:t>
            </w:r>
          </w:p>
          <w:p w14:paraId="0FFB7290" w14:textId="77777777" w:rsidR="00DE6F18" w:rsidRPr="00B91B3F"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p w14:paraId="6D92A8F1" w14:textId="791B2D43"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sidRPr="00B91B3F">
              <w:rPr>
                <w:rFonts w:ascii="Poppins" w:hAnsi="Poppins" w:cs="Poppins"/>
                <w:color w:val="000000"/>
                <w:sz w:val="12"/>
                <w:szCs w:val="12"/>
              </w:rPr>
              <w:t xml:space="preserve">2 - 3 kartus per savaitę atliekamos patalpų valymo paslaugos su galimybe teikti švaros palaikymo paslaugą 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c>
          <w:tcPr>
            <w:tcW w:w="1985" w:type="dxa"/>
            <w:vAlign w:val="center"/>
          </w:tcPr>
          <w:p w14:paraId="22A45442" w14:textId="3C66A50D"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(III):</w:t>
            </w:r>
          </w:p>
          <w:p w14:paraId="2E68120C" w14:textId="643E7ABB"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sidRPr="00B91B3F">
              <w:rPr>
                <w:rFonts w:ascii="Poppins" w:hAnsi="Poppins" w:cs="Poppins"/>
                <w:color w:val="000000"/>
                <w:sz w:val="12"/>
                <w:szCs w:val="12"/>
              </w:rPr>
              <w:t>1 – 4 kartus per mėnesį atliekamas patalpų valymo paslaugos</w:t>
            </w:r>
          </w:p>
        </w:tc>
        <w:tc>
          <w:tcPr>
            <w:tcW w:w="1984" w:type="dxa"/>
            <w:vAlign w:val="center"/>
          </w:tcPr>
          <w:p w14:paraId="01FFD231" w14:textId="7905BE7E"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(IV):</w:t>
            </w:r>
          </w:p>
          <w:p w14:paraId="698930CC" w14:textId="7857A88F"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sidR="00284AE1">
              <w:rPr>
                <w:rFonts w:ascii="Poppins" w:hAnsi="Poppins" w:cs="Poppins"/>
                <w:color w:val="000000"/>
                <w:sz w:val="12"/>
                <w:szCs w:val="12"/>
              </w:rPr>
              <w:t xml:space="preserve"> ne rečiau nei vieną kartą per metus ir</w:t>
            </w:r>
            <w:r w:rsidRPr="00B91B3F">
              <w:rPr>
                <w:rFonts w:ascii="Poppins" w:hAnsi="Poppins" w:cs="Poppins"/>
                <w:color w:val="000000"/>
                <w:sz w:val="12"/>
                <w:szCs w:val="12"/>
              </w:rPr>
              <w:t xml:space="preserve"> 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3B471275" w14:textId="77777777" w:rsidTr="00DE6F18">
        <w:trPr>
          <w:trHeight w:val="1117"/>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5D6AF8A3" w14:textId="340394EC" w:rsidR="00AD296F" w:rsidRPr="00B91B3F" w:rsidRDefault="00AD296F" w:rsidP="00DE6F18">
            <w:pPr>
              <w:rPr>
                <w:rFonts w:ascii="Poppins" w:hAnsi="Poppins" w:cs="Poppins"/>
                <w:color w:val="000000"/>
                <w:sz w:val="12"/>
                <w:szCs w:val="12"/>
              </w:rPr>
            </w:pPr>
            <w:r w:rsidRPr="00B91B3F">
              <w:rPr>
                <w:rFonts w:ascii="Poppins" w:hAnsi="Poppins" w:cs="Poppins"/>
                <w:color w:val="000000"/>
                <w:sz w:val="12"/>
                <w:szCs w:val="12"/>
              </w:rPr>
              <w:t>Bendrojo naudojimo zonos (B</w:t>
            </w:r>
            <w:r>
              <w:rPr>
                <w:rFonts w:ascii="Poppins" w:hAnsi="Poppins" w:cs="Poppins"/>
                <w:color w:val="000000"/>
                <w:sz w:val="12"/>
                <w:szCs w:val="12"/>
              </w:rPr>
              <w:t>NZ</w:t>
            </w:r>
            <w:r w:rsidRPr="00B91B3F">
              <w:rPr>
                <w:rFonts w:ascii="Poppins" w:hAnsi="Poppins" w:cs="Poppins"/>
                <w:color w:val="000000"/>
                <w:sz w:val="12"/>
                <w:szCs w:val="12"/>
              </w:rPr>
              <w:t>)</w:t>
            </w:r>
          </w:p>
        </w:tc>
        <w:tc>
          <w:tcPr>
            <w:tcW w:w="2126" w:type="dxa"/>
            <w:vAlign w:val="center"/>
            <w:hideMark/>
          </w:tcPr>
          <w:p w14:paraId="6BD16379" w14:textId="2AEFE404"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w:t>
            </w:r>
          </w:p>
          <w:p w14:paraId="5AE20620" w14:textId="13B9E8BB"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patalpų valymo paslaugos; </w:t>
            </w:r>
            <w:r>
              <w:rPr>
                <w:rFonts w:ascii="Poppins" w:hAnsi="Poppins" w:cs="Poppins"/>
                <w:color w:val="000000"/>
                <w:sz w:val="12"/>
                <w:szCs w:val="12"/>
              </w:rPr>
              <w:t xml:space="preserve">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hideMark/>
          </w:tcPr>
          <w:p w14:paraId="2C11EC7E" w14:textId="6035570D"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w:t>
            </w:r>
          </w:p>
          <w:p w14:paraId="79596B3B" w14:textId="77777777" w:rsidR="00DE6F18" w:rsidRPr="00B91B3F"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p w14:paraId="46AA62B5" w14:textId="7125729D"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2 - 3 kartus per savaitę atliekamos patalpų valymo paslaugos su galimybe teikti švaros palaikymo paslaugą 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c>
          <w:tcPr>
            <w:tcW w:w="1985" w:type="dxa"/>
            <w:vAlign w:val="center"/>
            <w:hideMark/>
          </w:tcPr>
          <w:p w14:paraId="119997CB" w14:textId="7673AAA5"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(III):</w:t>
            </w:r>
          </w:p>
          <w:p w14:paraId="4C60F8A6" w14:textId="4BF7469A"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1 – 4 kartus per mėnesį atliekamas patalpų valymo paslaugos</w:t>
            </w:r>
          </w:p>
        </w:tc>
        <w:tc>
          <w:tcPr>
            <w:tcW w:w="1984" w:type="dxa"/>
            <w:vAlign w:val="center"/>
            <w:hideMark/>
          </w:tcPr>
          <w:p w14:paraId="3F2FD118" w14:textId="6A424FB9"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BNZ</w:t>
            </w:r>
            <w:r w:rsidRPr="00B91B3F">
              <w:rPr>
                <w:rFonts w:ascii="Poppins" w:hAnsi="Poppins" w:cs="Poppins"/>
                <w:color w:val="000000"/>
                <w:sz w:val="12"/>
                <w:szCs w:val="12"/>
              </w:rPr>
              <w:t xml:space="preserve"> (IV):</w:t>
            </w:r>
          </w:p>
          <w:p w14:paraId="287568ED" w14:textId="55EA5EB3" w:rsidR="00AD296F" w:rsidRPr="00B91B3F" w:rsidRDefault="00284AE1"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Pr>
                <w:rFonts w:ascii="Poppins" w:hAnsi="Poppins" w:cs="Poppins"/>
                <w:color w:val="000000"/>
                <w:sz w:val="12"/>
                <w:szCs w:val="12"/>
              </w:rPr>
              <w:t xml:space="preserve"> ne rečiau nei vieną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7C2E44AD" w14:textId="77777777" w:rsidTr="00DE6F1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309BDB7C" w14:textId="4EAA4804" w:rsidR="00AD296F" w:rsidRPr="00B91B3F" w:rsidRDefault="00AD296F" w:rsidP="00DE6F18">
            <w:pPr>
              <w:rPr>
                <w:rFonts w:ascii="Poppins" w:hAnsi="Poppins" w:cs="Poppins"/>
                <w:color w:val="000000"/>
                <w:sz w:val="12"/>
                <w:szCs w:val="12"/>
              </w:rPr>
            </w:pPr>
            <w:r w:rsidRPr="00B91B3F">
              <w:rPr>
                <w:rFonts w:ascii="Poppins" w:hAnsi="Poppins" w:cs="Poppins"/>
                <w:color w:val="000000"/>
                <w:sz w:val="12"/>
                <w:szCs w:val="12"/>
              </w:rPr>
              <w:t>Sanitarinės zonos (</w:t>
            </w:r>
            <w:r>
              <w:rPr>
                <w:rFonts w:ascii="Poppins" w:hAnsi="Poppins" w:cs="Poppins"/>
                <w:color w:val="000000"/>
                <w:sz w:val="12"/>
                <w:szCs w:val="12"/>
              </w:rPr>
              <w:t>SZ</w:t>
            </w:r>
            <w:r w:rsidRPr="00B91B3F">
              <w:rPr>
                <w:rFonts w:ascii="Poppins" w:hAnsi="Poppins" w:cs="Poppins"/>
                <w:color w:val="000000"/>
                <w:sz w:val="12"/>
                <w:szCs w:val="12"/>
              </w:rPr>
              <w:t>)</w:t>
            </w:r>
          </w:p>
        </w:tc>
        <w:tc>
          <w:tcPr>
            <w:tcW w:w="2126" w:type="dxa"/>
            <w:vAlign w:val="center"/>
            <w:hideMark/>
          </w:tcPr>
          <w:p w14:paraId="663FFABD" w14:textId="55A95426"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w:t>
            </w:r>
          </w:p>
          <w:p w14:paraId="3F830492" w14:textId="26BB904B"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patalpų valymo paslaugos; </w:t>
            </w:r>
            <w:r>
              <w:rPr>
                <w:rFonts w:ascii="Poppins" w:hAnsi="Poppins" w:cs="Poppins"/>
                <w:color w:val="000000"/>
                <w:sz w:val="12"/>
                <w:szCs w:val="12"/>
              </w:rPr>
              <w:t xml:space="preserve">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hideMark/>
          </w:tcPr>
          <w:p w14:paraId="20531BB3" w14:textId="23F94D6A"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(II):</w:t>
            </w:r>
          </w:p>
          <w:p w14:paraId="2F5A6085" w14:textId="1CF79580"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patalpų valymo paslaugos su galimybe teikti švaros palaikymo paslaugą </w:t>
            </w:r>
            <w:r>
              <w:rPr>
                <w:rFonts w:ascii="Poppins" w:hAnsi="Poppins" w:cs="Poppins"/>
                <w:color w:val="000000"/>
                <w:sz w:val="12"/>
                <w:szCs w:val="12"/>
              </w:rPr>
              <w:t xml:space="preserve">TB </w:t>
            </w:r>
            <w:r w:rsidRPr="00B91B3F">
              <w:rPr>
                <w:rFonts w:ascii="Poppins" w:hAnsi="Poppins" w:cs="Poppins"/>
                <w:color w:val="000000"/>
                <w:sz w:val="12"/>
                <w:szCs w:val="12"/>
              </w:rPr>
              <w:t>nustatytomis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1985" w:type="dxa"/>
            <w:vAlign w:val="center"/>
            <w:hideMark/>
          </w:tcPr>
          <w:p w14:paraId="39359486" w14:textId="76511CCA"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(III):</w:t>
            </w:r>
          </w:p>
          <w:p w14:paraId="578FBA16" w14:textId="3BCE6F85"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2 - 3 kartus per savaitę atliekamas patalpų valymo paslaugos</w:t>
            </w:r>
            <w:r>
              <w:rPr>
                <w:rFonts w:ascii="Poppins" w:hAnsi="Poppins" w:cs="Poppins"/>
                <w:color w:val="000000"/>
                <w:sz w:val="12"/>
                <w:szCs w:val="12"/>
              </w:rPr>
              <w:t xml:space="preserve"> </w:t>
            </w:r>
            <w:r w:rsidRPr="00B91B3F">
              <w:rPr>
                <w:rFonts w:ascii="Poppins" w:hAnsi="Poppins" w:cs="Poppins"/>
                <w:color w:val="000000"/>
                <w:sz w:val="12"/>
                <w:szCs w:val="12"/>
              </w:rPr>
              <w:t xml:space="preserve">su galimybe teikti švaros palaikymo paslaugą </w:t>
            </w:r>
            <w:r>
              <w:rPr>
                <w:rFonts w:ascii="Poppins" w:hAnsi="Poppins" w:cs="Poppins"/>
                <w:color w:val="000000"/>
                <w:sz w:val="12"/>
                <w:szCs w:val="12"/>
              </w:rPr>
              <w:t xml:space="preserve">TB </w:t>
            </w:r>
            <w:r w:rsidRPr="00B91B3F">
              <w:rPr>
                <w:rFonts w:ascii="Poppins" w:hAnsi="Poppins" w:cs="Poppins"/>
                <w:color w:val="000000"/>
                <w:sz w:val="12"/>
                <w:szCs w:val="12"/>
              </w:rPr>
              <w:t>nustatytomis dienomis ir</w:t>
            </w:r>
            <w:r w:rsidR="0084442A">
              <w:rPr>
                <w:rFonts w:ascii="Poppins" w:hAnsi="Poppins" w:cs="Poppins"/>
                <w:color w:val="000000"/>
                <w:sz w:val="12"/>
                <w:szCs w:val="12"/>
              </w:rPr>
              <w:t xml:space="preserve"> (</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1984" w:type="dxa"/>
            <w:vAlign w:val="center"/>
            <w:hideMark/>
          </w:tcPr>
          <w:p w14:paraId="3FE2BCED" w14:textId="7581146F"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w:t>
            </w:r>
            <w:r>
              <w:rPr>
                <w:rFonts w:ascii="Poppins" w:hAnsi="Poppins" w:cs="Poppins"/>
                <w:color w:val="000000"/>
                <w:sz w:val="12"/>
                <w:szCs w:val="12"/>
              </w:rPr>
              <w:t>Z</w:t>
            </w:r>
            <w:r w:rsidRPr="00B91B3F">
              <w:rPr>
                <w:rFonts w:ascii="Poppins" w:hAnsi="Poppins" w:cs="Poppins"/>
                <w:color w:val="000000"/>
                <w:sz w:val="12"/>
                <w:szCs w:val="12"/>
              </w:rPr>
              <w:t xml:space="preserve"> (IV):</w:t>
            </w:r>
          </w:p>
          <w:p w14:paraId="7876AF41" w14:textId="1B3FE766" w:rsidR="00AD296F" w:rsidRPr="00B91B3F" w:rsidRDefault="00284AE1"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Pr>
                <w:rFonts w:ascii="Poppins" w:hAnsi="Poppins" w:cs="Poppins"/>
                <w:color w:val="000000"/>
                <w:sz w:val="12"/>
                <w:szCs w:val="12"/>
              </w:rPr>
              <w:t xml:space="preserve"> ne rečiau nei vieną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0C8746D1" w14:textId="77777777" w:rsidTr="00DE6F18">
        <w:trPr>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57C8F00" w14:textId="3D6642CE" w:rsidR="00AD296F" w:rsidRPr="00B91B3F" w:rsidRDefault="00AD296F" w:rsidP="00DE6F18">
            <w:pPr>
              <w:rPr>
                <w:rFonts w:ascii="Poppins" w:hAnsi="Poppins" w:cs="Poppins"/>
                <w:color w:val="000000"/>
                <w:sz w:val="12"/>
                <w:szCs w:val="12"/>
              </w:rPr>
            </w:pPr>
            <w:r>
              <w:rPr>
                <w:rFonts w:ascii="Poppins" w:hAnsi="Poppins" w:cs="Poppins"/>
                <w:color w:val="000000"/>
                <w:sz w:val="12"/>
                <w:szCs w:val="12"/>
              </w:rPr>
              <w:t>Pagalbinės</w:t>
            </w:r>
            <w:r w:rsidRPr="00B91B3F">
              <w:rPr>
                <w:rFonts w:ascii="Poppins" w:hAnsi="Poppins" w:cs="Poppins"/>
                <w:color w:val="000000"/>
                <w:sz w:val="12"/>
                <w:szCs w:val="12"/>
              </w:rPr>
              <w:t xml:space="preserve"> zonos (</w:t>
            </w:r>
            <w:r>
              <w:rPr>
                <w:rFonts w:ascii="Poppins" w:hAnsi="Poppins" w:cs="Poppins"/>
                <w:color w:val="000000"/>
                <w:sz w:val="12"/>
                <w:szCs w:val="12"/>
              </w:rPr>
              <w:t>PZ</w:t>
            </w:r>
            <w:r w:rsidRPr="00B91B3F">
              <w:rPr>
                <w:rFonts w:ascii="Poppins" w:hAnsi="Poppins" w:cs="Poppins"/>
                <w:color w:val="000000"/>
                <w:sz w:val="12"/>
                <w:szCs w:val="12"/>
              </w:rPr>
              <w:t>)</w:t>
            </w:r>
          </w:p>
        </w:tc>
        <w:tc>
          <w:tcPr>
            <w:tcW w:w="2126" w:type="dxa"/>
            <w:vAlign w:val="center"/>
          </w:tcPr>
          <w:p w14:paraId="7FCD0E9B" w14:textId="4FF9B41F"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w:t>
            </w:r>
          </w:p>
          <w:p w14:paraId="3686B2C4" w14:textId="41DABB34"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2 - 3 kartus per savaitę atliekamos patalpų valymo paslaugos</w:t>
            </w:r>
            <w:r>
              <w:rPr>
                <w:rFonts w:ascii="Poppins" w:hAnsi="Poppins" w:cs="Poppins"/>
                <w:color w:val="000000"/>
                <w:sz w:val="12"/>
                <w:szCs w:val="12"/>
              </w:rPr>
              <w:t xml:space="preserve">; poreikiui esant, </w:t>
            </w:r>
            <w:r w:rsidRPr="00B91B3F">
              <w:rPr>
                <w:rFonts w:ascii="Poppins" w:hAnsi="Poppins" w:cs="Poppins"/>
                <w:color w:val="000000"/>
                <w:sz w:val="12"/>
                <w:szCs w:val="12"/>
              </w:rPr>
              <w:t xml:space="preserve">švaros palaikymo paslauga teikiama </w:t>
            </w:r>
            <w:r>
              <w:rPr>
                <w:rFonts w:ascii="Poppins" w:hAnsi="Poppins" w:cs="Poppins"/>
                <w:color w:val="000000"/>
                <w:sz w:val="12"/>
                <w:szCs w:val="12"/>
              </w:rPr>
              <w:t xml:space="preserve">TB </w:t>
            </w:r>
            <w:r w:rsidRPr="00B91B3F">
              <w:rPr>
                <w:rFonts w:ascii="Poppins" w:hAnsi="Poppins" w:cs="Poppins"/>
                <w:color w:val="000000"/>
                <w:sz w:val="12"/>
                <w:szCs w:val="12"/>
              </w:rPr>
              <w:t>nurodytomis dienomis ir</w:t>
            </w:r>
            <w:r w:rsidR="0084442A">
              <w:rPr>
                <w:rFonts w:ascii="Poppins" w:hAnsi="Poppins" w:cs="Poppins"/>
                <w:color w:val="000000"/>
                <w:sz w:val="12"/>
                <w:szCs w:val="12"/>
              </w:rPr>
              <w:t>(</w:t>
            </w:r>
            <w:r w:rsidRPr="00B91B3F">
              <w:rPr>
                <w:rFonts w:ascii="Poppins" w:hAnsi="Poppins" w:cs="Poppins"/>
                <w:color w:val="000000"/>
                <w:sz w:val="12"/>
                <w:szCs w:val="12"/>
              </w:rPr>
              <w:t>ar</w:t>
            </w:r>
            <w:r w:rsidR="0084442A">
              <w:rPr>
                <w:rFonts w:ascii="Poppins" w:hAnsi="Poppins" w:cs="Poppins"/>
                <w:color w:val="000000"/>
                <w:sz w:val="12"/>
                <w:szCs w:val="12"/>
              </w:rPr>
              <w:t>)</w:t>
            </w:r>
            <w:r w:rsidRPr="00B91B3F">
              <w:rPr>
                <w:rFonts w:ascii="Poppins" w:hAnsi="Poppins" w:cs="Poppins"/>
                <w:color w:val="000000"/>
                <w:sz w:val="12"/>
                <w:szCs w:val="12"/>
              </w:rPr>
              <w:t xml:space="preserve"> valandomis</w:t>
            </w:r>
          </w:p>
        </w:tc>
        <w:tc>
          <w:tcPr>
            <w:tcW w:w="2126" w:type="dxa"/>
            <w:vAlign w:val="center"/>
          </w:tcPr>
          <w:p w14:paraId="06B41279" w14:textId="2BB2FD28"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(II):</w:t>
            </w:r>
          </w:p>
          <w:p w14:paraId="6884D2C8" w14:textId="612F0778"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1 – 4 kartus per mėnesį atliekamas patalpų valymo paslaugos</w:t>
            </w:r>
          </w:p>
        </w:tc>
        <w:tc>
          <w:tcPr>
            <w:tcW w:w="1985" w:type="dxa"/>
            <w:vAlign w:val="center"/>
          </w:tcPr>
          <w:p w14:paraId="2D38E460" w14:textId="7352DCDB"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(III):</w:t>
            </w:r>
          </w:p>
          <w:p w14:paraId="4A972ABB" w14:textId="79992558" w:rsidR="00AD296F" w:rsidRPr="00B91B3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1 – 4 </w:t>
            </w:r>
            <w:r w:rsidRPr="00B91B3F">
              <w:rPr>
                <w:rFonts w:ascii="Poppins" w:hAnsi="Poppins" w:cs="Poppins"/>
                <w:color w:val="000000"/>
                <w:sz w:val="12"/>
                <w:szCs w:val="12"/>
              </w:rPr>
              <w:t xml:space="preserve">kartus per </w:t>
            </w:r>
            <w:r>
              <w:rPr>
                <w:rFonts w:ascii="Poppins" w:hAnsi="Poppins" w:cs="Poppins"/>
                <w:color w:val="000000"/>
                <w:sz w:val="12"/>
                <w:szCs w:val="12"/>
              </w:rPr>
              <w:t xml:space="preserve">metus </w:t>
            </w:r>
            <w:r w:rsidRPr="00B91B3F">
              <w:rPr>
                <w:rFonts w:ascii="Poppins" w:hAnsi="Poppins" w:cs="Poppins"/>
                <w:color w:val="000000"/>
                <w:sz w:val="12"/>
                <w:szCs w:val="12"/>
              </w:rPr>
              <w:t>atliekam</w:t>
            </w:r>
            <w:r>
              <w:rPr>
                <w:rFonts w:ascii="Poppins" w:hAnsi="Poppins" w:cs="Poppins"/>
                <w:color w:val="000000"/>
                <w:sz w:val="12"/>
                <w:szCs w:val="12"/>
              </w:rPr>
              <w:t>os</w:t>
            </w:r>
            <w:r w:rsidRPr="00B91B3F">
              <w:rPr>
                <w:rFonts w:ascii="Poppins" w:hAnsi="Poppins" w:cs="Poppins"/>
                <w:color w:val="000000"/>
                <w:sz w:val="12"/>
                <w:szCs w:val="12"/>
              </w:rPr>
              <w:t xml:space="preserve"> patalpų valymo paslaugos</w:t>
            </w:r>
          </w:p>
        </w:tc>
        <w:tc>
          <w:tcPr>
            <w:tcW w:w="1984" w:type="dxa"/>
            <w:vAlign w:val="center"/>
          </w:tcPr>
          <w:p w14:paraId="1A30EDF8" w14:textId="40613F1B" w:rsidR="00AD296F" w:rsidRDefault="00AD296F"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PZ</w:t>
            </w:r>
            <w:r w:rsidRPr="00B91B3F">
              <w:rPr>
                <w:rFonts w:ascii="Poppins" w:hAnsi="Poppins" w:cs="Poppins"/>
                <w:color w:val="000000"/>
                <w:sz w:val="12"/>
                <w:szCs w:val="12"/>
              </w:rPr>
              <w:t xml:space="preserve"> (IV):</w:t>
            </w:r>
          </w:p>
          <w:p w14:paraId="244F2D3D" w14:textId="7D9CFCE2" w:rsidR="00AD296F" w:rsidRPr="00B91B3F" w:rsidRDefault="00284AE1"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P</w:t>
            </w:r>
            <w:r w:rsidRPr="00B91B3F">
              <w:rPr>
                <w:rFonts w:ascii="Poppins" w:hAnsi="Poppins" w:cs="Poppins"/>
                <w:color w:val="000000"/>
                <w:sz w:val="12"/>
                <w:szCs w:val="12"/>
              </w:rPr>
              <w:t>atalpų valymo paslaugos teikiamos</w:t>
            </w:r>
            <w:r>
              <w:rPr>
                <w:rFonts w:ascii="Poppins" w:hAnsi="Poppins" w:cs="Poppins"/>
                <w:color w:val="000000"/>
                <w:sz w:val="12"/>
                <w:szCs w:val="12"/>
              </w:rPr>
              <w:t xml:space="preserve"> ne rečiau nei vieną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r w:rsidR="00AD296F" w:rsidRPr="00B91B3F" w14:paraId="206FC173" w14:textId="77777777" w:rsidTr="00DE6F18">
        <w:trPr>
          <w:cnfStyle w:val="000000100000" w:firstRow="0" w:lastRow="0" w:firstColumn="0" w:lastColumn="0" w:oddVBand="0" w:evenVBand="0" w:oddHBand="1"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1980" w:type="dxa"/>
            <w:vAlign w:val="center"/>
            <w:hideMark/>
          </w:tcPr>
          <w:p w14:paraId="160D88A0" w14:textId="03AAB116" w:rsidR="00AD296F" w:rsidRPr="00B91B3F" w:rsidRDefault="00AD296F" w:rsidP="00DE6F18">
            <w:pPr>
              <w:rPr>
                <w:rFonts w:ascii="Poppins" w:hAnsi="Poppins" w:cs="Poppins"/>
                <w:color w:val="000000"/>
                <w:sz w:val="12"/>
                <w:szCs w:val="12"/>
              </w:rPr>
            </w:pPr>
            <w:r>
              <w:rPr>
                <w:rFonts w:ascii="Poppins" w:hAnsi="Poppins" w:cs="Poppins"/>
                <w:color w:val="000000"/>
                <w:sz w:val="12"/>
                <w:szCs w:val="12"/>
              </w:rPr>
              <w:t>Lauko teritorijos</w:t>
            </w:r>
            <w:r w:rsidRPr="00B91B3F">
              <w:rPr>
                <w:rFonts w:ascii="Poppins" w:hAnsi="Poppins" w:cs="Poppins"/>
                <w:color w:val="000000"/>
                <w:sz w:val="12"/>
                <w:szCs w:val="12"/>
              </w:rPr>
              <w:t xml:space="preserve"> zonos (</w:t>
            </w:r>
            <w:r>
              <w:rPr>
                <w:rFonts w:ascii="Poppins" w:hAnsi="Poppins" w:cs="Poppins"/>
                <w:color w:val="000000"/>
                <w:sz w:val="12"/>
                <w:szCs w:val="12"/>
              </w:rPr>
              <w:t>LTZ</w:t>
            </w:r>
            <w:r w:rsidRPr="00B91B3F">
              <w:rPr>
                <w:rFonts w:ascii="Poppins" w:hAnsi="Poppins" w:cs="Poppins"/>
                <w:color w:val="000000"/>
                <w:sz w:val="12"/>
                <w:szCs w:val="12"/>
              </w:rPr>
              <w:t>)</w:t>
            </w:r>
          </w:p>
        </w:tc>
        <w:tc>
          <w:tcPr>
            <w:tcW w:w="2126" w:type="dxa"/>
            <w:vAlign w:val="center"/>
            <w:hideMark/>
          </w:tcPr>
          <w:p w14:paraId="203F2BA2" w14:textId="6CE97C07"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w:t>
            </w:r>
          </w:p>
          <w:p w14:paraId="54481140" w14:textId="77777777" w:rsidR="00DE6F18" w:rsidRPr="00B91B3F"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p w14:paraId="3279A099" w14:textId="1918421F"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kartą per dieną atliekamos </w:t>
            </w:r>
            <w:r>
              <w:rPr>
                <w:rFonts w:ascii="Poppins" w:hAnsi="Poppins" w:cs="Poppins"/>
                <w:color w:val="000000"/>
                <w:sz w:val="12"/>
                <w:szCs w:val="12"/>
              </w:rPr>
              <w:t>teritorijos</w:t>
            </w:r>
            <w:r w:rsidRPr="00B91B3F">
              <w:rPr>
                <w:rFonts w:ascii="Poppins" w:hAnsi="Poppins" w:cs="Poppins"/>
                <w:color w:val="000000"/>
                <w:sz w:val="12"/>
                <w:szCs w:val="12"/>
              </w:rPr>
              <w:t xml:space="preserve"> valymo paslaugos</w:t>
            </w:r>
            <w:r>
              <w:rPr>
                <w:rFonts w:ascii="Poppins" w:hAnsi="Poppins" w:cs="Poppins"/>
                <w:color w:val="000000"/>
                <w:sz w:val="12"/>
                <w:szCs w:val="12"/>
              </w:rPr>
              <w:t xml:space="preserve"> su galimybe papildomai prižiūrėti</w:t>
            </w:r>
          </w:p>
        </w:tc>
        <w:tc>
          <w:tcPr>
            <w:tcW w:w="2126" w:type="dxa"/>
            <w:vAlign w:val="center"/>
            <w:hideMark/>
          </w:tcPr>
          <w:p w14:paraId="7F12D0A4" w14:textId="7B3C1C04"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(II):</w:t>
            </w:r>
          </w:p>
          <w:p w14:paraId="0FDB1339" w14:textId="051204C6"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2 – 3 </w:t>
            </w:r>
            <w:r w:rsidRPr="00B91B3F">
              <w:rPr>
                <w:rFonts w:ascii="Poppins" w:hAnsi="Poppins" w:cs="Poppins"/>
                <w:color w:val="000000"/>
                <w:sz w:val="12"/>
                <w:szCs w:val="12"/>
              </w:rPr>
              <w:t>kart</w:t>
            </w:r>
            <w:r>
              <w:rPr>
                <w:rFonts w:ascii="Poppins" w:hAnsi="Poppins" w:cs="Poppins"/>
                <w:color w:val="000000"/>
                <w:sz w:val="12"/>
                <w:szCs w:val="12"/>
              </w:rPr>
              <w:t>us</w:t>
            </w:r>
            <w:r w:rsidRPr="00B91B3F">
              <w:rPr>
                <w:rFonts w:ascii="Poppins" w:hAnsi="Poppins" w:cs="Poppins"/>
                <w:color w:val="000000"/>
                <w:sz w:val="12"/>
                <w:szCs w:val="12"/>
              </w:rPr>
              <w:t xml:space="preserve"> per savaitę atliekamos </w:t>
            </w:r>
            <w:r>
              <w:rPr>
                <w:rFonts w:ascii="Poppins" w:hAnsi="Poppins" w:cs="Poppins"/>
                <w:color w:val="000000"/>
                <w:sz w:val="12"/>
                <w:szCs w:val="12"/>
              </w:rPr>
              <w:t>teritorijos</w:t>
            </w:r>
            <w:r w:rsidRPr="00B91B3F">
              <w:rPr>
                <w:rFonts w:ascii="Poppins" w:hAnsi="Poppins" w:cs="Poppins"/>
                <w:color w:val="000000"/>
                <w:sz w:val="12"/>
                <w:szCs w:val="12"/>
              </w:rPr>
              <w:t xml:space="preserve"> valymo paslaugos</w:t>
            </w:r>
            <w:r>
              <w:rPr>
                <w:rFonts w:ascii="Poppins" w:hAnsi="Poppins" w:cs="Poppins"/>
                <w:color w:val="000000"/>
                <w:sz w:val="12"/>
                <w:szCs w:val="12"/>
              </w:rPr>
              <w:t xml:space="preserve"> su galimybe papildomai prižiūrėti</w:t>
            </w:r>
          </w:p>
        </w:tc>
        <w:tc>
          <w:tcPr>
            <w:tcW w:w="1985" w:type="dxa"/>
            <w:vAlign w:val="center"/>
            <w:hideMark/>
          </w:tcPr>
          <w:p w14:paraId="627D3E0F" w14:textId="6BCAB610"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(III):</w:t>
            </w:r>
          </w:p>
          <w:p w14:paraId="79C2A2CF" w14:textId="033A8D9E"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1 – 4 kartus per mėnesį atliekamos </w:t>
            </w:r>
            <w:r>
              <w:rPr>
                <w:rFonts w:ascii="Poppins" w:hAnsi="Poppins" w:cs="Poppins"/>
                <w:color w:val="000000"/>
                <w:sz w:val="12"/>
                <w:szCs w:val="12"/>
              </w:rPr>
              <w:t>teritorijos</w:t>
            </w:r>
            <w:r w:rsidRPr="00B91B3F">
              <w:rPr>
                <w:rFonts w:ascii="Poppins" w:hAnsi="Poppins" w:cs="Poppins"/>
                <w:color w:val="000000"/>
                <w:sz w:val="12"/>
                <w:szCs w:val="12"/>
              </w:rPr>
              <w:t xml:space="preserve"> valymo paslaugos</w:t>
            </w:r>
          </w:p>
        </w:tc>
        <w:tc>
          <w:tcPr>
            <w:tcW w:w="1984" w:type="dxa"/>
            <w:vAlign w:val="center"/>
            <w:hideMark/>
          </w:tcPr>
          <w:p w14:paraId="3AECC57A" w14:textId="4CCF0518" w:rsidR="00AD296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LTZ</w:t>
            </w:r>
            <w:r w:rsidRPr="00B91B3F">
              <w:rPr>
                <w:rFonts w:ascii="Poppins" w:hAnsi="Poppins" w:cs="Poppins"/>
                <w:color w:val="000000"/>
                <w:sz w:val="12"/>
                <w:szCs w:val="12"/>
              </w:rPr>
              <w:t xml:space="preserve"> (IV):</w:t>
            </w:r>
          </w:p>
          <w:p w14:paraId="2860B0EA" w14:textId="781E3A19" w:rsidR="00AD296F" w:rsidRPr="00B91B3F" w:rsidRDefault="00AD296F"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Teritorijos </w:t>
            </w:r>
            <w:r w:rsidRPr="00B91B3F">
              <w:rPr>
                <w:rFonts w:ascii="Poppins" w:hAnsi="Poppins" w:cs="Poppins"/>
                <w:color w:val="000000"/>
                <w:sz w:val="12"/>
                <w:szCs w:val="12"/>
              </w:rPr>
              <w:t xml:space="preserve">valymo paslaugos teikiamos </w:t>
            </w:r>
            <w:r w:rsidR="00284AE1">
              <w:rPr>
                <w:rFonts w:ascii="Poppins" w:hAnsi="Poppins" w:cs="Poppins"/>
                <w:color w:val="000000"/>
                <w:sz w:val="12"/>
                <w:szCs w:val="12"/>
              </w:rPr>
              <w:t xml:space="preserve">ne rečiau nei kartą per metus ir </w:t>
            </w:r>
            <w:r w:rsidRPr="00B91B3F">
              <w:rPr>
                <w:rFonts w:ascii="Poppins" w:hAnsi="Poppins" w:cs="Poppins"/>
                <w:color w:val="000000"/>
                <w:sz w:val="12"/>
                <w:szCs w:val="12"/>
              </w:rPr>
              <w:t xml:space="preserve">pagal </w:t>
            </w:r>
            <w:r>
              <w:rPr>
                <w:rFonts w:ascii="Poppins" w:hAnsi="Poppins" w:cs="Poppins"/>
                <w:color w:val="000000"/>
                <w:sz w:val="12"/>
                <w:szCs w:val="12"/>
              </w:rPr>
              <w:t>TB</w:t>
            </w:r>
            <w:r w:rsidRPr="00B91B3F">
              <w:rPr>
                <w:rFonts w:ascii="Poppins" w:hAnsi="Poppins" w:cs="Poppins"/>
                <w:color w:val="000000"/>
                <w:sz w:val="12"/>
                <w:szCs w:val="12"/>
              </w:rPr>
              <w:t xml:space="preserve"> poreikį</w:t>
            </w:r>
          </w:p>
        </w:tc>
      </w:tr>
    </w:tbl>
    <w:p w14:paraId="724A6DB6" w14:textId="66AFAB43" w:rsidR="00E86D89" w:rsidRPr="00B91B3F" w:rsidRDefault="00E86D89" w:rsidP="0083739B">
      <w:pPr>
        <w:jc w:val="right"/>
        <w:rPr>
          <w:rFonts w:ascii="Poppins" w:hAnsi="Poppins" w:cs="Poppins"/>
          <w:sz w:val="16"/>
          <w:szCs w:val="16"/>
        </w:rPr>
      </w:pPr>
    </w:p>
    <w:p w14:paraId="6419C966"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4C5029C4"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3A5F2AA1"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6FF347F0" w14:textId="77777777" w:rsidR="00460042" w:rsidRPr="00B91B3F" w:rsidRDefault="00460042" w:rsidP="0083739B">
      <w:pPr>
        <w:pStyle w:val="Sraopastraipa"/>
        <w:autoSpaceDE w:val="0"/>
        <w:autoSpaceDN w:val="0"/>
        <w:adjustRightInd w:val="0"/>
        <w:spacing w:after="0" w:line="240" w:lineRule="auto"/>
        <w:ind w:left="1077"/>
        <w:jc w:val="both"/>
        <w:rPr>
          <w:rFonts w:ascii="Poppins" w:hAnsi="Poppins" w:cs="Poppins"/>
          <w:sz w:val="16"/>
          <w:szCs w:val="16"/>
          <w:highlight w:val="white"/>
        </w:rPr>
      </w:pPr>
    </w:p>
    <w:p w14:paraId="4B22FBE2" w14:textId="77777777" w:rsidR="0084442A" w:rsidRDefault="0084442A">
      <w:pPr>
        <w:spacing w:after="160" w:line="259" w:lineRule="auto"/>
        <w:rPr>
          <w:rFonts w:ascii="Poppins" w:hAnsi="Poppins" w:cs="Poppins"/>
          <w:b/>
          <w:iCs/>
          <w:sz w:val="16"/>
          <w:szCs w:val="16"/>
          <w:highlight w:val="white"/>
        </w:rPr>
      </w:pPr>
      <w:r>
        <w:rPr>
          <w:rFonts w:ascii="Poppins" w:hAnsi="Poppins" w:cs="Poppins"/>
          <w:b/>
          <w:iCs/>
          <w:sz w:val="16"/>
          <w:szCs w:val="16"/>
          <w:highlight w:val="white"/>
        </w:rPr>
        <w:br w:type="page"/>
      </w:r>
    </w:p>
    <w:p w14:paraId="1EFE8B2F" w14:textId="4CF76D25" w:rsidR="002A5C64" w:rsidRDefault="00361362" w:rsidP="0036136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 xml:space="preserve">10. </w:t>
      </w:r>
    </w:p>
    <w:p w14:paraId="2F2B19EE" w14:textId="77777777" w:rsidR="00361362" w:rsidRPr="00B91B3F" w:rsidRDefault="00361362" w:rsidP="00361362">
      <w:pPr>
        <w:autoSpaceDE w:val="0"/>
        <w:autoSpaceDN w:val="0"/>
        <w:adjustRightInd w:val="0"/>
        <w:rPr>
          <w:rFonts w:ascii="Poppins" w:hAnsi="Poppins" w:cs="Poppins"/>
          <w:b/>
          <w:iCs/>
          <w:sz w:val="16"/>
          <w:szCs w:val="16"/>
          <w:highlight w:val="white"/>
        </w:rPr>
      </w:pPr>
      <w:r w:rsidRPr="00B91B3F">
        <w:rPr>
          <w:rFonts w:ascii="Poppins" w:hAnsi="Poppins" w:cs="Poppins"/>
          <w:b/>
          <w:iCs/>
          <w:sz w:val="16"/>
          <w:szCs w:val="16"/>
          <w:highlight w:val="white"/>
        </w:rPr>
        <w:t>KRYŽMINIŲ NUORODŲ SCHEMOS</w:t>
      </w:r>
    </w:p>
    <w:p w14:paraId="248220A5" w14:textId="2A819A71" w:rsidR="00361362" w:rsidRDefault="00361362" w:rsidP="00361362">
      <w:pPr>
        <w:autoSpaceDE w:val="0"/>
        <w:autoSpaceDN w:val="0"/>
        <w:adjustRightInd w:val="0"/>
        <w:jc w:val="both"/>
        <w:rPr>
          <w:rFonts w:ascii="Poppins" w:hAnsi="Poppins" w:cs="Poppins"/>
          <w:b/>
          <w:iCs/>
          <w:sz w:val="16"/>
          <w:szCs w:val="16"/>
          <w:highlight w:val="white"/>
        </w:rPr>
      </w:pPr>
    </w:p>
    <w:p w14:paraId="490EA17D" w14:textId="5CCEB0AB" w:rsidR="00361362" w:rsidRPr="00361362" w:rsidRDefault="00361362" w:rsidP="0036136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10.1.</w:t>
      </w:r>
    </w:p>
    <w:p w14:paraId="262E3F5A" w14:textId="7C2E8C84"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Standarte yra išskiriamos kryžminės nuorodų schemos identifikuotoms funkcinėms zonoms ir elementams esantiems atitinkamos funkcinės zonos rizikos kategorijoje (žr.</w:t>
      </w:r>
      <w:r w:rsidR="009C1F74">
        <w:rPr>
          <w:rFonts w:ascii="Poppins" w:hAnsi="Poppins" w:cs="Poppins"/>
          <w:sz w:val="16"/>
          <w:szCs w:val="16"/>
          <w:highlight w:val="white"/>
        </w:rPr>
        <w:t xml:space="preserve"> 12 - 13</w:t>
      </w:r>
      <w:r w:rsidR="00FE29BC" w:rsidRPr="00B91B3F">
        <w:rPr>
          <w:rFonts w:ascii="Poppins" w:hAnsi="Poppins" w:cs="Poppins"/>
          <w:sz w:val="16"/>
          <w:szCs w:val="16"/>
          <w:highlight w:val="white"/>
        </w:rPr>
        <w:t xml:space="preserve"> </w:t>
      </w:r>
      <w:r w:rsidRPr="00B91B3F">
        <w:rPr>
          <w:rFonts w:ascii="Poppins" w:hAnsi="Poppins" w:cs="Poppins"/>
          <w:sz w:val="16"/>
          <w:szCs w:val="16"/>
          <w:highlight w:val="white"/>
        </w:rPr>
        <w:t>lentel</w:t>
      </w:r>
      <w:r w:rsidR="009C1F74">
        <w:rPr>
          <w:rFonts w:ascii="Poppins" w:hAnsi="Poppins" w:cs="Poppins"/>
          <w:sz w:val="16"/>
          <w:szCs w:val="16"/>
          <w:highlight w:val="white"/>
        </w:rPr>
        <w:t>es</w:t>
      </w:r>
      <w:r w:rsidRPr="00B91B3F">
        <w:rPr>
          <w:rFonts w:ascii="Poppins" w:hAnsi="Poppins" w:cs="Poppins"/>
          <w:sz w:val="16"/>
          <w:szCs w:val="16"/>
          <w:highlight w:val="white"/>
        </w:rPr>
        <w:t>).</w:t>
      </w:r>
    </w:p>
    <w:p w14:paraId="574118CA" w14:textId="33D97E1B" w:rsidR="002A5C64" w:rsidRPr="009C1F74"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10.2.</w:t>
      </w:r>
    </w:p>
    <w:p w14:paraId="7760E6F4" w14:textId="7AC587B1"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Elementu paremtos kryžminių nuorodų schemos pateikia kiekvien</w:t>
      </w:r>
      <w:r w:rsidR="009C1F74">
        <w:rPr>
          <w:rFonts w:ascii="Poppins" w:hAnsi="Poppins" w:cs="Poppins"/>
          <w:sz w:val="16"/>
          <w:szCs w:val="16"/>
          <w:highlight w:val="white"/>
        </w:rPr>
        <w:t>o</w:t>
      </w:r>
      <w:r w:rsidRPr="00B91B3F">
        <w:rPr>
          <w:rFonts w:ascii="Poppins" w:hAnsi="Poppins" w:cs="Poppins"/>
          <w:sz w:val="16"/>
          <w:szCs w:val="16"/>
          <w:highlight w:val="white"/>
        </w:rPr>
        <w:t xml:space="preserve"> elemento rizikos kategoriją, atsižvelgiant į funkcinės zonos rizikos kategoriją. Elementai atitinka aukščiau pateikto standarto ir reikalaujamų rezultatų pateiktus elementus, kurie yra identifikuoti kaip </w:t>
      </w:r>
      <w:r w:rsidR="009C1F74">
        <w:rPr>
          <w:rFonts w:ascii="Poppins" w:hAnsi="Poppins" w:cs="Poppins"/>
          <w:sz w:val="16"/>
          <w:szCs w:val="16"/>
          <w:highlight w:val="white"/>
        </w:rPr>
        <w:t>TB</w:t>
      </w:r>
      <w:r w:rsidRPr="00B91B3F">
        <w:rPr>
          <w:rFonts w:ascii="Poppins" w:hAnsi="Poppins" w:cs="Poppins"/>
          <w:sz w:val="16"/>
          <w:szCs w:val="16"/>
          <w:highlight w:val="white"/>
        </w:rPr>
        <w:t xml:space="preserve"> valymo paslaugoms priskirti elementai (žr. </w:t>
      </w:r>
      <w:r w:rsidR="009C1F74">
        <w:rPr>
          <w:rFonts w:ascii="Poppins" w:hAnsi="Poppins" w:cs="Poppins"/>
          <w:sz w:val="16"/>
          <w:szCs w:val="16"/>
          <w:highlight w:val="white"/>
        </w:rPr>
        <w:t>2</w:t>
      </w:r>
      <w:r w:rsidRPr="00B91B3F">
        <w:rPr>
          <w:rFonts w:ascii="Poppins" w:hAnsi="Poppins" w:cs="Poppins"/>
          <w:sz w:val="16"/>
          <w:szCs w:val="16"/>
          <w:highlight w:val="white"/>
        </w:rPr>
        <w:t xml:space="preserve"> - </w:t>
      </w:r>
      <w:r w:rsidR="009C1F74">
        <w:rPr>
          <w:rFonts w:ascii="Poppins" w:hAnsi="Poppins" w:cs="Poppins"/>
          <w:sz w:val="16"/>
          <w:szCs w:val="16"/>
          <w:highlight w:val="white"/>
        </w:rPr>
        <w:t>10</w:t>
      </w:r>
      <w:r w:rsidRPr="00B91B3F">
        <w:rPr>
          <w:rFonts w:ascii="Poppins" w:hAnsi="Poppins" w:cs="Poppins"/>
          <w:sz w:val="16"/>
          <w:szCs w:val="16"/>
          <w:highlight w:val="white"/>
        </w:rPr>
        <w:t xml:space="preserve"> lenteles). </w:t>
      </w:r>
    </w:p>
    <w:p w14:paraId="5B891C38" w14:textId="2D823445"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w:t>
      </w:r>
    </w:p>
    <w:p w14:paraId="360C7AAB" w14:textId="5166C1C6" w:rsidR="002A5C64" w:rsidRPr="00B91B3F" w:rsidRDefault="009C1F74" w:rsidP="0083739B">
      <w:pPr>
        <w:autoSpaceDE w:val="0"/>
        <w:autoSpaceDN w:val="0"/>
        <w:adjustRightInd w:val="0"/>
        <w:jc w:val="both"/>
        <w:rPr>
          <w:rFonts w:ascii="Poppins" w:hAnsi="Poppins" w:cs="Poppins"/>
          <w:b/>
          <w:iCs/>
          <w:sz w:val="16"/>
          <w:szCs w:val="16"/>
          <w:highlight w:val="white"/>
        </w:rPr>
      </w:pPr>
      <w:r>
        <w:rPr>
          <w:rFonts w:ascii="Poppins" w:hAnsi="Poppins" w:cs="Poppins"/>
          <w:sz w:val="16"/>
          <w:szCs w:val="16"/>
          <w:highlight w:val="white"/>
        </w:rPr>
        <w:t xml:space="preserve">TB </w:t>
      </w:r>
      <w:r w:rsidR="002A5C64" w:rsidRPr="00B91B3F">
        <w:rPr>
          <w:rFonts w:ascii="Poppins" w:hAnsi="Poppins" w:cs="Poppins"/>
          <w:sz w:val="16"/>
          <w:szCs w:val="16"/>
          <w:highlight w:val="white"/>
        </w:rPr>
        <w:t>reikalauja keturių valymo, priežiūros ir švaros standartų:</w:t>
      </w:r>
    </w:p>
    <w:p w14:paraId="17CAC24C" w14:textId="35106E45"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10.3.1.</w:t>
      </w:r>
    </w:p>
    <w:p w14:paraId="588C9EB9" w14:textId="77777777" w:rsidR="002A5C64" w:rsidRPr="00B91B3F" w:rsidRDefault="002A5C64"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kritiškai svarbaus;</w:t>
      </w:r>
    </w:p>
    <w:p w14:paraId="25B1F321" w14:textId="4E5B0149"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10.3.2.</w:t>
      </w:r>
    </w:p>
    <w:p w14:paraId="36C8FD40" w14:textId="77777777"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ypač svarbaus;</w:t>
      </w:r>
    </w:p>
    <w:p w14:paraId="57A845EF" w14:textId="6BAAA1A3"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10.3.3</w:t>
      </w:r>
    </w:p>
    <w:p w14:paraId="6D8FB8D0" w14:textId="5C530D56" w:rsidR="002A5C64" w:rsidRDefault="002A5C64"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labai svarbaus;</w:t>
      </w:r>
    </w:p>
    <w:p w14:paraId="3DB1FF58" w14:textId="1CD61792"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10.3.4.</w:t>
      </w:r>
    </w:p>
    <w:p w14:paraId="709DAF81" w14:textId="77777777" w:rsidR="00FE29BC" w:rsidRPr="00B91B3F" w:rsidRDefault="002A5C64" w:rsidP="0083739B">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svarbaus.</w:t>
      </w:r>
    </w:p>
    <w:p w14:paraId="258DF29E" w14:textId="0FAAB9D1" w:rsidR="002A5C64" w:rsidRPr="00B91B3F" w:rsidRDefault="009C1F74" w:rsidP="009C1F74">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10.4.</w:t>
      </w:r>
    </w:p>
    <w:p w14:paraId="51A15AC2" w14:textId="4E300242" w:rsidR="002A5C64" w:rsidRPr="00B91B3F" w:rsidRDefault="002A5C64" w:rsidP="0083739B">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Šie keturi valymo, </w:t>
      </w:r>
      <w:r w:rsidR="009C1F74">
        <w:rPr>
          <w:rFonts w:ascii="Poppins" w:hAnsi="Poppins" w:cs="Poppins"/>
          <w:sz w:val="16"/>
          <w:szCs w:val="16"/>
          <w:highlight w:val="white"/>
        </w:rPr>
        <w:t xml:space="preserve">priežiūros ir </w:t>
      </w:r>
      <w:r w:rsidRPr="00B91B3F">
        <w:rPr>
          <w:rFonts w:ascii="Poppins" w:hAnsi="Poppins" w:cs="Poppins"/>
          <w:sz w:val="16"/>
          <w:szCs w:val="16"/>
          <w:highlight w:val="white"/>
        </w:rPr>
        <w:t>švaros standartai atitinka keturias funkcinės zonos rizikos kategorijas</w:t>
      </w:r>
      <w:r w:rsidR="00C20607" w:rsidRPr="00B91B3F">
        <w:rPr>
          <w:rFonts w:ascii="Poppins" w:hAnsi="Poppins" w:cs="Poppins"/>
          <w:sz w:val="16"/>
          <w:szCs w:val="16"/>
          <w:highlight w:val="white"/>
        </w:rPr>
        <w:t xml:space="preserve"> ir intensyvumo lygmenis bei</w:t>
      </w:r>
      <w:r w:rsidRPr="00B91B3F">
        <w:rPr>
          <w:rFonts w:ascii="Poppins" w:hAnsi="Poppins" w:cs="Poppins"/>
          <w:sz w:val="16"/>
          <w:szCs w:val="16"/>
          <w:highlight w:val="white"/>
        </w:rPr>
        <w:t xml:space="preserve"> yra iki galo įvertinti kiekvien</w:t>
      </w:r>
      <w:r w:rsidR="00FE29BC" w:rsidRPr="00B91B3F">
        <w:rPr>
          <w:rFonts w:ascii="Poppins" w:hAnsi="Poppins" w:cs="Poppins"/>
          <w:sz w:val="16"/>
          <w:szCs w:val="16"/>
          <w:highlight w:val="white"/>
        </w:rPr>
        <w:t>oje</w:t>
      </w:r>
      <w:r w:rsidRPr="00B91B3F">
        <w:rPr>
          <w:rFonts w:ascii="Poppins" w:hAnsi="Poppins" w:cs="Poppins"/>
          <w:sz w:val="16"/>
          <w:szCs w:val="16"/>
          <w:highlight w:val="white"/>
        </w:rPr>
        <w:t xml:space="preserve"> iš elementų grupių </w:t>
      </w:r>
      <w:r w:rsidRPr="00B91B3F">
        <w:rPr>
          <w:rFonts w:ascii="Poppins" w:hAnsi="Poppins" w:cs="Poppins"/>
          <w:sz w:val="16"/>
          <w:szCs w:val="16"/>
        </w:rPr>
        <w:t xml:space="preserve">ir elementų bei funkcinių zonų, pagrįstų kryžminės nuorodos </w:t>
      </w:r>
      <w:r w:rsidRPr="00B91B3F">
        <w:rPr>
          <w:rFonts w:ascii="Poppins" w:hAnsi="Poppins" w:cs="Poppins"/>
          <w:sz w:val="16"/>
          <w:szCs w:val="16"/>
          <w:highlight w:val="white"/>
        </w:rPr>
        <w:t>schemose. Kryžminių nuorodų schemose naudojama svarbos koeficientų sistema, kuri taikoma elementams ir funkcinės zonos rizikos kategorijai (A, B, C arba D).</w:t>
      </w:r>
    </w:p>
    <w:p w14:paraId="3623A9A1" w14:textId="0658BA12"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10.5.</w:t>
      </w:r>
    </w:p>
    <w:p w14:paraId="112F6793" w14:textId="77777777"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Kryžminių nuorodų schemos pateikia:</w:t>
      </w:r>
    </w:p>
    <w:p w14:paraId="62A51CF6" w14:textId="137BB57C"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10.5.1.</w:t>
      </w:r>
    </w:p>
    <w:p w14:paraId="7354E9CC" w14:textId="61C83D5D"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standartinį elementų valymo dažnį, kuri</w:t>
      </w:r>
      <w:r w:rsidR="00E10557" w:rsidRPr="00B91B3F">
        <w:rPr>
          <w:rFonts w:ascii="Poppins" w:hAnsi="Poppins" w:cs="Poppins"/>
          <w:sz w:val="16"/>
          <w:szCs w:val="16"/>
        </w:rPr>
        <w:t>u</w:t>
      </w:r>
      <w:r w:rsidRPr="00B91B3F">
        <w:rPr>
          <w:rFonts w:ascii="Poppins" w:hAnsi="Poppins" w:cs="Poppins"/>
          <w:sz w:val="16"/>
          <w:szCs w:val="16"/>
        </w:rPr>
        <w:t xml:space="preserve">o </w:t>
      </w:r>
      <w:r w:rsidR="009C1F74">
        <w:rPr>
          <w:rFonts w:ascii="Poppins" w:hAnsi="Poppins" w:cs="Poppins"/>
          <w:sz w:val="16"/>
          <w:szCs w:val="16"/>
        </w:rPr>
        <w:t xml:space="preserve">įprastai </w:t>
      </w:r>
      <w:r w:rsidRPr="00B91B3F">
        <w:rPr>
          <w:rFonts w:ascii="Poppins" w:hAnsi="Poppins" w:cs="Poppins"/>
          <w:sz w:val="16"/>
          <w:szCs w:val="16"/>
        </w:rPr>
        <w:t xml:space="preserve">turi vadovautis </w:t>
      </w:r>
      <w:r w:rsidR="009C1F74">
        <w:rPr>
          <w:rFonts w:ascii="Poppins" w:hAnsi="Poppins" w:cs="Poppins"/>
          <w:sz w:val="16"/>
          <w:szCs w:val="16"/>
        </w:rPr>
        <w:t>tiekėjas</w:t>
      </w:r>
      <w:r w:rsidRPr="00B91B3F">
        <w:rPr>
          <w:rFonts w:ascii="Poppins" w:hAnsi="Poppins" w:cs="Poppins"/>
          <w:sz w:val="16"/>
          <w:szCs w:val="16"/>
        </w:rPr>
        <w:t>;</w:t>
      </w:r>
    </w:p>
    <w:p w14:paraId="1B9A2E8C" w14:textId="586FF4B7"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10.5.2.</w:t>
      </w:r>
    </w:p>
    <w:p w14:paraId="04F87905" w14:textId="05541904"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rekomenduojamus standartinius funkcinių zonų valymo dažnius, į kuri</w:t>
      </w:r>
      <w:r w:rsidR="00E10557" w:rsidRPr="00B91B3F">
        <w:rPr>
          <w:rFonts w:ascii="Poppins" w:hAnsi="Poppins" w:cs="Poppins"/>
          <w:sz w:val="16"/>
          <w:szCs w:val="16"/>
        </w:rPr>
        <w:t>u</w:t>
      </w:r>
      <w:r w:rsidRPr="00B91B3F">
        <w:rPr>
          <w:rFonts w:ascii="Poppins" w:hAnsi="Poppins" w:cs="Poppins"/>
          <w:sz w:val="16"/>
          <w:szCs w:val="16"/>
        </w:rPr>
        <w:t>os turi atsižvelgti valdytojas</w:t>
      </w:r>
      <w:r w:rsidR="009C1F74">
        <w:rPr>
          <w:rFonts w:ascii="Poppins" w:hAnsi="Poppins" w:cs="Poppins"/>
          <w:sz w:val="16"/>
          <w:szCs w:val="16"/>
        </w:rPr>
        <w:t xml:space="preserve"> teikdamas valymo paslaugų užsakymus tiekėjui</w:t>
      </w:r>
      <w:r w:rsidRPr="00B91B3F">
        <w:rPr>
          <w:rFonts w:ascii="Poppins" w:hAnsi="Poppins" w:cs="Poppins"/>
          <w:sz w:val="16"/>
          <w:szCs w:val="16"/>
        </w:rPr>
        <w:t>;</w:t>
      </w:r>
    </w:p>
    <w:p w14:paraId="4B476538" w14:textId="2B249755" w:rsidR="002A5C64" w:rsidRPr="009C1F74" w:rsidRDefault="009C1F74" w:rsidP="009C1F74">
      <w:pPr>
        <w:autoSpaceDE w:val="0"/>
        <w:autoSpaceDN w:val="0"/>
        <w:adjustRightInd w:val="0"/>
        <w:jc w:val="both"/>
        <w:rPr>
          <w:rFonts w:ascii="Poppins" w:hAnsi="Poppins" w:cs="Poppins"/>
          <w:b/>
          <w:bCs/>
          <w:sz w:val="16"/>
          <w:szCs w:val="16"/>
        </w:rPr>
      </w:pPr>
      <w:r>
        <w:rPr>
          <w:rFonts w:ascii="Poppins" w:hAnsi="Poppins" w:cs="Poppins"/>
          <w:b/>
          <w:bCs/>
          <w:sz w:val="16"/>
          <w:szCs w:val="16"/>
        </w:rPr>
        <w:t>10.5.3.</w:t>
      </w:r>
    </w:p>
    <w:p w14:paraId="0D02FC39" w14:textId="55293150" w:rsidR="002A5C64" w:rsidRPr="00B91B3F" w:rsidRDefault="002A5C64" w:rsidP="0083739B">
      <w:pPr>
        <w:autoSpaceDE w:val="0"/>
        <w:autoSpaceDN w:val="0"/>
        <w:adjustRightInd w:val="0"/>
        <w:jc w:val="both"/>
        <w:rPr>
          <w:rFonts w:ascii="Poppins" w:hAnsi="Poppins" w:cs="Poppins"/>
          <w:sz w:val="16"/>
          <w:szCs w:val="16"/>
        </w:rPr>
      </w:pPr>
      <w:r w:rsidRPr="00B91B3F">
        <w:rPr>
          <w:rFonts w:ascii="Poppins" w:hAnsi="Poppins" w:cs="Poppins"/>
          <w:sz w:val="16"/>
          <w:szCs w:val="16"/>
        </w:rPr>
        <w:t>nuoseklų lėšų paskirstymą reikalaujamoms valymo paslaugoms.</w:t>
      </w:r>
    </w:p>
    <w:p w14:paraId="4692D93E" w14:textId="3BD96D12" w:rsidR="002A5C64" w:rsidRPr="009C1F74" w:rsidRDefault="009C1F74" w:rsidP="009C1F74">
      <w:pPr>
        <w:autoSpaceDE w:val="0"/>
        <w:autoSpaceDN w:val="0"/>
        <w:adjustRightInd w:val="0"/>
        <w:jc w:val="both"/>
        <w:rPr>
          <w:rFonts w:ascii="Poppins" w:hAnsi="Poppins" w:cs="Poppins"/>
          <w:b/>
          <w:bCs/>
          <w:sz w:val="16"/>
          <w:szCs w:val="16"/>
        </w:rPr>
      </w:pPr>
      <w:r w:rsidRPr="009C1F74">
        <w:rPr>
          <w:rFonts w:ascii="Poppins" w:hAnsi="Poppins" w:cs="Poppins"/>
          <w:b/>
          <w:bCs/>
          <w:sz w:val="16"/>
          <w:szCs w:val="16"/>
        </w:rPr>
        <w:t>10.6.</w:t>
      </w:r>
    </w:p>
    <w:p w14:paraId="77B422CC" w14:textId="2C7BBBC5" w:rsidR="002A5C64" w:rsidRPr="00B91B3F" w:rsidRDefault="002A5C64" w:rsidP="00A602A3">
      <w:pPr>
        <w:autoSpaceDE w:val="0"/>
        <w:autoSpaceDN w:val="0"/>
        <w:adjustRightInd w:val="0"/>
        <w:jc w:val="both"/>
        <w:rPr>
          <w:rFonts w:ascii="Poppins" w:hAnsi="Poppins" w:cs="Poppins"/>
          <w:b/>
          <w:sz w:val="16"/>
          <w:szCs w:val="16"/>
        </w:rPr>
      </w:pPr>
      <w:r w:rsidRPr="00B91B3F">
        <w:rPr>
          <w:rFonts w:ascii="Poppins" w:hAnsi="Poppins" w:cs="Poppins"/>
          <w:sz w:val="16"/>
          <w:szCs w:val="16"/>
        </w:rPr>
        <w:t>Standartinis</w:t>
      </w:r>
      <w:r w:rsidR="009C1F74">
        <w:rPr>
          <w:rFonts w:ascii="Poppins" w:hAnsi="Poppins" w:cs="Poppins"/>
          <w:sz w:val="16"/>
          <w:szCs w:val="16"/>
        </w:rPr>
        <w:t xml:space="preserve"> TB</w:t>
      </w:r>
      <w:r w:rsidRPr="00B91B3F">
        <w:rPr>
          <w:rFonts w:ascii="Poppins" w:hAnsi="Poppins" w:cs="Poppins"/>
          <w:sz w:val="16"/>
          <w:szCs w:val="16"/>
        </w:rPr>
        <w:t xml:space="preserve"> rekomenduojamas funkcinių zonų valymo dažnumas</w:t>
      </w:r>
      <w:r w:rsidR="0042385D" w:rsidRPr="00B91B3F">
        <w:rPr>
          <w:rStyle w:val="Puslapioinaosnuoroda"/>
          <w:rFonts w:ascii="Poppins" w:hAnsi="Poppins" w:cs="Poppins"/>
          <w:sz w:val="16"/>
          <w:szCs w:val="16"/>
        </w:rPr>
        <w:footnoteReference w:id="117"/>
      </w:r>
      <w:r w:rsidRPr="00B91B3F">
        <w:rPr>
          <w:rFonts w:ascii="Poppins" w:hAnsi="Poppins" w:cs="Poppins"/>
          <w:sz w:val="16"/>
          <w:szCs w:val="16"/>
        </w:rPr>
        <w:t xml:space="preserve">, pateiktas </w:t>
      </w:r>
      <w:r w:rsidR="009C1F74">
        <w:rPr>
          <w:rFonts w:ascii="Poppins" w:hAnsi="Poppins" w:cs="Poppins"/>
          <w:sz w:val="16"/>
          <w:szCs w:val="16"/>
        </w:rPr>
        <w:t xml:space="preserve">11 </w:t>
      </w:r>
      <w:r w:rsidRPr="00B91B3F">
        <w:rPr>
          <w:rFonts w:ascii="Poppins" w:hAnsi="Poppins" w:cs="Poppins"/>
          <w:sz w:val="16"/>
          <w:szCs w:val="16"/>
        </w:rPr>
        <w:t>lentelė</w:t>
      </w:r>
      <w:r w:rsidR="009C1F74">
        <w:rPr>
          <w:rFonts w:ascii="Poppins" w:hAnsi="Poppins" w:cs="Poppins"/>
          <w:sz w:val="16"/>
          <w:szCs w:val="16"/>
        </w:rPr>
        <w:t>je</w:t>
      </w:r>
      <w:r w:rsidRPr="00B91B3F">
        <w:rPr>
          <w:rFonts w:ascii="Poppins" w:hAnsi="Poppins" w:cs="Poppins"/>
          <w:sz w:val="16"/>
          <w:szCs w:val="16"/>
        </w:rPr>
        <w:t>.</w:t>
      </w:r>
    </w:p>
    <w:p w14:paraId="4412669A" w14:textId="10F704EE" w:rsidR="009C1F74" w:rsidRDefault="009C1F74" w:rsidP="0083739B">
      <w:pPr>
        <w:jc w:val="right"/>
        <w:rPr>
          <w:rFonts w:ascii="Poppins" w:hAnsi="Poppins" w:cs="Poppins"/>
          <w:b/>
          <w:sz w:val="16"/>
          <w:szCs w:val="16"/>
        </w:rPr>
      </w:pPr>
    </w:p>
    <w:p w14:paraId="6F84CFE9" w14:textId="5529195A" w:rsidR="009C1F74" w:rsidRDefault="009C1F74" w:rsidP="0083739B">
      <w:pPr>
        <w:jc w:val="right"/>
        <w:rPr>
          <w:rFonts w:ascii="Poppins" w:hAnsi="Poppins" w:cs="Poppins"/>
          <w:b/>
          <w:sz w:val="16"/>
          <w:szCs w:val="16"/>
        </w:rPr>
      </w:pPr>
    </w:p>
    <w:p w14:paraId="5D994665" w14:textId="77777777" w:rsidR="00275AE6" w:rsidRDefault="00275AE6">
      <w:pPr>
        <w:spacing w:after="160" w:line="259" w:lineRule="auto"/>
        <w:rPr>
          <w:rFonts w:ascii="Poppins" w:hAnsi="Poppins" w:cs="Poppins"/>
          <w:b/>
          <w:sz w:val="12"/>
          <w:szCs w:val="12"/>
        </w:rPr>
      </w:pPr>
      <w:r>
        <w:rPr>
          <w:rFonts w:ascii="Poppins" w:hAnsi="Poppins" w:cs="Poppins"/>
          <w:b/>
          <w:sz w:val="12"/>
          <w:szCs w:val="12"/>
        </w:rPr>
        <w:br w:type="page"/>
      </w:r>
    </w:p>
    <w:p w14:paraId="1615CF7A" w14:textId="7C53D9EE" w:rsidR="007D53ED" w:rsidRPr="00B91B3F" w:rsidRDefault="00176173" w:rsidP="0083739B">
      <w:pPr>
        <w:jc w:val="right"/>
        <w:rPr>
          <w:rFonts w:ascii="Poppins" w:hAnsi="Poppins" w:cs="Poppins"/>
          <w:b/>
          <w:sz w:val="16"/>
          <w:szCs w:val="16"/>
        </w:rPr>
      </w:pPr>
      <w:r>
        <w:rPr>
          <w:rFonts w:ascii="Poppins" w:hAnsi="Poppins" w:cs="Poppins"/>
          <w:b/>
          <w:sz w:val="12"/>
          <w:szCs w:val="12"/>
        </w:rPr>
        <w:t>12</w:t>
      </w:r>
      <w:r w:rsidR="00396ABC" w:rsidRPr="00B91B3F">
        <w:rPr>
          <w:rFonts w:ascii="Poppins" w:hAnsi="Poppins" w:cs="Poppins"/>
          <w:b/>
          <w:sz w:val="12"/>
          <w:szCs w:val="12"/>
        </w:rPr>
        <w:t xml:space="preserve"> lentelė. </w:t>
      </w:r>
      <w:r w:rsidR="00DE6F18">
        <w:rPr>
          <w:rFonts w:ascii="Poppins" w:hAnsi="Poppins" w:cs="Poppins"/>
          <w:b/>
          <w:color w:val="000000"/>
          <w:sz w:val="12"/>
          <w:szCs w:val="12"/>
        </w:rPr>
        <w:t>TB</w:t>
      </w:r>
      <w:r w:rsidR="00396ABC" w:rsidRPr="00B91B3F">
        <w:rPr>
          <w:rFonts w:ascii="Poppins" w:hAnsi="Poppins" w:cs="Poppins"/>
          <w:b/>
          <w:sz w:val="12"/>
          <w:szCs w:val="12"/>
        </w:rPr>
        <w:t>. Vidaus patalpų funkcinių</w:t>
      </w:r>
      <w:r w:rsidR="00DE6F18">
        <w:rPr>
          <w:rFonts w:ascii="Poppins" w:hAnsi="Poppins" w:cs="Poppins"/>
          <w:b/>
          <w:sz w:val="12"/>
          <w:szCs w:val="12"/>
        </w:rPr>
        <w:t xml:space="preserve"> zonų</w:t>
      </w:r>
      <w:r w:rsidR="00396ABC" w:rsidRPr="00B91B3F">
        <w:rPr>
          <w:rFonts w:ascii="Poppins" w:hAnsi="Poppins" w:cs="Poppins"/>
          <w:b/>
          <w:sz w:val="12"/>
          <w:szCs w:val="12"/>
        </w:rPr>
        <w:t xml:space="preserve"> ir elementų kryžminių nuorodų schema</w:t>
      </w:r>
    </w:p>
    <w:tbl>
      <w:tblPr>
        <w:tblStyle w:val="4tinkleliolentel3parykinimas1"/>
        <w:tblW w:w="10354" w:type="dxa"/>
        <w:tblLook w:val="04A0" w:firstRow="1" w:lastRow="0" w:firstColumn="1" w:lastColumn="0" w:noHBand="0" w:noVBand="1"/>
      </w:tblPr>
      <w:tblGrid>
        <w:gridCol w:w="421"/>
        <w:gridCol w:w="1624"/>
        <w:gridCol w:w="518"/>
        <w:gridCol w:w="518"/>
        <w:gridCol w:w="518"/>
        <w:gridCol w:w="521"/>
        <w:gridCol w:w="518"/>
        <w:gridCol w:w="518"/>
        <w:gridCol w:w="518"/>
        <w:gridCol w:w="523"/>
        <w:gridCol w:w="520"/>
        <w:gridCol w:w="518"/>
        <w:gridCol w:w="518"/>
        <w:gridCol w:w="518"/>
        <w:gridCol w:w="518"/>
        <w:gridCol w:w="518"/>
        <w:gridCol w:w="518"/>
        <w:gridCol w:w="518"/>
        <w:gridCol w:w="11"/>
      </w:tblGrid>
      <w:tr w:rsidR="00DE6F18" w:rsidRPr="00DE6F18" w14:paraId="62FD3785" w14:textId="77777777" w:rsidTr="00DE6F18">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21" w:type="dxa"/>
            <w:vMerge w:val="restart"/>
            <w:noWrap/>
            <w:textDirection w:val="btLr"/>
            <w:hideMark/>
          </w:tcPr>
          <w:p w14:paraId="7BE1CBE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Elemento Nr.</w:t>
            </w:r>
          </w:p>
        </w:tc>
        <w:tc>
          <w:tcPr>
            <w:tcW w:w="1624" w:type="dxa"/>
            <w:vMerge w:val="restart"/>
            <w:noWrap/>
            <w:vAlign w:val="center"/>
            <w:hideMark/>
          </w:tcPr>
          <w:p w14:paraId="20578F25" w14:textId="77777777"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Elementai</w:t>
            </w:r>
          </w:p>
        </w:tc>
        <w:tc>
          <w:tcPr>
            <w:tcW w:w="8309" w:type="dxa"/>
            <w:gridSpan w:val="17"/>
            <w:noWrap/>
            <w:hideMark/>
          </w:tcPr>
          <w:p w14:paraId="5A1B4399" w14:textId="77777777"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TB vidaus patalpų funkcinės zonos</w:t>
            </w:r>
          </w:p>
        </w:tc>
      </w:tr>
      <w:tr w:rsidR="00DE6F18" w:rsidRPr="00DE6F18" w14:paraId="2D271D4A" w14:textId="77777777" w:rsidTr="00DE6F1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21" w:type="dxa"/>
            <w:vMerge/>
            <w:hideMark/>
          </w:tcPr>
          <w:p w14:paraId="2747DB95" w14:textId="77777777" w:rsidR="00DE6F18" w:rsidRPr="00DE6F18" w:rsidRDefault="00DE6F18" w:rsidP="00DE6F18">
            <w:pPr>
              <w:rPr>
                <w:rFonts w:ascii="Poppins" w:hAnsi="Poppins" w:cs="Poppins"/>
                <w:color w:val="000000"/>
                <w:sz w:val="12"/>
                <w:szCs w:val="12"/>
              </w:rPr>
            </w:pPr>
          </w:p>
        </w:tc>
        <w:tc>
          <w:tcPr>
            <w:tcW w:w="1624" w:type="dxa"/>
            <w:vMerge/>
            <w:hideMark/>
          </w:tcPr>
          <w:p w14:paraId="0ABFBD0C"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2075" w:type="dxa"/>
            <w:gridSpan w:val="4"/>
            <w:noWrap/>
            <w:hideMark/>
          </w:tcPr>
          <w:p w14:paraId="78C427A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Labai aukšta rizika (A)</w:t>
            </w:r>
          </w:p>
        </w:tc>
        <w:tc>
          <w:tcPr>
            <w:tcW w:w="2077" w:type="dxa"/>
            <w:gridSpan w:val="4"/>
            <w:noWrap/>
            <w:hideMark/>
          </w:tcPr>
          <w:p w14:paraId="18316D7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Aukšta rizika (B)</w:t>
            </w:r>
          </w:p>
        </w:tc>
        <w:tc>
          <w:tcPr>
            <w:tcW w:w="1556" w:type="dxa"/>
            <w:gridSpan w:val="3"/>
            <w:noWrap/>
            <w:hideMark/>
          </w:tcPr>
          <w:p w14:paraId="3B41FCC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Vidutinė rizika (C)</w:t>
            </w:r>
          </w:p>
        </w:tc>
        <w:tc>
          <w:tcPr>
            <w:tcW w:w="2601" w:type="dxa"/>
            <w:gridSpan w:val="6"/>
            <w:noWrap/>
            <w:hideMark/>
          </w:tcPr>
          <w:p w14:paraId="6D8BF44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Žema rizika (D)</w:t>
            </w:r>
          </w:p>
        </w:tc>
      </w:tr>
      <w:tr w:rsidR="00DE6F18" w:rsidRPr="00DE6F18" w14:paraId="79169C82" w14:textId="77777777" w:rsidTr="00DE6F18">
        <w:trPr>
          <w:gridAfter w:val="1"/>
          <w:wAfter w:w="16" w:type="dxa"/>
          <w:trHeight w:val="2176"/>
        </w:trPr>
        <w:tc>
          <w:tcPr>
            <w:cnfStyle w:val="001000000000" w:firstRow="0" w:lastRow="0" w:firstColumn="1" w:lastColumn="0" w:oddVBand="0" w:evenVBand="0" w:oddHBand="0" w:evenHBand="0" w:firstRowFirstColumn="0" w:firstRowLastColumn="0" w:lastRowFirstColumn="0" w:lastRowLastColumn="0"/>
            <w:tcW w:w="421" w:type="dxa"/>
            <w:vMerge/>
            <w:hideMark/>
          </w:tcPr>
          <w:p w14:paraId="509B5D19" w14:textId="77777777" w:rsidR="00DE6F18" w:rsidRPr="00DE6F18" w:rsidRDefault="00DE6F18" w:rsidP="00DE6F18">
            <w:pPr>
              <w:rPr>
                <w:rFonts w:ascii="Poppins" w:hAnsi="Poppins" w:cs="Poppins"/>
                <w:color w:val="000000"/>
                <w:sz w:val="12"/>
                <w:szCs w:val="12"/>
              </w:rPr>
            </w:pPr>
          </w:p>
        </w:tc>
        <w:tc>
          <w:tcPr>
            <w:tcW w:w="1624" w:type="dxa"/>
            <w:vMerge/>
            <w:hideMark/>
          </w:tcPr>
          <w:p w14:paraId="734F714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518" w:type="dxa"/>
            <w:textDirection w:val="btLr"/>
            <w:hideMark/>
          </w:tcPr>
          <w:p w14:paraId="49B9B1E5"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w:t>
            </w:r>
          </w:p>
        </w:tc>
        <w:tc>
          <w:tcPr>
            <w:tcW w:w="518" w:type="dxa"/>
            <w:textDirection w:val="btLr"/>
            <w:hideMark/>
          </w:tcPr>
          <w:p w14:paraId="73EA76D4"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BNZ (I)</w:t>
            </w:r>
          </w:p>
        </w:tc>
        <w:tc>
          <w:tcPr>
            <w:tcW w:w="518" w:type="dxa"/>
            <w:textDirection w:val="btLr"/>
            <w:hideMark/>
          </w:tcPr>
          <w:p w14:paraId="04DD9EA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w:t>
            </w:r>
          </w:p>
        </w:tc>
        <w:tc>
          <w:tcPr>
            <w:tcW w:w="521" w:type="dxa"/>
            <w:textDirection w:val="btLr"/>
            <w:hideMark/>
          </w:tcPr>
          <w:p w14:paraId="451C150E"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(II)</w:t>
            </w:r>
          </w:p>
        </w:tc>
        <w:tc>
          <w:tcPr>
            <w:tcW w:w="518" w:type="dxa"/>
            <w:textDirection w:val="btLr"/>
            <w:hideMark/>
          </w:tcPr>
          <w:p w14:paraId="61609040"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(III)</w:t>
            </w:r>
          </w:p>
        </w:tc>
        <w:tc>
          <w:tcPr>
            <w:tcW w:w="518" w:type="dxa"/>
            <w:textDirection w:val="btLr"/>
            <w:hideMark/>
          </w:tcPr>
          <w:p w14:paraId="508AE31B"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Sanitarinės zonos SZ (IV)</w:t>
            </w:r>
          </w:p>
        </w:tc>
        <w:tc>
          <w:tcPr>
            <w:tcW w:w="518" w:type="dxa"/>
            <w:textDirection w:val="btLr"/>
            <w:hideMark/>
          </w:tcPr>
          <w:p w14:paraId="7B37664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BNZ (II)</w:t>
            </w:r>
          </w:p>
        </w:tc>
        <w:tc>
          <w:tcPr>
            <w:tcW w:w="518" w:type="dxa"/>
            <w:textDirection w:val="btLr"/>
            <w:hideMark/>
          </w:tcPr>
          <w:p w14:paraId="175CED4C"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(II)</w:t>
            </w:r>
          </w:p>
        </w:tc>
        <w:tc>
          <w:tcPr>
            <w:tcW w:w="520" w:type="dxa"/>
            <w:textDirection w:val="btLr"/>
            <w:hideMark/>
          </w:tcPr>
          <w:p w14:paraId="6308352E"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BE (III)</w:t>
            </w:r>
          </w:p>
        </w:tc>
        <w:tc>
          <w:tcPr>
            <w:tcW w:w="518" w:type="dxa"/>
            <w:textDirection w:val="btLr"/>
            <w:hideMark/>
          </w:tcPr>
          <w:p w14:paraId="4CED04D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(III)</w:t>
            </w:r>
          </w:p>
        </w:tc>
        <w:tc>
          <w:tcPr>
            <w:tcW w:w="518" w:type="dxa"/>
            <w:textDirection w:val="btLr"/>
            <w:hideMark/>
          </w:tcPr>
          <w:p w14:paraId="3BE0ACB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w:t>
            </w:r>
          </w:p>
        </w:tc>
        <w:tc>
          <w:tcPr>
            <w:tcW w:w="518" w:type="dxa"/>
            <w:textDirection w:val="btLr"/>
            <w:hideMark/>
          </w:tcPr>
          <w:p w14:paraId="354EA9D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Administracinės zonos AZ (IV)</w:t>
            </w:r>
          </w:p>
        </w:tc>
        <w:tc>
          <w:tcPr>
            <w:tcW w:w="518" w:type="dxa"/>
            <w:textDirection w:val="btLr"/>
            <w:hideMark/>
          </w:tcPr>
          <w:p w14:paraId="25D59FC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Bendrojo naudojimo zonos BE (IV)</w:t>
            </w:r>
          </w:p>
        </w:tc>
        <w:tc>
          <w:tcPr>
            <w:tcW w:w="518" w:type="dxa"/>
            <w:textDirection w:val="btLr"/>
            <w:hideMark/>
          </w:tcPr>
          <w:p w14:paraId="0F5E6703"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(II)</w:t>
            </w:r>
          </w:p>
        </w:tc>
        <w:tc>
          <w:tcPr>
            <w:tcW w:w="518" w:type="dxa"/>
            <w:textDirection w:val="btLr"/>
            <w:hideMark/>
          </w:tcPr>
          <w:p w14:paraId="33A2A4E6"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(III)</w:t>
            </w:r>
          </w:p>
        </w:tc>
        <w:tc>
          <w:tcPr>
            <w:tcW w:w="518" w:type="dxa"/>
            <w:textDirection w:val="btLr"/>
            <w:hideMark/>
          </w:tcPr>
          <w:p w14:paraId="019CD7FC"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Pagalbinės zonos (IV)</w:t>
            </w:r>
          </w:p>
        </w:tc>
      </w:tr>
      <w:tr w:rsidR="00DE6F18" w:rsidRPr="00DE6F18" w14:paraId="715795D0" w14:textId="77777777" w:rsidTr="00DE6F1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noWrap/>
            <w:hideMark/>
          </w:tcPr>
          <w:p w14:paraId="737F2FBF"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Lubų grupės elementai</w:t>
            </w:r>
          </w:p>
        </w:tc>
      </w:tr>
      <w:tr w:rsidR="00DE6F18" w:rsidRPr="00DE6F18" w14:paraId="57AC776E"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81B4E4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w:t>
            </w:r>
          </w:p>
        </w:tc>
        <w:tc>
          <w:tcPr>
            <w:tcW w:w="1624" w:type="dxa"/>
            <w:noWrap/>
            <w:hideMark/>
          </w:tcPr>
          <w:p w14:paraId="5A964A5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Lubos</w:t>
            </w:r>
          </w:p>
        </w:tc>
        <w:tc>
          <w:tcPr>
            <w:tcW w:w="518" w:type="dxa"/>
            <w:noWrap/>
            <w:hideMark/>
          </w:tcPr>
          <w:p w14:paraId="52AFAC7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877896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CDDFA4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1" w:type="dxa"/>
            <w:noWrap/>
            <w:hideMark/>
          </w:tcPr>
          <w:p w14:paraId="4AD807F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CB60D6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F2C381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E710C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1FC0FB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20" w:type="dxa"/>
            <w:noWrap/>
            <w:hideMark/>
          </w:tcPr>
          <w:p w14:paraId="3DF293E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1E20CAE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B14E36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B65887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1311C2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412566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E8A14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2440CD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3292CE19"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E6E981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w:t>
            </w:r>
          </w:p>
        </w:tc>
        <w:tc>
          <w:tcPr>
            <w:tcW w:w="1624" w:type="dxa"/>
            <w:noWrap/>
            <w:hideMark/>
          </w:tcPr>
          <w:p w14:paraId="43CCAD9A"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Lubų atributai</w:t>
            </w:r>
          </w:p>
        </w:tc>
        <w:tc>
          <w:tcPr>
            <w:tcW w:w="518" w:type="dxa"/>
            <w:noWrap/>
            <w:hideMark/>
          </w:tcPr>
          <w:p w14:paraId="1E2CB63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4579B4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FEC9BD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323E8B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A38B4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421D6C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38DFB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DEC3AE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1A9BFF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DA637E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1CBB87A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1504A3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03C086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A1C45B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9AC657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55BC443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F916BE0" w14:textId="77777777" w:rsidTr="00DE6F18">
        <w:trPr>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noWrap/>
            <w:hideMark/>
          </w:tcPr>
          <w:p w14:paraId="44F96B2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Sienų grupės elementai</w:t>
            </w:r>
          </w:p>
        </w:tc>
      </w:tr>
      <w:tr w:rsidR="00DE6F18" w:rsidRPr="00DE6F18" w14:paraId="3A201A3E"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78E431A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w:t>
            </w:r>
          </w:p>
        </w:tc>
        <w:tc>
          <w:tcPr>
            <w:tcW w:w="1624" w:type="dxa"/>
            <w:hideMark/>
          </w:tcPr>
          <w:p w14:paraId="65511C12"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Sienos</w:t>
            </w:r>
          </w:p>
        </w:tc>
        <w:tc>
          <w:tcPr>
            <w:tcW w:w="518" w:type="dxa"/>
            <w:noWrap/>
            <w:hideMark/>
          </w:tcPr>
          <w:p w14:paraId="73AEC11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231A3E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569E98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1" w:type="dxa"/>
            <w:noWrap/>
            <w:hideMark/>
          </w:tcPr>
          <w:p w14:paraId="1B2FB4C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036477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D60D45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6BF9A5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F921D4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7379324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B8AF50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CE71DE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9740E1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44EB35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A4423F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323CC0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3F5850C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C2554AE"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7C9B9396"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w:t>
            </w:r>
          </w:p>
        </w:tc>
        <w:tc>
          <w:tcPr>
            <w:tcW w:w="1624" w:type="dxa"/>
            <w:hideMark/>
          </w:tcPr>
          <w:p w14:paraId="7779E43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Sienų kontaktinės vietos</w:t>
            </w:r>
          </w:p>
        </w:tc>
        <w:tc>
          <w:tcPr>
            <w:tcW w:w="518" w:type="dxa"/>
            <w:noWrap/>
            <w:hideMark/>
          </w:tcPr>
          <w:p w14:paraId="1A35F70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521BD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003A4B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46D383A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B6EA92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F5D522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A25997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F7CD79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2366F37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97577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C03BA1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606C4D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CBB618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B9A1D1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25ABE1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E3C58B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4F8B0E76"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F2E610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5</w:t>
            </w:r>
          </w:p>
        </w:tc>
        <w:tc>
          <w:tcPr>
            <w:tcW w:w="1624" w:type="dxa"/>
            <w:hideMark/>
          </w:tcPr>
          <w:p w14:paraId="214CAD1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sienų atributai</w:t>
            </w:r>
          </w:p>
        </w:tc>
        <w:tc>
          <w:tcPr>
            <w:tcW w:w="518" w:type="dxa"/>
            <w:noWrap/>
            <w:hideMark/>
          </w:tcPr>
          <w:p w14:paraId="1598647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2538D7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2A66CC5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44BA3C1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79F017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A07E8E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C7FBCD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B7D524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71CA98D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456D75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128FC6B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0C68D4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4C27BFB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BF32CF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B10FD3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5CFCA2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71958FD2"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4B6ABF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6</w:t>
            </w:r>
          </w:p>
        </w:tc>
        <w:tc>
          <w:tcPr>
            <w:tcW w:w="1624" w:type="dxa"/>
            <w:hideMark/>
          </w:tcPr>
          <w:p w14:paraId="0EF0208A"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Durys</w:t>
            </w:r>
          </w:p>
        </w:tc>
        <w:tc>
          <w:tcPr>
            <w:tcW w:w="518" w:type="dxa"/>
            <w:noWrap/>
            <w:hideMark/>
          </w:tcPr>
          <w:p w14:paraId="2D1D00A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CAE310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9B9BC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9B4110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BFD734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53B9CA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AF52E8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B078B2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6B7205E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05A15C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B01AA6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9F27BE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688CC3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90E949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F6783C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1374D1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1EF759FD"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11BB601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7</w:t>
            </w:r>
          </w:p>
        </w:tc>
        <w:tc>
          <w:tcPr>
            <w:tcW w:w="1624" w:type="dxa"/>
            <w:hideMark/>
          </w:tcPr>
          <w:p w14:paraId="5C62A62D"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Stiklas</w:t>
            </w:r>
          </w:p>
        </w:tc>
        <w:tc>
          <w:tcPr>
            <w:tcW w:w="518" w:type="dxa"/>
            <w:noWrap/>
            <w:hideMark/>
          </w:tcPr>
          <w:p w14:paraId="4F8DF94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4A1902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52332A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025C1E3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0112F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B41F49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2C51015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AAC971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0A2DCB5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9DF7F7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2E2A839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0067BD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3C9ADF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B24964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5A70E8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4E5CD0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E2A5941"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12440D9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8</w:t>
            </w:r>
          </w:p>
        </w:tc>
        <w:tc>
          <w:tcPr>
            <w:tcW w:w="1624" w:type="dxa"/>
            <w:hideMark/>
          </w:tcPr>
          <w:p w14:paraId="57CA02B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stiklo atributai</w:t>
            </w:r>
          </w:p>
        </w:tc>
        <w:tc>
          <w:tcPr>
            <w:tcW w:w="518" w:type="dxa"/>
            <w:noWrap/>
            <w:hideMark/>
          </w:tcPr>
          <w:p w14:paraId="7BD619E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FAD092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44698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791CD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F8805D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0561FD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30F6CA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1C8AA7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1A41A3D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336BFC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6670A6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A061F1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7E3150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DABD5B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4328B3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213D6F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7CA56B57" w14:textId="77777777" w:rsidTr="00DE6F18">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noWrap/>
            <w:hideMark/>
          </w:tcPr>
          <w:p w14:paraId="69AF1429"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Grindų grupės elementai</w:t>
            </w:r>
          </w:p>
        </w:tc>
      </w:tr>
      <w:tr w:rsidR="00DE6F18" w:rsidRPr="00DE6F18" w14:paraId="080F1ADC"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7113F1DF"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9</w:t>
            </w:r>
          </w:p>
        </w:tc>
        <w:tc>
          <w:tcPr>
            <w:tcW w:w="1624" w:type="dxa"/>
            <w:hideMark/>
          </w:tcPr>
          <w:p w14:paraId="2532EF3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Grindys</w:t>
            </w:r>
          </w:p>
        </w:tc>
        <w:tc>
          <w:tcPr>
            <w:tcW w:w="518" w:type="dxa"/>
            <w:noWrap/>
            <w:hideMark/>
          </w:tcPr>
          <w:p w14:paraId="2E10373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24480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DECDE3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316708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EE79E8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6B925F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7F3347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82FFBF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53E1100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C32028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59841F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D27BF3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8DF0E3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32775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B19AA3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2A2BBE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73312F2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686152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10</w:t>
            </w:r>
          </w:p>
        </w:tc>
        <w:tc>
          <w:tcPr>
            <w:tcW w:w="1624" w:type="dxa"/>
            <w:hideMark/>
          </w:tcPr>
          <w:p w14:paraId="20E671F4" w14:textId="537B734B"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Grindjuostės</w:t>
            </w:r>
          </w:p>
        </w:tc>
        <w:tc>
          <w:tcPr>
            <w:tcW w:w="518" w:type="dxa"/>
            <w:noWrap/>
            <w:hideMark/>
          </w:tcPr>
          <w:p w14:paraId="43AE6FF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60B084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049CE6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1" w:type="dxa"/>
            <w:noWrap/>
            <w:hideMark/>
          </w:tcPr>
          <w:p w14:paraId="6A7F54B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1E2363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E46C33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BBC93D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C7F632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20" w:type="dxa"/>
            <w:noWrap/>
            <w:hideMark/>
          </w:tcPr>
          <w:p w14:paraId="1E0CED0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0ECD43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89548A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211C57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ED1AEB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D29653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81C15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872479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52C6BC3A"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0EA564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11</w:t>
            </w:r>
          </w:p>
        </w:tc>
        <w:tc>
          <w:tcPr>
            <w:tcW w:w="1624" w:type="dxa"/>
            <w:hideMark/>
          </w:tcPr>
          <w:p w14:paraId="78FC2E9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Grindų šonai ir kampai</w:t>
            </w:r>
          </w:p>
        </w:tc>
        <w:tc>
          <w:tcPr>
            <w:tcW w:w="518" w:type="dxa"/>
            <w:noWrap/>
            <w:hideMark/>
          </w:tcPr>
          <w:p w14:paraId="7D953AE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0202D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533D83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0FB3F6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BB2DF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4DEA89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CF625C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1458B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099BAC3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42A5DA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8576E7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D3597C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C0DAC1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3903B5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F42111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495681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788B051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D2FEBAA"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12</w:t>
            </w:r>
          </w:p>
        </w:tc>
        <w:tc>
          <w:tcPr>
            <w:tcW w:w="1624" w:type="dxa"/>
            <w:hideMark/>
          </w:tcPr>
          <w:p w14:paraId="2270B67F"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Grindys po įranga ir inventoriumi</w:t>
            </w:r>
          </w:p>
        </w:tc>
        <w:tc>
          <w:tcPr>
            <w:tcW w:w="518" w:type="dxa"/>
            <w:noWrap/>
            <w:hideMark/>
          </w:tcPr>
          <w:p w14:paraId="5915E28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7A03E5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9838B2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667D6BC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49D3FC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FA4D13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FB2B0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EAEBC0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506F53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9F6369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598968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9D436F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D4DDE8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6F5F96D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12BC61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75A917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BDD48B6"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84EA65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13</w:t>
            </w:r>
          </w:p>
        </w:tc>
        <w:tc>
          <w:tcPr>
            <w:tcW w:w="1624" w:type="dxa"/>
            <w:hideMark/>
          </w:tcPr>
          <w:p w14:paraId="4C50E605"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grindų atributai (įmontuoti į grindis)</w:t>
            </w:r>
          </w:p>
        </w:tc>
        <w:tc>
          <w:tcPr>
            <w:tcW w:w="518" w:type="dxa"/>
            <w:noWrap/>
            <w:hideMark/>
          </w:tcPr>
          <w:p w14:paraId="56953C6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63B65E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FC04B7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F1D0A0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817501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6770A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858526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F5F61E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393B26B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D483D6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4769525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E89BCD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51E2BA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17E155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D066D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A9CC92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D544F21"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33B57D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14</w:t>
            </w:r>
          </w:p>
        </w:tc>
        <w:tc>
          <w:tcPr>
            <w:tcW w:w="1624" w:type="dxa"/>
            <w:hideMark/>
          </w:tcPr>
          <w:p w14:paraId="36A5B856"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grindų atributai (neįmontuoti į grindis)</w:t>
            </w:r>
          </w:p>
        </w:tc>
        <w:tc>
          <w:tcPr>
            <w:tcW w:w="518" w:type="dxa"/>
            <w:noWrap/>
            <w:hideMark/>
          </w:tcPr>
          <w:p w14:paraId="0E9D7DE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F4E04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F4C4B2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1CEBBE5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AF282D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491A35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234B79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B7329E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0C1ADF1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DEDC92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64BB04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0B70B4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938A16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C95850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F1D1A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0A8A0E5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0915FFB" w14:textId="77777777" w:rsidTr="00DE6F18">
        <w:trPr>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hideMark/>
          </w:tcPr>
          <w:p w14:paraId="566CA20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Įrangos ir inventoriaus grupės elementai</w:t>
            </w:r>
          </w:p>
        </w:tc>
      </w:tr>
      <w:tr w:rsidR="00DE6F18" w:rsidRPr="00DE6F18" w14:paraId="51167619"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41BEDD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15</w:t>
            </w:r>
          </w:p>
        </w:tc>
        <w:tc>
          <w:tcPr>
            <w:tcW w:w="1624" w:type="dxa"/>
            <w:noWrap/>
            <w:hideMark/>
          </w:tcPr>
          <w:p w14:paraId="3E7EFEEF"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Sėdimos vietos</w:t>
            </w:r>
          </w:p>
        </w:tc>
        <w:tc>
          <w:tcPr>
            <w:tcW w:w="518" w:type="dxa"/>
            <w:noWrap/>
            <w:hideMark/>
          </w:tcPr>
          <w:p w14:paraId="2906DD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768BCA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81AB67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13D63AD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C9AF9A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686F7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187C12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009C81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624EEBA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8B468A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206E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34EDE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13B38D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A40FF4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A8DBF4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AF0C08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35612C2D"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5BD775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16</w:t>
            </w:r>
          </w:p>
        </w:tc>
        <w:tc>
          <w:tcPr>
            <w:tcW w:w="1624" w:type="dxa"/>
            <w:hideMark/>
          </w:tcPr>
          <w:p w14:paraId="30994CA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Stalai</w:t>
            </w:r>
          </w:p>
        </w:tc>
        <w:tc>
          <w:tcPr>
            <w:tcW w:w="518" w:type="dxa"/>
            <w:noWrap/>
            <w:hideMark/>
          </w:tcPr>
          <w:p w14:paraId="041DA38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16CF6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620659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3E5EEE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70BF3E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097B0B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6633C3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80ACF3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01BD6AA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AB01B3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111BC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864338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719BAC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11E499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1F9162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BD3549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r>
      <w:tr w:rsidR="00DE6F18" w:rsidRPr="00DE6F18" w14:paraId="770A617A"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BE895D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17</w:t>
            </w:r>
          </w:p>
        </w:tc>
        <w:tc>
          <w:tcPr>
            <w:tcW w:w="1624" w:type="dxa"/>
            <w:hideMark/>
          </w:tcPr>
          <w:p w14:paraId="54C9044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Kiti baldai</w:t>
            </w:r>
          </w:p>
        </w:tc>
        <w:tc>
          <w:tcPr>
            <w:tcW w:w="518" w:type="dxa"/>
            <w:noWrap/>
            <w:hideMark/>
          </w:tcPr>
          <w:p w14:paraId="3EB5702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9C84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CA71C0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1EA25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EA9045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51801A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50436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DA482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6B281C9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CDDAB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F05E45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015A79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59C9FD8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350F0E9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DAE837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4AF6BF0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4A80C86"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44A7689"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18</w:t>
            </w:r>
          </w:p>
        </w:tc>
        <w:tc>
          <w:tcPr>
            <w:tcW w:w="1624" w:type="dxa"/>
            <w:hideMark/>
          </w:tcPr>
          <w:p w14:paraId="17B2514B"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Organizacinė technika</w:t>
            </w:r>
          </w:p>
        </w:tc>
        <w:tc>
          <w:tcPr>
            <w:tcW w:w="518" w:type="dxa"/>
            <w:noWrap/>
            <w:hideMark/>
          </w:tcPr>
          <w:p w14:paraId="2EE576D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40C488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648498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E388C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65165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1722E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9A3F30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B03DD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5140840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3316834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1B6CFC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5D4DB35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08E7388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29715F6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7D66A9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6673D46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5FE5B82"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3DF51E6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19</w:t>
            </w:r>
          </w:p>
        </w:tc>
        <w:tc>
          <w:tcPr>
            <w:tcW w:w="1624" w:type="dxa"/>
            <w:hideMark/>
          </w:tcPr>
          <w:p w14:paraId="7F9B8E28"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Buitinė technika</w:t>
            </w:r>
          </w:p>
        </w:tc>
        <w:tc>
          <w:tcPr>
            <w:tcW w:w="518" w:type="dxa"/>
            <w:noWrap/>
            <w:hideMark/>
          </w:tcPr>
          <w:p w14:paraId="0DA99EB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3A10C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1A223F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3449AE3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9AE444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D7D799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1AF232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6E43BC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3CD5118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50DA37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7459E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4D1B47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C04C85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E878C2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186B0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0CE50C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5141F6EC"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A0942F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20</w:t>
            </w:r>
          </w:p>
        </w:tc>
        <w:tc>
          <w:tcPr>
            <w:tcW w:w="1624" w:type="dxa"/>
            <w:hideMark/>
          </w:tcPr>
          <w:p w14:paraId="205A368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Kita įranga</w:t>
            </w:r>
          </w:p>
        </w:tc>
        <w:tc>
          <w:tcPr>
            <w:tcW w:w="518" w:type="dxa"/>
            <w:noWrap/>
            <w:hideMark/>
          </w:tcPr>
          <w:p w14:paraId="3FE9E5B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B1E43E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3206F2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2E56054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514B51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674978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1E55A1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06BE654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20" w:type="dxa"/>
            <w:noWrap/>
            <w:hideMark/>
          </w:tcPr>
          <w:p w14:paraId="5140E3F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176158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6A25C37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45C8DF7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463177E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noWrap/>
            <w:hideMark/>
          </w:tcPr>
          <w:p w14:paraId="72D2929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134DABD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518" w:type="dxa"/>
            <w:noWrap/>
            <w:hideMark/>
          </w:tcPr>
          <w:p w14:paraId="25C6A8A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48B4CE4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6AAAA229"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21</w:t>
            </w:r>
          </w:p>
        </w:tc>
        <w:tc>
          <w:tcPr>
            <w:tcW w:w="1624" w:type="dxa"/>
            <w:hideMark/>
          </w:tcPr>
          <w:p w14:paraId="2F1BE459"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Šiukšliadėžės</w:t>
            </w:r>
          </w:p>
        </w:tc>
        <w:tc>
          <w:tcPr>
            <w:tcW w:w="518" w:type="dxa"/>
            <w:noWrap/>
            <w:hideMark/>
          </w:tcPr>
          <w:p w14:paraId="5C1401E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69AA18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533E6B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63264A6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F002DB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4E60A4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8257FB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1A075B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33D144E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noWrap/>
            <w:hideMark/>
          </w:tcPr>
          <w:p w14:paraId="7E4D0DC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6D16B6E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1B72AE1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198D151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518" w:type="dxa"/>
            <w:hideMark/>
          </w:tcPr>
          <w:p w14:paraId="546F462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hideMark/>
          </w:tcPr>
          <w:p w14:paraId="4BE26F5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518" w:type="dxa"/>
            <w:hideMark/>
          </w:tcPr>
          <w:p w14:paraId="48D5AF5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1A627E3E" w14:textId="77777777" w:rsidTr="00DE6F18">
        <w:trPr>
          <w:trHeight w:val="157"/>
        </w:trPr>
        <w:tc>
          <w:tcPr>
            <w:cnfStyle w:val="001000000000" w:firstRow="0" w:lastRow="0" w:firstColumn="1" w:lastColumn="0" w:oddVBand="0" w:evenVBand="0" w:oddHBand="0" w:evenHBand="0" w:firstRowFirstColumn="0" w:firstRowLastColumn="0" w:lastRowFirstColumn="0" w:lastRowLastColumn="0"/>
            <w:tcW w:w="10354" w:type="dxa"/>
            <w:gridSpan w:val="19"/>
            <w:hideMark/>
          </w:tcPr>
          <w:p w14:paraId="5B59AD8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Sanitarinės įrangos grupės elementai</w:t>
            </w:r>
          </w:p>
        </w:tc>
      </w:tr>
      <w:tr w:rsidR="00DE6F18" w:rsidRPr="00DE6F18" w14:paraId="1EAEBBF0"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4F91C97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22</w:t>
            </w:r>
          </w:p>
        </w:tc>
        <w:tc>
          <w:tcPr>
            <w:tcW w:w="1624" w:type="dxa"/>
            <w:hideMark/>
          </w:tcPr>
          <w:p w14:paraId="26EADC3C"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Unitazai</w:t>
            </w:r>
          </w:p>
        </w:tc>
        <w:tc>
          <w:tcPr>
            <w:tcW w:w="518" w:type="dxa"/>
            <w:noWrap/>
            <w:hideMark/>
          </w:tcPr>
          <w:p w14:paraId="1B0FA2E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1E8EE6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00EBCA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70677D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D39F78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3D990F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9A4F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6E52B2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70B5B0B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548464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0BBD7E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56537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7CBFB6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7797B9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A86F9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71F167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1FFC2F47"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306CA9B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23</w:t>
            </w:r>
          </w:p>
        </w:tc>
        <w:tc>
          <w:tcPr>
            <w:tcW w:w="1624" w:type="dxa"/>
            <w:hideMark/>
          </w:tcPr>
          <w:p w14:paraId="53B704C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Pisuarai/bide</w:t>
            </w:r>
          </w:p>
        </w:tc>
        <w:tc>
          <w:tcPr>
            <w:tcW w:w="518" w:type="dxa"/>
            <w:noWrap/>
            <w:hideMark/>
          </w:tcPr>
          <w:p w14:paraId="2F3E39F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4217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F85317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13C6FD5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3F2D65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616981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BD63A5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489297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4D07CE5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F837D8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272838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E2D68D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F1C489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B1A8B9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469466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5BE48C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61B388E6"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28AE76DC"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24</w:t>
            </w:r>
          </w:p>
        </w:tc>
        <w:tc>
          <w:tcPr>
            <w:tcW w:w="1624" w:type="dxa"/>
            <w:hideMark/>
          </w:tcPr>
          <w:p w14:paraId="4812950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Kriauklės</w:t>
            </w:r>
          </w:p>
        </w:tc>
        <w:tc>
          <w:tcPr>
            <w:tcW w:w="518" w:type="dxa"/>
            <w:noWrap/>
            <w:hideMark/>
          </w:tcPr>
          <w:p w14:paraId="0BEB6BA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8ED90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0282A0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FE0EB2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2AA92E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4D3AB2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7599FD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456605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40B9A91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D99A5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A6A975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63DA0C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54EC66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A1DD61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5AA78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7D92D8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52CFB08D"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3F97D412"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25</w:t>
            </w:r>
          </w:p>
        </w:tc>
        <w:tc>
          <w:tcPr>
            <w:tcW w:w="1624" w:type="dxa"/>
            <w:hideMark/>
          </w:tcPr>
          <w:p w14:paraId="3EAF7B53"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Vandens maišytuvai</w:t>
            </w:r>
          </w:p>
        </w:tc>
        <w:tc>
          <w:tcPr>
            <w:tcW w:w="518" w:type="dxa"/>
            <w:noWrap/>
            <w:hideMark/>
          </w:tcPr>
          <w:p w14:paraId="6D1AEF4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D594AC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595CC8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7ED3CE3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E9A6A1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4E5066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3304D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D4D962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44854AA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88DC5C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1E8D15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BB2AD1F"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0A86DE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88D407D"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DEFC1C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1E96B8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480F3F83" w14:textId="77777777" w:rsidTr="00DE6F18">
        <w:trPr>
          <w:gridAfter w:val="1"/>
          <w:cnfStyle w:val="000000100000" w:firstRow="0" w:lastRow="0" w:firstColumn="0" w:lastColumn="0" w:oddVBand="0" w:evenVBand="0" w:oddHBand="1" w:evenHBand="0" w:firstRowFirstColumn="0" w:firstRowLastColumn="0" w:lastRowFirstColumn="0" w:lastRowLastColumn="0"/>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4B4F12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26</w:t>
            </w:r>
          </w:p>
        </w:tc>
        <w:tc>
          <w:tcPr>
            <w:tcW w:w="1624" w:type="dxa"/>
            <w:hideMark/>
          </w:tcPr>
          <w:p w14:paraId="2C936C0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Higienos laikikliai</w:t>
            </w:r>
          </w:p>
        </w:tc>
        <w:tc>
          <w:tcPr>
            <w:tcW w:w="518" w:type="dxa"/>
            <w:noWrap/>
            <w:hideMark/>
          </w:tcPr>
          <w:p w14:paraId="2EA36D9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EAFB35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57FCBA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52B47E3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15BC95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9471C7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81CCF2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4452DDE"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5CFD77C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2E9479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A6B4E9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1B279D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6F99B3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0C4E3A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C5E408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6DD6F9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76D50040" w14:textId="77777777" w:rsidTr="00DE6F18">
        <w:trPr>
          <w:gridAfter w:val="1"/>
          <w:wAfter w:w="16" w:type="dxa"/>
          <w:trHeight w:val="157"/>
        </w:trPr>
        <w:tc>
          <w:tcPr>
            <w:cnfStyle w:val="001000000000" w:firstRow="0" w:lastRow="0" w:firstColumn="1" w:lastColumn="0" w:oddVBand="0" w:evenVBand="0" w:oddHBand="0" w:evenHBand="0" w:firstRowFirstColumn="0" w:firstRowLastColumn="0" w:lastRowFirstColumn="0" w:lastRowLastColumn="0"/>
            <w:tcW w:w="421" w:type="dxa"/>
            <w:noWrap/>
            <w:hideMark/>
          </w:tcPr>
          <w:p w14:paraId="0C0452E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27</w:t>
            </w:r>
          </w:p>
        </w:tc>
        <w:tc>
          <w:tcPr>
            <w:tcW w:w="1624" w:type="dxa"/>
            <w:hideMark/>
          </w:tcPr>
          <w:p w14:paraId="1CECC78D"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Kita santechninė įranga</w:t>
            </w:r>
          </w:p>
        </w:tc>
        <w:tc>
          <w:tcPr>
            <w:tcW w:w="518" w:type="dxa"/>
            <w:noWrap/>
            <w:hideMark/>
          </w:tcPr>
          <w:p w14:paraId="42B0341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CCAC48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09E219A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1" w:type="dxa"/>
            <w:noWrap/>
            <w:hideMark/>
          </w:tcPr>
          <w:p w14:paraId="41FFE95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1A6E91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4B48422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2E1F0AF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77F3968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20" w:type="dxa"/>
            <w:noWrap/>
            <w:hideMark/>
          </w:tcPr>
          <w:p w14:paraId="56E327E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37F188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1DDD72D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538BCD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55078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B1DBD2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6EEDF38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518" w:type="dxa"/>
            <w:noWrap/>
            <w:hideMark/>
          </w:tcPr>
          <w:p w14:paraId="39A4802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bl>
    <w:p w14:paraId="6F7BE6F8" w14:textId="27A674CC" w:rsidR="007D53ED" w:rsidRPr="00B91B3F" w:rsidRDefault="007D53ED" w:rsidP="00DE6F18">
      <w:pPr>
        <w:rPr>
          <w:rFonts w:ascii="Poppins" w:hAnsi="Poppins" w:cs="Poppins"/>
          <w:b/>
          <w:sz w:val="16"/>
          <w:szCs w:val="16"/>
        </w:rPr>
      </w:pPr>
    </w:p>
    <w:p w14:paraId="28FB07A5" w14:textId="77777777" w:rsidR="009C1F74" w:rsidRPr="00B91B3F" w:rsidRDefault="009C1F74" w:rsidP="0083739B">
      <w:pPr>
        <w:jc w:val="right"/>
        <w:rPr>
          <w:rFonts w:ascii="Poppins" w:hAnsi="Poppins" w:cs="Poppins"/>
          <w:b/>
          <w:sz w:val="16"/>
          <w:szCs w:val="16"/>
        </w:rPr>
      </w:pPr>
    </w:p>
    <w:p w14:paraId="6AD9F42D" w14:textId="77777777" w:rsidR="00E411A1" w:rsidRDefault="00E411A1" w:rsidP="00DE6F18">
      <w:pPr>
        <w:jc w:val="right"/>
        <w:rPr>
          <w:rFonts w:ascii="Poppins" w:hAnsi="Poppins" w:cs="Poppins"/>
          <w:b/>
          <w:sz w:val="12"/>
          <w:szCs w:val="12"/>
        </w:rPr>
      </w:pPr>
    </w:p>
    <w:p w14:paraId="0EB104B8" w14:textId="77777777" w:rsidR="00275AE6" w:rsidRDefault="00275AE6">
      <w:pPr>
        <w:spacing w:after="160" w:line="259" w:lineRule="auto"/>
        <w:rPr>
          <w:rFonts w:ascii="Poppins" w:hAnsi="Poppins" w:cs="Poppins"/>
          <w:b/>
          <w:sz w:val="12"/>
          <w:szCs w:val="12"/>
        </w:rPr>
      </w:pPr>
      <w:r>
        <w:rPr>
          <w:rFonts w:ascii="Poppins" w:hAnsi="Poppins" w:cs="Poppins"/>
          <w:b/>
          <w:sz w:val="12"/>
          <w:szCs w:val="12"/>
        </w:rPr>
        <w:br w:type="page"/>
      </w:r>
    </w:p>
    <w:p w14:paraId="6531356D" w14:textId="37DC8AE7" w:rsidR="00DE6F18" w:rsidRPr="00B91B3F" w:rsidRDefault="00176173" w:rsidP="00DE6F18">
      <w:pPr>
        <w:jc w:val="right"/>
        <w:rPr>
          <w:rFonts w:ascii="Poppins" w:hAnsi="Poppins" w:cs="Poppins"/>
          <w:b/>
          <w:sz w:val="16"/>
          <w:szCs w:val="16"/>
        </w:rPr>
      </w:pPr>
      <w:r>
        <w:rPr>
          <w:rFonts w:ascii="Poppins" w:hAnsi="Poppins" w:cs="Poppins"/>
          <w:b/>
          <w:sz w:val="12"/>
          <w:szCs w:val="12"/>
        </w:rPr>
        <w:t>13</w:t>
      </w:r>
      <w:r w:rsidR="00DE6F18" w:rsidRPr="00B91B3F">
        <w:rPr>
          <w:rFonts w:ascii="Poppins" w:hAnsi="Poppins" w:cs="Poppins"/>
          <w:b/>
          <w:sz w:val="12"/>
          <w:szCs w:val="12"/>
        </w:rPr>
        <w:t xml:space="preserve"> lentelė. </w:t>
      </w:r>
      <w:r w:rsidR="00DE6F18">
        <w:rPr>
          <w:rFonts w:ascii="Poppins" w:hAnsi="Poppins" w:cs="Poppins"/>
          <w:b/>
          <w:color w:val="000000"/>
          <w:sz w:val="12"/>
          <w:szCs w:val="12"/>
        </w:rPr>
        <w:t>TB</w:t>
      </w:r>
      <w:r w:rsidR="00DE6F18" w:rsidRPr="00B91B3F">
        <w:rPr>
          <w:rFonts w:ascii="Poppins" w:hAnsi="Poppins" w:cs="Poppins"/>
          <w:b/>
          <w:sz w:val="12"/>
          <w:szCs w:val="12"/>
        </w:rPr>
        <w:t xml:space="preserve">. </w:t>
      </w:r>
      <w:r w:rsidR="00DE6F18">
        <w:rPr>
          <w:rFonts w:ascii="Poppins" w:hAnsi="Poppins" w:cs="Poppins"/>
          <w:b/>
          <w:sz w:val="12"/>
          <w:szCs w:val="12"/>
        </w:rPr>
        <w:t>Lauko teritorijos</w:t>
      </w:r>
      <w:r w:rsidR="00DE6F18" w:rsidRPr="00B91B3F">
        <w:rPr>
          <w:rFonts w:ascii="Poppins" w:hAnsi="Poppins" w:cs="Poppins"/>
          <w:b/>
          <w:sz w:val="12"/>
          <w:szCs w:val="12"/>
        </w:rPr>
        <w:t xml:space="preserve"> funkcin</w:t>
      </w:r>
      <w:r w:rsidR="00DE6F18">
        <w:rPr>
          <w:rFonts w:ascii="Poppins" w:hAnsi="Poppins" w:cs="Poppins"/>
          <w:b/>
          <w:sz w:val="12"/>
          <w:szCs w:val="12"/>
        </w:rPr>
        <w:t xml:space="preserve">ių zonų </w:t>
      </w:r>
      <w:r w:rsidR="00DE6F18" w:rsidRPr="00B91B3F">
        <w:rPr>
          <w:rFonts w:ascii="Poppins" w:hAnsi="Poppins" w:cs="Poppins"/>
          <w:b/>
          <w:sz w:val="12"/>
          <w:szCs w:val="12"/>
        </w:rPr>
        <w:t>ir elementų kryžminių nuorodų schema</w:t>
      </w:r>
    </w:p>
    <w:tbl>
      <w:tblPr>
        <w:tblStyle w:val="4tinkleliolentel3parykinimas1"/>
        <w:tblW w:w="10379" w:type="dxa"/>
        <w:tblLook w:val="04A0" w:firstRow="1" w:lastRow="0" w:firstColumn="1" w:lastColumn="0" w:noHBand="0" w:noVBand="1"/>
      </w:tblPr>
      <w:tblGrid>
        <w:gridCol w:w="574"/>
        <w:gridCol w:w="2935"/>
        <w:gridCol w:w="1702"/>
        <w:gridCol w:w="1884"/>
        <w:gridCol w:w="1739"/>
        <w:gridCol w:w="1545"/>
      </w:tblGrid>
      <w:tr w:rsidR="00DE6F18" w:rsidRPr="00DE6F18" w14:paraId="7F7632BD" w14:textId="77777777" w:rsidTr="009C1F74">
        <w:trPr>
          <w:cnfStyle w:val="100000000000" w:firstRow="1" w:lastRow="0" w:firstColumn="0" w:lastColumn="0" w:oddVBand="0" w:evenVBand="0" w:oddHBand="0"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vMerge w:val="restart"/>
            <w:noWrap/>
            <w:textDirection w:val="btLr"/>
            <w:hideMark/>
          </w:tcPr>
          <w:p w14:paraId="381F7D9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Elemento Nr.</w:t>
            </w:r>
          </w:p>
        </w:tc>
        <w:tc>
          <w:tcPr>
            <w:tcW w:w="2935" w:type="dxa"/>
            <w:vMerge w:val="restart"/>
            <w:noWrap/>
            <w:vAlign w:val="center"/>
            <w:hideMark/>
          </w:tcPr>
          <w:p w14:paraId="2B226266" w14:textId="77777777"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Elementai</w:t>
            </w:r>
          </w:p>
        </w:tc>
        <w:tc>
          <w:tcPr>
            <w:tcW w:w="6869" w:type="dxa"/>
            <w:gridSpan w:val="4"/>
            <w:noWrap/>
            <w:hideMark/>
          </w:tcPr>
          <w:p w14:paraId="6125BAA5" w14:textId="67996634" w:rsidR="00DE6F18" w:rsidRPr="00DE6F18" w:rsidRDefault="00DE6F18" w:rsidP="00DE6F18">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TB lauko teritorijos funkcinės zonos</w:t>
            </w:r>
          </w:p>
        </w:tc>
      </w:tr>
      <w:tr w:rsidR="00DE6F18" w:rsidRPr="00DE6F18" w14:paraId="38EBD4BB"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vMerge/>
            <w:hideMark/>
          </w:tcPr>
          <w:p w14:paraId="748584F4" w14:textId="77777777" w:rsidR="00DE6F18" w:rsidRPr="00DE6F18" w:rsidRDefault="00DE6F18" w:rsidP="00DE6F18">
            <w:pPr>
              <w:rPr>
                <w:rFonts w:ascii="Poppins" w:hAnsi="Poppins" w:cs="Poppins"/>
                <w:color w:val="000000"/>
                <w:sz w:val="12"/>
                <w:szCs w:val="12"/>
              </w:rPr>
            </w:pPr>
          </w:p>
        </w:tc>
        <w:tc>
          <w:tcPr>
            <w:tcW w:w="2935" w:type="dxa"/>
            <w:vMerge/>
            <w:hideMark/>
          </w:tcPr>
          <w:p w14:paraId="414A6E11"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702" w:type="dxa"/>
            <w:noWrap/>
            <w:hideMark/>
          </w:tcPr>
          <w:p w14:paraId="5F6D4B8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Labai aukšta rizika (A)</w:t>
            </w:r>
          </w:p>
        </w:tc>
        <w:tc>
          <w:tcPr>
            <w:tcW w:w="1884" w:type="dxa"/>
            <w:noWrap/>
            <w:hideMark/>
          </w:tcPr>
          <w:p w14:paraId="7EF7739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Aukšta rizika (B)</w:t>
            </w:r>
          </w:p>
        </w:tc>
        <w:tc>
          <w:tcPr>
            <w:tcW w:w="1739" w:type="dxa"/>
            <w:noWrap/>
            <w:hideMark/>
          </w:tcPr>
          <w:p w14:paraId="7619C011"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Vidutinė rizika (C)</w:t>
            </w:r>
          </w:p>
        </w:tc>
        <w:tc>
          <w:tcPr>
            <w:tcW w:w="1543" w:type="dxa"/>
            <w:noWrap/>
            <w:hideMark/>
          </w:tcPr>
          <w:p w14:paraId="54EA3B25" w14:textId="3EA29036"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 </w:t>
            </w:r>
            <w:r w:rsidR="00147D42">
              <w:rPr>
                <w:rFonts w:ascii="Poppins" w:hAnsi="Poppins" w:cs="Poppins"/>
                <w:b/>
                <w:bCs/>
                <w:color w:val="000000"/>
                <w:sz w:val="12"/>
                <w:szCs w:val="12"/>
              </w:rPr>
              <w:t>Žema rizika (D)</w:t>
            </w:r>
          </w:p>
        </w:tc>
      </w:tr>
      <w:tr w:rsidR="00DE6F18" w:rsidRPr="00DE6F18" w14:paraId="7899D949" w14:textId="77777777" w:rsidTr="009C1F74">
        <w:trPr>
          <w:trHeight w:val="1992"/>
        </w:trPr>
        <w:tc>
          <w:tcPr>
            <w:cnfStyle w:val="001000000000" w:firstRow="0" w:lastRow="0" w:firstColumn="1" w:lastColumn="0" w:oddVBand="0" w:evenVBand="0" w:oddHBand="0" w:evenHBand="0" w:firstRowFirstColumn="0" w:firstRowLastColumn="0" w:lastRowFirstColumn="0" w:lastRowLastColumn="0"/>
            <w:tcW w:w="574" w:type="dxa"/>
            <w:vMerge/>
            <w:hideMark/>
          </w:tcPr>
          <w:p w14:paraId="4A4CDF0D" w14:textId="77777777" w:rsidR="00DE6F18" w:rsidRPr="00DE6F18" w:rsidRDefault="00DE6F18" w:rsidP="00DE6F18">
            <w:pPr>
              <w:rPr>
                <w:rFonts w:ascii="Poppins" w:hAnsi="Poppins" w:cs="Poppins"/>
                <w:color w:val="000000"/>
                <w:sz w:val="12"/>
                <w:szCs w:val="12"/>
              </w:rPr>
            </w:pPr>
          </w:p>
        </w:tc>
        <w:tc>
          <w:tcPr>
            <w:tcW w:w="2935" w:type="dxa"/>
            <w:vMerge/>
            <w:hideMark/>
          </w:tcPr>
          <w:p w14:paraId="0215DCC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702" w:type="dxa"/>
            <w:textDirection w:val="btLr"/>
            <w:vAlign w:val="center"/>
            <w:hideMark/>
          </w:tcPr>
          <w:p w14:paraId="1BC2823A"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w:t>
            </w:r>
          </w:p>
        </w:tc>
        <w:tc>
          <w:tcPr>
            <w:tcW w:w="1884" w:type="dxa"/>
            <w:textDirection w:val="btLr"/>
            <w:vAlign w:val="center"/>
            <w:hideMark/>
          </w:tcPr>
          <w:p w14:paraId="100AA1B3"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(II)</w:t>
            </w:r>
          </w:p>
        </w:tc>
        <w:tc>
          <w:tcPr>
            <w:tcW w:w="1739" w:type="dxa"/>
            <w:textDirection w:val="btLr"/>
            <w:vAlign w:val="center"/>
            <w:hideMark/>
          </w:tcPr>
          <w:p w14:paraId="02EA041B"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(III)</w:t>
            </w:r>
          </w:p>
        </w:tc>
        <w:tc>
          <w:tcPr>
            <w:tcW w:w="1543" w:type="dxa"/>
            <w:textDirection w:val="btLr"/>
            <w:vAlign w:val="center"/>
            <w:hideMark/>
          </w:tcPr>
          <w:p w14:paraId="66AC3C80"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teritorijos zonos LTZ (IV)</w:t>
            </w:r>
          </w:p>
        </w:tc>
      </w:tr>
      <w:tr w:rsidR="00DE6F18" w:rsidRPr="00DE6F18" w14:paraId="29E34557"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0379" w:type="dxa"/>
            <w:gridSpan w:val="6"/>
            <w:noWrap/>
            <w:hideMark/>
          </w:tcPr>
          <w:p w14:paraId="4131ADBF" w14:textId="4B28094F"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Augal</w:t>
            </w:r>
            <w:r>
              <w:rPr>
                <w:rFonts w:ascii="Poppins" w:hAnsi="Poppins" w:cs="Poppins"/>
                <w:b w:val="0"/>
                <w:bCs w:val="0"/>
                <w:color w:val="000000"/>
                <w:sz w:val="12"/>
                <w:szCs w:val="12"/>
              </w:rPr>
              <w:t>i</w:t>
            </w:r>
            <w:r w:rsidRPr="00DE6F18">
              <w:rPr>
                <w:rFonts w:ascii="Poppins" w:hAnsi="Poppins" w:cs="Poppins"/>
                <w:color w:val="000000"/>
                <w:sz w:val="12"/>
                <w:szCs w:val="12"/>
              </w:rPr>
              <w:t>ja</w:t>
            </w:r>
          </w:p>
        </w:tc>
      </w:tr>
      <w:tr w:rsidR="00DE6F18" w:rsidRPr="00DE6F18" w14:paraId="686DA363"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EE7E2F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28</w:t>
            </w:r>
          </w:p>
        </w:tc>
        <w:tc>
          <w:tcPr>
            <w:tcW w:w="2935" w:type="dxa"/>
            <w:hideMark/>
          </w:tcPr>
          <w:p w14:paraId="70FBC937"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Žaliosios zonos</w:t>
            </w:r>
          </w:p>
        </w:tc>
        <w:tc>
          <w:tcPr>
            <w:tcW w:w="1702" w:type="dxa"/>
            <w:noWrap/>
            <w:hideMark/>
          </w:tcPr>
          <w:p w14:paraId="066343D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292F129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0DE8B8C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3406155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4A153200"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512205AC"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29</w:t>
            </w:r>
          </w:p>
        </w:tc>
        <w:tc>
          <w:tcPr>
            <w:tcW w:w="2935" w:type="dxa"/>
            <w:hideMark/>
          </w:tcPr>
          <w:p w14:paraId="2140893A"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Žaliųjų zonų šonai ir kampai</w:t>
            </w:r>
          </w:p>
        </w:tc>
        <w:tc>
          <w:tcPr>
            <w:tcW w:w="1702" w:type="dxa"/>
            <w:noWrap/>
            <w:hideMark/>
          </w:tcPr>
          <w:p w14:paraId="43DD459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1AC2C12A"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3C793AE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11D597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439165A6"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2A2BFAA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30</w:t>
            </w:r>
          </w:p>
        </w:tc>
        <w:tc>
          <w:tcPr>
            <w:tcW w:w="2935" w:type="dxa"/>
            <w:hideMark/>
          </w:tcPr>
          <w:p w14:paraId="743A90AE"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Vienmečiai augalai</w:t>
            </w:r>
          </w:p>
        </w:tc>
        <w:tc>
          <w:tcPr>
            <w:tcW w:w="1702" w:type="dxa"/>
            <w:noWrap/>
            <w:hideMark/>
          </w:tcPr>
          <w:p w14:paraId="05CD6B2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3493BE0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22ED379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017A155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AB29620"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3BF5703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31</w:t>
            </w:r>
          </w:p>
        </w:tc>
        <w:tc>
          <w:tcPr>
            <w:tcW w:w="2935" w:type="dxa"/>
            <w:hideMark/>
          </w:tcPr>
          <w:p w14:paraId="51DFBEC8"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Daugiamečiai augalai</w:t>
            </w:r>
          </w:p>
        </w:tc>
        <w:tc>
          <w:tcPr>
            <w:tcW w:w="1702" w:type="dxa"/>
            <w:noWrap/>
            <w:hideMark/>
          </w:tcPr>
          <w:p w14:paraId="0FA6EAB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1186D26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739" w:type="dxa"/>
            <w:noWrap/>
            <w:hideMark/>
          </w:tcPr>
          <w:p w14:paraId="7C41CF0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c>
          <w:tcPr>
            <w:tcW w:w="1543" w:type="dxa"/>
            <w:noWrap/>
            <w:hideMark/>
          </w:tcPr>
          <w:p w14:paraId="03AFCF5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33F92C13"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10379" w:type="dxa"/>
            <w:gridSpan w:val="6"/>
            <w:noWrap/>
            <w:hideMark/>
          </w:tcPr>
          <w:p w14:paraId="003608B8"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Kietoji danga</w:t>
            </w:r>
          </w:p>
        </w:tc>
      </w:tr>
      <w:tr w:rsidR="00DE6F18" w:rsidRPr="00DE6F18" w14:paraId="552909D8"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91C955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32</w:t>
            </w:r>
          </w:p>
        </w:tc>
        <w:tc>
          <w:tcPr>
            <w:tcW w:w="2935" w:type="dxa"/>
            <w:hideMark/>
          </w:tcPr>
          <w:p w14:paraId="589A1AEC"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Pėsčiųjų zonos</w:t>
            </w:r>
          </w:p>
        </w:tc>
        <w:tc>
          <w:tcPr>
            <w:tcW w:w="1702" w:type="dxa"/>
            <w:noWrap/>
            <w:hideMark/>
          </w:tcPr>
          <w:p w14:paraId="2B07B45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619F2B7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3252C88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2CE480A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056ACC4A"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226B88A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33</w:t>
            </w:r>
          </w:p>
        </w:tc>
        <w:tc>
          <w:tcPr>
            <w:tcW w:w="2935" w:type="dxa"/>
            <w:hideMark/>
          </w:tcPr>
          <w:p w14:paraId="12651DD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Pėsčiųjų zonų šonai ir kampai</w:t>
            </w:r>
          </w:p>
        </w:tc>
        <w:tc>
          <w:tcPr>
            <w:tcW w:w="1702" w:type="dxa"/>
            <w:noWrap/>
            <w:hideMark/>
          </w:tcPr>
          <w:p w14:paraId="4C36B86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6A4CB4C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1BBF6DE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19E87204"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6CD9E9D4"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6D2BD546"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34</w:t>
            </w:r>
          </w:p>
        </w:tc>
        <w:tc>
          <w:tcPr>
            <w:tcW w:w="2935" w:type="dxa"/>
            <w:hideMark/>
          </w:tcPr>
          <w:p w14:paraId="45A1C694"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Lankytojų zonos</w:t>
            </w:r>
          </w:p>
        </w:tc>
        <w:tc>
          <w:tcPr>
            <w:tcW w:w="1702" w:type="dxa"/>
            <w:noWrap/>
            <w:hideMark/>
          </w:tcPr>
          <w:p w14:paraId="6A4C082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01E2ECE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79A7677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2638D1EB"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250D33CE"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EEC5276"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35</w:t>
            </w:r>
          </w:p>
        </w:tc>
        <w:tc>
          <w:tcPr>
            <w:tcW w:w="2935" w:type="dxa"/>
            <w:hideMark/>
          </w:tcPr>
          <w:p w14:paraId="4B24812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Transporto zonos</w:t>
            </w:r>
          </w:p>
        </w:tc>
        <w:tc>
          <w:tcPr>
            <w:tcW w:w="1702" w:type="dxa"/>
            <w:noWrap/>
            <w:hideMark/>
          </w:tcPr>
          <w:p w14:paraId="527BEB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76FF721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40C7E8B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5038908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1C0FC151"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689387C"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36</w:t>
            </w:r>
          </w:p>
        </w:tc>
        <w:tc>
          <w:tcPr>
            <w:tcW w:w="2935" w:type="dxa"/>
            <w:hideMark/>
          </w:tcPr>
          <w:p w14:paraId="5948ADEF"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Transporto zonų šonai ir kampai</w:t>
            </w:r>
          </w:p>
        </w:tc>
        <w:tc>
          <w:tcPr>
            <w:tcW w:w="1702" w:type="dxa"/>
            <w:noWrap/>
            <w:hideMark/>
          </w:tcPr>
          <w:p w14:paraId="54458F3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0B938E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36CF228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436BDD26"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11D5ADAD"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2377F0FB"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37</w:t>
            </w:r>
          </w:p>
        </w:tc>
        <w:tc>
          <w:tcPr>
            <w:tcW w:w="2935" w:type="dxa"/>
            <w:hideMark/>
          </w:tcPr>
          <w:p w14:paraId="4B649BA2"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Kitos zonos</w:t>
            </w:r>
          </w:p>
        </w:tc>
        <w:tc>
          <w:tcPr>
            <w:tcW w:w="1702" w:type="dxa"/>
            <w:noWrap/>
            <w:hideMark/>
          </w:tcPr>
          <w:p w14:paraId="6DB37682"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18D63F3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6E438FF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30F7146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070EE5F6"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0379" w:type="dxa"/>
            <w:gridSpan w:val="6"/>
            <w:noWrap/>
            <w:hideMark/>
          </w:tcPr>
          <w:p w14:paraId="4D74708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Lauko inventorius</w:t>
            </w:r>
          </w:p>
        </w:tc>
      </w:tr>
      <w:tr w:rsidR="00DE6F18" w:rsidRPr="00DE6F18" w14:paraId="030F1348"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6198B0D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38</w:t>
            </w:r>
          </w:p>
        </w:tc>
        <w:tc>
          <w:tcPr>
            <w:tcW w:w="2935" w:type="dxa"/>
            <w:hideMark/>
          </w:tcPr>
          <w:p w14:paraId="39C4CA80"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Šiukšliadėžės</w:t>
            </w:r>
          </w:p>
        </w:tc>
        <w:tc>
          <w:tcPr>
            <w:tcW w:w="1702" w:type="dxa"/>
            <w:noWrap/>
            <w:hideMark/>
          </w:tcPr>
          <w:p w14:paraId="4D995249"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0DF6A6C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4A697F4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4C44B636"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r>
      <w:tr w:rsidR="00DE6F18" w:rsidRPr="00DE6F18" w14:paraId="25141DBC"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4636694"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39</w:t>
            </w:r>
          </w:p>
        </w:tc>
        <w:tc>
          <w:tcPr>
            <w:tcW w:w="2935" w:type="dxa"/>
            <w:hideMark/>
          </w:tcPr>
          <w:p w14:paraId="2463292A"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įranga</w:t>
            </w:r>
          </w:p>
        </w:tc>
        <w:tc>
          <w:tcPr>
            <w:tcW w:w="1702" w:type="dxa"/>
            <w:noWrap/>
            <w:hideMark/>
          </w:tcPr>
          <w:p w14:paraId="0B2F024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25784035"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1143EAE0"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759660FF"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66D94B1F"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FC57BF5"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40</w:t>
            </w:r>
          </w:p>
        </w:tc>
        <w:tc>
          <w:tcPr>
            <w:tcW w:w="2935" w:type="dxa"/>
            <w:hideMark/>
          </w:tcPr>
          <w:p w14:paraId="2631247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Lauko baldai</w:t>
            </w:r>
          </w:p>
        </w:tc>
        <w:tc>
          <w:tcPr>
            <w:tcW w:w="1702" w:type="dxa"/>
            <w:noWrap/>
            <w:hideMark/>
          </w:tcPr>
          <w:p w14:paraId="4651E258"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4E652B6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1A3DE0D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52E6445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2D548531"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10379" w:type="dxa"/>
            <w:gridSpan w:val="6"/>
            <w:hideMark/>
          </w:tcPr>
          <w:p w14:paraId="3923CBF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Su pastatu susijęs inventorius</w:t>
            </w:r>
          </w:p>
        </w:tc>
      </w:tr>
      <w:tr w:rsidR="00DE6F18" w:rsidRPr="00DE6F18" w14:paraId="5E17535F"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1E868710"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41</w:t>
            </w:r>
          </w:p>
        </w:tc>
        <w:tc>
          <w:tcPr>
            <w:tcW w:w="2935" w:type="dxa"/>
            <w:hideMark/>
          </w:tcPr>
          <w:p w14:paraId="29F8379F"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Durys</w:t>
            </w:r>
          </w:p>
        </w:tc>
        <w:tc>
          <w:tcPr>
            <w:tcW w:w="1702" w:type="dxa"/>
            <w:noWrap/>
            <w:hideMark/>
          </w:tcPr>
          <w:p w14:paraId="327A9B3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24A064C5"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3846955C"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06DCC251"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21C76041"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3FE65B53"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42</w:t>
            </w:r>
          </w:p>
        </w:tc>
        <w:tc>
          <w:tcPr>
            <w:tcW w:w="2935" w:type="dxa"/>
            <w:hideMark/>
          </w:tcPr>
          <w:p w14:paraId="034A43A4"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Langai</w:t>
            </w:r>
          </w:p>
        </w:tc>
        <w:tc>
          <w:tcPr>
            <w:tcW w:w="1702" w:type="dxa"/>
            <w:noWrap/>
            <w:hideMark/>
          </w:tcPr>
          <w:p w14:paraId="53119ECD"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66060F7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118C35C7"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4AF7DC33"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5E1C673C"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8C45B4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43</w:t>
            </w:r>
          </w:p>
        </w:tc>
        <w:tc>
          <w:tcPr>
            <w:tcW w:w="2935" w:type="dxa"/>
            <w:hideMark/>
          </w:tcPr>
          <w:p w14:paraId="1FEE9F71"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Įėjimų/išėjimų grindys</w:t>
            </w:r>
          </w:p>
        </w:tc>
        <w:tc>
          <w:tcPr>
            <w:tcW w:w="1702" w:type="dxa"/>
            <w:noWrap/>
            <w:hideMark/>
          </w:tcPr>
          <w:p w14:paraId="20677437"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3BE2245E"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739" w:type="dxa"/>
            <w:noWrap/>
            <w:hideMark/>
          </w:tcPr>
          <w:p w14:paraId="6D9A017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543" w:type="dxa"/>
            <w:noWrap/>
            <w:hideMark/>
          </w:tcPr>
          <w:p w14:paraId="483616FB"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r>
      <w:tr w:rsidR="00DE6F18" w:rsidRPr="00DE6F18" w14:paraId="54A2854C"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02B150A7"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44</w:t>
            </w:r>
          </w:p>
        </w:tc>
        <w:tc>
          <w:tcPr>
            <w:tcW w:w="2935" w:type="dxa"/>
            <w:hideMark/>
          </w:tcPr>
          <w:p w14:paraId="676FC0B3"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Įėjimų/išėjimų sienos</w:t>
            </w:r>
          </w:p>
        </w:tc>
        <w:tc>
          <w:tcPr>
            <w:tcW w:w="1702" w:type="dxa"/>
            <w:noWrap/>
            <w:hideMark/>
          </w:tcPr>
          <w:p w14:paraId="45408F69"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58CA8DB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6DAB1512"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575435D8"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r w:rsidR="00DE6F18" w:rsidRPr="00DE6F18" w14:paraId="2DA34CD3" w14:textId="77777777" w:rsidTr="009C1F74">
        <w:trPr>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79E088AD"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45</w:t>
            </w:r>
          </w:p>
        </w:tc>
        <w:tc>
          <w:tcPr>
            <w:tcW w:w="2935" w:type="dxa"/>
            <w:hideMark/>
          </w:tcPr>
          <w:p w14:paraId="35E84D69" w14:textId="77777777" w:rsidR="00DE6F18" w:rsidRPr="00DE6F18" w:rsidRDefault="00DE6F18" w:rsidP="00DE6F18">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Įėjimų/išėjimų lubos</w:t>
            </w:r>
          </w:p>
        </w:tc>
        <w:tc>
          <w:tcPr>
            <w:tcW w:w="1702" w:type="dxa"/>
            <w:noWrap/>
            <w:hideMark/>
          </w:tcPr>
          <w:p w14:paraId="2BEE72A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884" w:type="dxa"/>
            <w:noWrap/>
            <w:hideMark/>
          </w:tcPr>
          <w:p w14:paraId="75B19C1A"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39BE8210"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c>
          <w:tcPr>
            <w:tcW w:w="1543" w:type="dxa"/>
            <w:noWrap/>
            <w:hideMark/>
          </w:tcPr>
          <w:p w14:paraId="5C9079F3" w14:textId="77777777" w:rsidR="00DE6F18" w:rsidRPr="00DE6F18" w:rsidRDefault="00DE6F18" w:rsidP="00DE6F18">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D</w:t>
            </w:r>
          </w:p>
        </w:tc>
      </w:tr>
      <w:tr w:rsidR="00DE6F18" w:rsidRPr="00DE6F18" w14:paraId="710EC5A4" w14:textId="77777777" w:rsidTr="009C1F74">
        <w:trPr>
          <w:cnfStyle w:val="000000100000" w:firstRow="0" w:lastRow="0" w:firstColumn="0" w:lastColumn="0" w:oddVBand="0" w:evenVBand="0" w:oddHBand="1" w:evenHBand="0" w:firstRowFirstColumn="0" w:firstRowLastColumn="0" w:lastRowFirstColumn="0" w:lastRowLastColumn="0"/>
          <w:trHeight w:val="108"/>
        </w:trPr>
        <w:tc>
          <w:tcPr>
            <w:cnfStyle w:val="001000000000" w:firstRow="0" w:lastRow="0" w:firstColumn="1" w:lastColumn="0" w:oddVBand="0" w:evenVBand="0" w:oddHBand="0" w:evenHBand="0" w:firstRowFirstColumn="0" w:firstRowLastColumn="0" w:lastRowFirstColumn="0" w:lastRowLastColumn="0"/>
            <w:tcW w:w="574" w:type="dxa"/>
            <w:noWrap/>
            <w:hideMark/>
          </w:tcPr>
          <w:p w14:paraId="6CC7038E" w14:textId="77777777" w:rsidR="00DE6F18" w:rsidRPr="00DE6F18" w:rsidRDefault="00DE6F18" w:rsidP="00DE6F18">
            <w:pPr>
              <w:jc w:val="center"/>
              <w:rPr>
                <w:rFonts w:ascii="Poppins" w:hAnsi="Poppins" w:cs="Poppins"/>
                <w:color w:val="000000"/>
                <w:sz w:val="12"/>
                <w:szCs w:val="12"/>
              </w:rPr>
            </w:pPr>
            <w:r w:rsidRPr="00DE6F18">
              <w:rPr>
                <w:rFonts w:ascii="Poppins" w:hAnsi="Poppins" w:cs="Poppins"/>
                <w:color w:val="000000"/>
                <w:sz w:val="12"/>
                <w:szCs w:val="12"/>
              </w:rPr>
              <w:t>46</w:t>
            </w:r>
          </w:p>
        </w:tc>
        <w:tc>
          <w:tcPr>
            <w:tcW w:w="2935" w:type="dxa"/>
            <w:hideMark/>
          </w:tcPr>
          <w:p w14:paraId="29E054AD" w14:textId="77777777" w:rsidR="00DE6F18" w:rsidRPr="00DE6F18" w:rsidRDefault="00DE6F18" w:rsidP="00DE6F18">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DE6F18">
              <w:rPr>
                <w:rFonts w:ascii="Poppins" w:hAnsi="Poppins" w:cs="Poppins"/>
                <w:b/>
                <w:bCs/>
                <w:color w:val="000000"/>
                <w:sz w:val="12"/>
                <w:szCs w:val="12"/>
              </w:rPr>
              <w:t>Kitas inventorius</w:t>
            </w:r>
          </w:p>
        </w:tc>
        <w:tc>
          <w:tcPr>
            <w:tcW w:w="1702" w:type="dxa"/>
            <w:noWrap/>
            <w:hideMark/>
          </w:tcPr>
          <w:p w14:paraId="1E1D2E84"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A</w:t>
            </w:r>
          </w:p>
        </w:tc>
        <w:tc>
          <w:tcPr>
            <w:tcW w:w="1884" w:type="dxa"/>
            <w:noWrap/>
            <w:hideMark/>
          </w:tcPr>
          <w:p w14:paraId="608E443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739" w:type="dxa"/>
            <w:noWrap/>
            <w:hideMark/>
          </w:tcPr>
          <w:p w14:paraId="4CDC9A2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B</w:t>
            </w:r>
          </w:p>
        </w:tc>
        <w:tc>
          <w:tcPr>
            <w:tcW w:w="1543" w:type="dxa"/>
            <w:noWrap/>
            <w:hideMark/>
          </w:tcPr>
          <w:p w14:paraId="461364CC" w14:textId="77777777" w:rsidR="00DE6F18" w:rsidRPr="00DE6F18" w:rsidRDefault="00DE6F18" w:rsidP="00DE6F18">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DE6F18">
              <w:rPr>
                <w:rFonts w:ascii="Poppins" w:hAnsi="Poppins" w:cs="Poppins"/>
                <w:color w:val="000000"/>
                <w:sz w:val="12"/>
                <w:szCs w:val="12"/>
              </w:rPr>
              <w:t>C</w:t>
            </w:r>
          </w:p>
        </w:tc>
      </w:tr>
    </w:tbl>
    <w:p w14:paraId="6C3FFF0E" w14:textId="6E289B78" w:rsidR="005A64CD" w:rsidRPr="00B91B3F" w:rsidRDefault="005A64CD" w:rsidP="00DE6F18">
      <w:pPr>
        <w:rPr>
          <w:rFonts w:ascii="Poppins" w:hAnsi="Poppins" w:cs="Poppins"/>
          <w:b/>
          <w:sz w:val="16"/>
          <w:szCs w:val="16"/>
        </w:rPr>
      </w:pPr>
    </w:p>
    <w:p w14:paraId="2C258E8B" w14:textId="228F658B" w:rsidR="009C1F74" w:rsidRDefault="009C1F74" w:rsidP="0083739B">
      <w:pPr>
        <w:jc w:val="right"/>
        <w:rPr>
          <w:rFonts w:ascii="Poppins" w:hAnsi="Poppins" w:cs="Poppins"/>
          <w:b/>
          <w:sz w:val="16"/>
          <w:szCs w:val="16"/>
        </w:rPr>
      </w:pPr>
    </w:p>
    <w:p w14:paraId="72373D64" w14:textId="4C3B1280" w:rsidR="00CB0E66" w:rsidRDefault="00CB0E66" w:rsidP="0083739B">
      <w:pPr>
        <w:jc w:val="right"/>
        <w:rPr>
          <w:rFonts w:ascii="Poppins" w:hAnsi="Poppins" w:cs="Poppins"/>
          <w:b/>
          <w:sz w:val="16"/>
          <w:szCs w:val="16"/>
        </w:rPr>
      </w:pPr>
    </w:p>
    <w:p w14:paraId="11418501" w14:textId="19983C4D" w:rsidR="00CB0E66" w:rsidRDefault="00CB0E66" w:rsidP="0083739B">
      <w:pPr>
        <w:jc w:val="right"/>
        <w:rPr>
          <w:rFonts w:ascii="Poppins" w:hAnsi="Poppins" w:cs="Poppins"/>
          <w:b/>
          <w:sz w:val="16"/>
          <w:szCs w:val="16"/>
        </w:rPr>
      </w:pPr>
    </w:p>
    <w:p w14:paraId="6C2C0A2B" w14:textId="77777777" w:rsidR="00CB0E66" w:rsidRPr="00B91B3F" w:rsidRDefault="00CB0E66" w:rsidP="00CB0E66">
      <w:pPr>
        <w:pStyle w:val="Sraopastraipa"/>
        <w:numPr>
          <w:ilvl w:val="3"/>
          <w:numId w:val="22"/>
        </w:numPr>
        <w:spacing w:after="0" w:line="240" w:lineRule="auto"/>
        <w:ind w:left="720"/>
        <w:jc w:val="both"/>
        <w:rPr>
          <w:rFonts w:ascii="Poppins" w:hAnsi="Poppins" w:cs="Poppins"/>
          <w:b/>
          <w:sz w:val="16"/>
          <w:szCs w:val="16"/>
        </w:rPr>
        <w:sectPr w:rsidR="00CB0E66" w:rsidRPr="00B91B3F" w:rsidSect="00BB239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134" w:right="567" w:bottom="1134" w:left="1134" w:header="708" w:footer="371" w:gutter="0"/>
          <w:cols w:space="708"/>
          <w:docGrid w:linePitch="360"/>
        </w:sectPr>
      </w:pPr>
    </w:p>
    <w:p w14:paraId="2A815145" w14:textId="77777777" w:rsidR="00275AE6" w:rsidRDefault="00275AE6">
      <w:pPr>
        <w:spacing w:after="160" w:line="259" w:lineRule="auto"/>
        <w:rPr>
          <w:rFonts w:ascii="Poppins" w:hAnsi="Poppins" w:cs="Poppins"/>
          <w:b/>
          <w:sz w:val="16"/>
          <w:szCs w:val="16"/>
        </w:rPr>
      </w:pPr>
      <w:r>
        <w:rPr>
          <w:rFonts w:ascii="Poppins" w:hAnsi="Poppins" w:cs="Poppins"/>
          <w:b/>
          <w:sz w:val="16"/>
          <w:szCs w:val="16"/>
        </w:rPr>
        <w:br w:type="page"/>
      </w:r>
    </w:p>
    <w:p w14:paraId="708F0EF3" w14:textId="380ECAA8" w:rsidR="00CB0E66" w:rsidRDefault="00CB0E66" w:rsidP="00CB0E66">
      <w:pPr>
        <w:jc w:val="both"/>
        <w:rPr>
          <w:rFonts w:ascii="Poppins" w:hAnsi="Poppins" w:cs="Poppins"/>
          <w:b/>
          <w:sz w:val="16"/>
          <w:szCs w:val="16"/>
        </w:rPr>
      </w:pPr>
      <w:r>
        <w:rPr>
          <w:rFonts w:ascii="Poppins" w:hAnsi="Poppins" w:cs="Poppins"/>
          <w:b/>
          <w:sz w:val="16"/>
          <w:szCs w:val="16"/>
        </w:rPr>
        <w:t>11.</w:t>
      </w:r>
    </w:p>
    <w:p w14:paraId="6CCCDA3C" w14:textId="23B4A34A" w:rsidR="00CB0E66" w:rsidRPr="00CB0E66" w:rsidRDefault="00CB0E66" w:rsidP="00CB0E66">
      <w:pPr>
        <w:jc w:val="both"/>
        <w:rPr>
          <w:rFonts w:ascii="Poppins" w:hAnsi="Poppins" w:cs="Poppins"/>
          <w:b/>
          <w:sz w:val="16"/>
          <w:szCs w:val="16"/>
        </w:rPr>
      </w:pPr>
      <w:r>
        <w:rPr>
          <w:rFonts w:ascii="Poppins" w:hAnsi="Poppins" w:cs="Poppins"/>
          <w:b/>
          <w:sz w:val="16"/>
          <w:szCs w:val="16"/>
        </w:rPr>
        <w:t>VALYMO EFEKTYVUMO NUSTATYMAS</w:t>
      </w:r>
      <w:r w:rsidR="00F62491">
        <w:rPr>
          <w:rFonts w:ascii="Poppins" w:hAnsi="Poppins" w:cs="Poppins"/>
          <w:b/>
          <w:sz w:val="16"/>
          <w:szCs w:val="16"/>
        </w:rPr>
        <w:t xml:space="preserve"> IR DEZINFEKCIJOS LYGIAI</w:t>
      </w:r>
    </w:p>
    <w:p w14:paraId="7B2B0F74" w14:textId="77777777" w:rsidR="00CB0E66" w:rsidRDefault="00CB0E66" w:rsidP="00CB0E66">
      <w:pPr>
        <w:jc w:val="both"/>
        <w:rPr>
          <w:rFonts w:ascii="Poppins" w:hAnsi="Poppins" w:cs="Poppins"/>
          <w:sz w:val="16"/>
          <w:szCs w:val="16"/>
        </w:rPr>
      </w:pPr>
    </w:p>
    <w:p w14:paraId="562A5CE4" w14:textId="77777777" w:rsidR="00F62491" w:rsidRDefault="00F62491" w:rsidP="00F62491">
      <w:pPr>
        <w:jc w:val="both"/>
        <w:rPr>
          <w:rFonts w:ascii="Poppins" w:hAnsi="Poppins" w:cs="Poppins"/>
          <w:b/>
          <w:bCs/>
          <w:sz w:val="16"/>
          <w:szCs w:val="16"/>
        </w:rPr>
      </w:pPr>
      <w:r>
        <w:rPr>
          <w:rFonts w:ascii="Poppins" w:hAnsi="Poppins" w:cs="Poppins"/>
          <w:b/>
          <w:bCs/>
          <w:sz w:val="16"/>
          <w:szCs w:val="16"/>
        </w:rPr>
        <w:t>11.1.</w:t>
      </w:r>
    </w:p>
    <w:p w14:paraId="323A697A" w14:textId="2C29A6AA" w:rsidR="00F62491" w:rsidRPr="00B91B3F" w:rsidRDefault="00F62491" w:rsidP="00F62491">
      <w:pPr>
        <w:jc w:val="both"/>
        <w:rPr>
          <w:rFonts w:ascii="Poppins" w:hAnsi="Poppins" w:cs="Poppins"/>
          <w:b/>
          <w:sz w:val="16"/>
          <w:szCs w:val="16"/>
        </w:rPr>
      </w:pPr>
      <w:r>
        <w:rPr>
          <w:rFonts w:ascii="Poppins" w:hAnsi="Poppins" w:cs="Poppins"/>
          <w:sz w:val="16"/>
          <w:szCs w:val="16"/>
        </w:rPr>
        <w:t>Sutarties vykdymo metu, TB</w:t>
      </w:r>
      <w:r w:rsidRPr="00B91B3F">
        <w:rPr>
          <w:rFonts w:ascii="Poppins" w:hAnsi="Poppins" w:cs="Poppins"/>
          <w:sz w:val="16"/>
          <w:szCs w:val="16"/>
        </w:rPr>
        <w:t xml:space="preserve"> papildomai prie vizualinio švaros </w:t>
      </w:r>
      <w:r>
        <w:rPr>
          <w:rFonts w:ascii="Poppins" w:hAnsi="Poppins" w:cs="Poppins"/>
          <w:sz w:val="16"/>
          <w:szCs w:val="16"/>
        </w:rPr>
        <w:t xml:space="preserve">ir valymo paslaugų kokybės lygio </w:t>
      </w:r>
      <w:r w:rsidRPr="00B91B3F">
        <w:rPr>
          <w:rFonts w:ascii="Poppins" w:hAnsi="Poppins" w:cs="Poppins"/>
          <w:sz w:val="16"/>
          <w:szCs w:val="16"/>
        </w:rPr>
        <w:t xml:space="preserve">vertinimo gali atlikti valymo </w:t>
      </w:r>
      <w:r>
        <w:rPr>
          <w:rFonts w:ascii="Poppins" w:hAnsi="Poppins" w:cs="Poppins"/>
          <w:sz w:val="16"/>
          <w:szCs w:val="16"/>
        </w:rPr>
        <w:t xml:space="preserve">ir (ar) dezinfekcijos </w:t>
      </w:r>
      <w:r w:rsidRPr="00B91B3F">
        <w:rPr>
          <w:rFonts w:ascii="Poppins" w:hAnsi="Poppins" w:cs="Poppins"/>
          <w:sz w:val="16"/>
          <w:szCs w:val="16"/>
        </w:rPr>
        <w:t>efektyvumo nustatymą.</w:t>
      </w:r>
    </w:p>
    <w:p w14:paraId="05ED2E36"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11.2.</w:t>
      </w:r>
    </w:p>
    <w:p w14:paraId="77128CA1" w14:textId="00C03E1A"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Valymo </w:t>
      </w:r>
      <w:r>
        <w:rPr>
          <w:rFonts w:ascii="Poppins" w:hAnsi="Poppins" w:cs="Poppins"/>
          <w:sz w:val="16"/>
          <w:szCs w:val="16"/>
        </w:rPr>
        <w:t xml:space="preserve">ir (ar) dezinfekcijos </w:t>
      </w:r>
      <w:r w:rsidRPr="00B91B3F">
        <w:rPr>
          <w:rFonts w:ascii="Poppins" w:hAnsi="Poppins" w:cs="Poppins"/>
          <w:sz w:val="16"/>
          <w:szCs w:val="16"/>
        </w:rPr>
        <w:t xml:space="preserve">efektyvumo nustatymas gali būti atliekamas </w:t>
      </w:r>
      <w:r>
        <w:rPr>
          <w:rFonts w:ascii="Poppins" w:hAnsi="Poppins" w:cs="Poppins"/>
          <w:sz w:val="16"/>
          <w:szCs w:val="16"/>
        </w:rPr>
        <w:t>valdytojo</w:t>
      </w:r>
      <w:r w:rsidRPr="00B91B3F">
        <w:rPr>
          <w:rFonts w:ascii="Poppins" w:hAnsi="Poppins" w:cs="Poppins"/>
          <w:sz w:val="16"/>
          <w:szCs w:val="16"/>
        </w:rPr>
        <w:t xml:space="preserve"> arba </w:t>
      </w:r>
      <w:r>
        <w:rPr>
          <w:rFonts w:ascii="Poppins" w:hAnsi="Poppins" w:cs="Poppins"/>
          <w:sz w:val="16"/>
          <w:szCs w:val="16"/>
        </w:rPr>
        <w:t>TB</w:t>
      </w:r>
      <w:r w:rsidRPr="00B91B3F">
        <w:rPr>
          <w:rFonts w:ascii="Poppins" w:hAnsi="Poppins" w:cs="Poppins"/>
          <w:sz w:val="16"/>
          <w:szCs w:val="16"/>
        </w:rPr>
        <w:t xml:space="preserve"> pasirinktų trečiųjų šalių atstovų.</w:t>
      </w:r>
    </w:p>
    <w:p w14:paraId="1DA9F37A"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w:t>
      </w:r>
    </w:p>
    <w:p w14:paraId="1BEE53E2"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Valymo efektyvumo nustatymas gali būti atliekamas šiais būdais:</w:t>
      </w:r>
    </w:p>
    <w:p w14:paraId="2114C04C"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11.3.1.</w:t>
      </w:r>
    </w:p>
    <w:p w14:paraId="3421EA1E"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vizualinis </w:t>
      </w:r>
      <w:r>
        <w:rPr>
          <w:rFonts w:ascii="Poppins" w:hAnsi="Poppins" w:cs="Poppins"/>
          <w:sz w:val="16"/>
          <w:szCs w:val="16"/>
        </w:rPr>
        <w:t>valymo ir (ar) dezinfekcijos</w:t>
      </w:r>
      <w:r w:rsidRPr="00B91B3F">
        <w:rPr>
          <w:rFonts w:ascii="Poppins" w:hAnsi="Poppins" w:cs="Poppins"/>
          <w:sz w:val="16"/>
          <w:szCs w:val="16"/>
        </w:rPr>
        <w:t xml:space="preserve"> technologijų ir metodų vertinimas;</w:t>
      </w:r>
    </w:p>
    <w:p w14:paraId="141F57D1"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11.3.2.</w:t>
      </w:r>
    </w:p>
    <w:p w14:paraId="1178BB61"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fluorescencinio žymeklio vertinimo metodas;</w:t>
      </w:r>
    </w:p>
    <w:p w14:paraId="5FB93288"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11.3.3.</w:t>
      </w:r>
    </w:p>
    <w:p w14:paraId="5ED47162"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kitais visuotinai pripažintais ir praktikoje naudojamais </w:t>
      </w:r>
      <w:r>
        <w:rPr>
          <w:rFonts w:ascii="Poppins" w:hAnsi="Poppins" w:cs="Poppins"/>
          <w:sz w:val="16"/>
          <w:szCs w:val="16"/>
        </w:rPr>
        <w:t xml:space="preserve">standartais ir </w:t>
      </w:r>
      <w:r w:rsidRPr="00B91B3F">
        <w:rPr>
          <w:rFonts w:ascii="Poppins" w:hAnsi="Poppins" w:cs="Poppins"/>
          <w:sz w:val="16"/>
          <w:szCs w:val="16"/>
        </w:rPr>
        <w:t>metodais.</w:t>
      </w:r>
    </w:p>
    <w:p w14:paraId="170E9E9C" w14:textId="77777777" w:rsidR="00F62491" w:rsidRPr="00CB0E66" w:rsidRDefault="00F62491" w:rsidP="00F62491">
      <w:pPr>
        <w:jc w:val="both"/>
        <w:rPr>
          <w:rFonts w:ascii="Poppins" w:hAnsi="Poppins" w:cs="Poppins"/>
          <w:b/>
          <w:bCs/>
          <w:sz w:val="16"/>
          <w:szCs w:val="16"/>
        </w:rPr>
      </w:pPr>
      <w:r>
        <w:rPr>
          <w:rFonts w:ascii="Poppins" w:hAnsi="Poppins" w:cs="Poppins"/>
          <w:b/>
          <w:bCs/>
          <w:sz w:val="16"/>
          <w:szCs w:val="16"/>
        </w:rPr>
        <w:t>11.4.</w:t>
      </w:r>
    </w:p>
    <w:p w14:paraId="26E790A1" w14:textId="77777777" w:rsidR="00F62491" w:rsidRPr="00B91B3F" w:rsidRDefault="00F62491" w:rsidP="00F62491">
      <w:pPr>
        <w:jc w:val="both"/>
        <w:rPr>
          <w:rFonts w:ascii="Poppins" w:hAnsi="Poppins" w:cs="Poppins"/>
          <w:b/>
          <w:sz w:val="16"/>
          <w:szCs w:val="16"/>
        </w:rPr>
      </w:pPr>
      <w:r w:rsidRPr="00B91B3F">
        <w:rPr>
          <w:rFonts w:ascii="Poppins" w:hAnsi="Poppins" w:cs="Poppins"/>
          <w:sz w:val="16"/>
          <w:szCs w:val="16"/>
        </w:rPr>
        <w:t xml:space="preserve">Prieš atliekant vertinimą </w:t>
      </w:r>
      <w:r>
        <w:rPr>
          <w:rFonts w:ascii="Poppins" w:hAnsi="Poppins" w:cs="Poppins"/>
          <w:sz w:val="16"/>
          <w:szCs w:val="16"/>
        </w:rPr>
        <w:t>tiekėjas</w:t>
      </w:r>
      <w:r w:rsidRPr="00B91B3F">
        <w:rPr>
          <w:rFonts w:ascii="Poppins" w:hAnsi="Poppins" w:cs="Poppins"/>
          <w:sz w:val="16"/>
          <w:szCs w:val="16"/>
        </w:rPr>
        <w:t xml:space="preserve"> turi būti supažindinamas su atitinkamo metodo procedūromis.</w:t>
      </w:r>
    </w:p>
    <w:p w14:paraId="1CA42EAE" w14:textId="77777777" w:rsidR="00F62491" w:rsidRPr="00CB0E66" w:rsidRDefault="00F62491" w:rsidP="00F62491">
      <w:pPr>
        <w:jc w:val="both"/>
        <w:rPr>
          <w:rFonts w:ascii="Poppins" w:hAnsi="Poppins" w:cs="Poppins"/>
          <w:b/>
          <w:sz w:val="16"/>
          <w:szCs w:val="16"/>
        </w:rPr>
      </w:pPr>
      <w:r>
        <w:rPr>
          <w:rFonts w:ascii="Poppins" w:hAnsi="Poppins" w:cs="Poppins"/>
          <w:b/>
          <w:sz w:val="16"/>
          <w:szCs w:val="16"/>
        </w:rPr>
        <w:t>11.5.</w:t>
      </w:r>
    </w:p>
    <w:p w14:paraId="619F99E8" w14:textId="77777777" w:rsidR="00F62491" w:rsidRDefault="00F62491" w:rsidP="00F62491">
      <w:pPr>
        <w:jc w:val="both"/>
        <w:rPr>
          <w:rFonts w:ascii="Poppins" w:hAnsi="Poppins" w:cs="Poppins"/>
          <w:sz w:val="16"/>
          <w:szCs w:val="16"/>
        </w:rPr>
      </w:pPr>
      <w:r>
        <w:rPr>
          <w:rFonts w:ascii="Poppins" w:hAnsi="Poppins" w:cs="Poppins"/>
          <w:sz w:val="16"/>
          <w:szCs w:val="16"/>
        </w:rPr>
        <w:t xml:space="preserve">Tiekėjas </w:t>
      </w:r>
      <w:r w:rsidRPr="00B91B3F">
        <w:rPr>
          <w:rFonts w:ascii="Poppins" w:hAnsi="Poppins" w:cs="Poppins"/>
          <w:sz w:val="16"/>
          <w:szCs w:val="16"/>
        </w:rPr>
        <w:t xml:space="preserve">turi atsižvelgti į pateiktas valymo </w:t>
      </w:r>
      <w:r>
        <w:rPr>
          <w:rFonts w:ascii="Poppins" w:hAnsi="Poppins" w:cs="Poppins"/>
          <w:sz w:val="16"/>
          <w:szCs w:val="16"/>
        </w:rPr>
        <w:t xml:space="preserve">ir (ar) dezinfekcijos </w:t>
      </w:r>
      <w:r w:rsidRPr="00B91B3F">
        <w:rPr>
          <w:rFonts w:ascii="Poppins" w:hAnsi="Poppins" w:cs="Poppins"/>
          <w:sz w:val="16"/>
          <w:szCs w:val="16"/>
        </w:rPr>
        <w:t>efektyvumo įvertinimo išvadas bei vadovautis pateiktomis rekomendacijomis.</w:t>
      </w:r>
    </w:p>
    <w:p w14:paraId="42E04B2C" w14:textId="77777777" w:rsidR="00F62491" w:rsidRDefault="00F62491" w:rsidP="00F62491">
      <w:pPr>
        <w:jc w:val="both"/>
        <w:rPr>
          <w:rFonts w:ascii="Poppins" w:hAnsi="Poppins" w:cs="Poppins"/>
          <w:b/>
          <w:bCs/>
          <w:sz w:val="16"/>
          <w:szCs w:val="16"/>
        </w:rPr>
      </w:pPr>
      <w:r w:rsidRPr="00684CD9">
        <w:rPr>
          <w:rFonts w:ascii="Poppins" w:hAnsi="Poppins" w:cs="Poppins"/>
          <w:b/>
          <w:bCs/>
          <w:sz w:val="16"/>
          <w:szCs w:val="16"/>
        </w:rPr>
        <w:t>11.6.</w:t>
      </w:r>
    </w:p>
    <w:p w14:paraId="31B0B46C" w14:textId="77777777" w:rsidR="00F62491" w:rsidRDefault="00F62491" w:rsidP="00F62491">
      <w:pPr>
        <w:jc w:val="both"/>
        <w:rPr>
          <w:rFonts w:ascii="Poppins" w:hAnsi="Poppins" w:cs="Poppins"/>
          <w:b/>
          <w:bCs/>
          <w:sz w:val="16"/>
          <w:szCs w:val="16"/>
        </w:rPr>
      </w:pPr>
      <w:r>
        <w:rPr>
          <w:rFonts w:ascii="Poppins" w:hAnsi="Poppins" w:cs="Poppins"/>
          <w:b/>
          <w:bCs/>
          <w:sz w:val="16"/>
          <w:szCs w:val="16"/>
        </w:rPr>
        <w:t>Dezinfekcijos lygiai</w:t>
      </w:r>
    </w:p>
    <w:p w14:paraId="63065A1D"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w:t>
      </w:r>
    </w:p>
    <w:p w14:paraId="05BC044C" w14:textId="15BFA119" w:rsidR="00F62491" w:rsidRDefault="00F62491" w:rsidP="00F62491">
      <w:pPr>
        <w:jc w:val="both"/>
        <w:rPr>
          <w:rFonts w:ascii="Poppins" w:hAnsi="Poppins" w:cs="Poppins"/>
          <w:sz w:val="16"/>
          <w:szCs w:val="16"/>
        </w:rPr>
      </w:pPr>
      <w:r>
        <w:rPr>
          <w:rFonts w:ascii="Poppins" w:hAnsi="Poppins" w:cs="Poppins"/>
          <w:sz w:val="16"/>
          <w:szCs w:val="16"/>
        </w:rPr>
        <w:t>TB reikalauja paslaugų tiekėją teikti 3 dezinfekcijos lygius:</w:t>
      </w:r>
    </w:p>
    <w:p w14:paraId="18FD9175"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11.6.1.1.</w:t>
      </w:r>
    </w:p>
    <w:p w14:paraId="52C1F1AC" w14:textId="77777777" w:rsidR="00F62491" w:rsidRDefault="00F62491" w:rsidP="00F62491">
      <w:pPr>
        <w:jc w:val="both"/>
        <w:rPr>
          <w:rFonts w:ascii="Poppins" w:hAnsi="Poppins" w:cs="Poppins"/>
          <w:b/>
          <w:bCs/>
          <w:sz w:val="16"/>
          <w:szCs w:val="16"/>
        </w:rPr>
      </w:pPr>
      <w:r>
        <w:rPr>
          <w:rFonts w:ascii="Poppins" w:hAnsi="Poppins" w:cs="Poppins"/>
          <w:b/>
          <w:bCs/>
          <w:sz w:val="16"/>
          <w:szCs w:val="16"/>
        </w:rPr>
        <w:t>1 lygio dezinfekcija:</w:t>
      </w:r>
    </w:p>
    <w:p w14:paraId="756127DA"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11.6.1.1.1.</w:t>
      </w:r>
    </w:p>
    <w:p w14:paraId="2B42C444" w14:textId="77777777" w:rsidR="00F62491" w:rsidRDefault="00F62491" w:rsidP="00F62491">
      <w:pPr>
        <w:jc w:val="both"/>
        <w:rPr>
          <w:rFonts w:ascii="Poppins" w:hAnsi="Poppins" w:cs="Poppins"/>
          <w:sz w:val="16"/>
          <w:szCs w:val="16"/>
        </w:rPr>
      </w:pPr>
      <w:r>
        <w:rPr>
          <w:rFonts w:ascii="Poppins" w:hAnsi="Poppins" w:cs="Poppins"/>
          <w:sz w:val="16"/>
          <w:szCs w:val="16"/>
        </w:rPr>
        <w:t>Atliekant 1 lygio dezinfekciją, tiekėjas turi išdezinfekuoti vidaus patalpų dažnai liečiamas vietas ir paviršius</w:t>
      </w:r>
      <w:r>
        <w:rPr>
          <w:rStyle w:val="Puslapioinaosnuoroda"/>
          <w:rFonts w:ascii="Poppins" w:hAnsi="Poppins" w:cs="Poppins"/>
          <w:sz w:val="16"/>
          <w:szCs w:val="16"/>
        </w:rPr>
        <w:footnoteReference w:id="118"/>
      </w:r>
      <w:r>
        <w:rPr>
          <w:rFonts w:ascii="Poppins" w:hAnsi="Poppins" w:cs="Poppins"/>
          <w:sz w:val="16"/>
          <w:szCs w:val="16"/>
        </w:rPr>
        <w:t xml:space="preserve"> Lietuvos Respublikoje autorizuotu biocidiniu produktu skirtu tokiai dezinfekcijai atlikti. </w:t>
      </w:r>
    </w:p>
    <w:p w14:paraId="3B703819" w14:textId="77777777" w:rsidR="00F62491"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2</w:t>
      </w:r>
      <w:r w:rsidRPr="00684CD9">
        <w:rPr>
          <w:rFonts w:ascii="Poppins" w:hAnsi="Poppins" w:cs="Poppins"/>
          <w:b/>
          <w:bCs/>
          <w:sz w:val="16"/>
          <w:szCs w:val="16"/>
        </w:rPr>
        <w:t>.</w:t>
      </w:r>
    </w:p>
    <w:p w14:paraId="5B24F74A" w14:textId="77777777" w:rsidR="00F62491" w:rsidRDefault="00F62491" w:rsidP="00F62491">
      <w:pPr>
        <w:jc w:val="both"/>
        <w:rPr>
          <w:rFonts w:ascii="Poppins" w:hAnsi="Poppins" w:cs="Poppins"/>
          <w:bCs/>
          <w:sz w:val="16"/>
          <w:szCs w:val="16"/>
        </w:rPr>
      </w:pPr>
      <w:r w:rsidRPr="00684CD9">
        <w:rPr>
          <w:rFonts w:ascii="Poppins" w:hAnsi="Poppins" w:cs="Poppins"/>
          <w:bCs/>
          <w:sz w:val="16"/>
          <w:szCs w:val="16"/>
        </w:rPr>
        <w:t>Šio</w:t>
      </w:r>
      <w:r>
        <w:rPr>
          <w:rFonts w:ascii="Poppins" w:hAnsi="Poppins" w:cs="Poppins"/>
          <w:bCs/>
          <w:sz w:val="16"/>
          <w:szCs w:val="16"/>
        </w:rPr>
        <w:t xml:space="preserve"> lygio dezinfekciją tiekėjas turi atlikti kaskart teikiant užsakytas pagrindines patalpų valymo paslaugas.</w:t>
      </w:r>
    </w:p>
    <w:p w14:paraId="342FB46A"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3</w:t>
      </w:r>
      <w:r w:rsidRPr="00684CD9">
        <w:rPr>
          <w:rFonts w:ascii="Poppins" w:hAnsi="Poppins" w:cs="Poppins"/>
          <w:b/>
          <w:bCs/>
          <w:sz w:val="16"/>
          <w:szCs w:val="16"/>
        </w:rPr>
        <w:t>.</w:t>
      </w:r>
    </w:p>
    <w:p w14:paraId="25291AE1" w14:textId="77777777" w:rsidR="00F62491" w:rsidRDefault="00F62491" w:rsidP="00F62491">
      <w:pPr>
        <w:jc w:val="both"/>
        <w:rPr>
          <w:rFonts w:ascii="Poppins" w:hAnsi="Poppins" w:cs="Poppins"/>
          <w:bCs/>
          <w:sz w:val="16"/>
          <w:szCs w:val="16"/>
        </w:rPr>
      </w:pPr>
      <w:r>
        <w:rPr>
          <w:rFonts w:ascii="Poppins" w:hAnsi="Poppins" w:cs="Poppins"/>
          <w:bCs/>
          <w:sz w:val="16"/>
          <w:szCs w:val="16"/>
        </w:rPr>
        <w:t>Atliekant šio lygio dezinfekciją, tiekėjas turi užtikrinti reikiamą biocidinio produkto ekspozicijos laiką.</w:t>
      </w:r>
    </w:p>
    <w:p w14:paraId="34F8F172"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4</w:t>
      </w:r>
      <w:r w:rsidRPr="00684CD9">
        <w:rPr>
          <w:rFonts w:ascii="Poppins" w:hAnsi="Poppins" w:cs="Poppins"/>
          <w:b/>
          <w:bCs/>
          <w:sz w:val="16"/>
          <w:szCs w:val="16"/>
        </w:rPr>
        <w:t>.</w:t>
      </w:r>
    </w:p>
    <w:p w14:paraId="4D5375BC" w14:textId="4929AEC9" w:rsidR="00F62491" w:rsidRDefault="00F62491" w:rsidP="00F62491">
      <w:pPr>
        <w:jc w:val="both"/>
        <w:rPr>
          <w:rFonts w:ascii="Poppins" w:hAnsi="Poppins" w:cs="Poppins"/>
          <w:bCs/>
          <w:sz w:val="16"/>
          <w:szCs w:val="16"/>
        </w:rPr>
      </w:pPr>
      <w:r>
        <w:rPr>
          <w:rFonts w:ascii="Poppins" w:hAnsi="Poppins" w:cs="Poppins"/>
          <w:bCs/>
          <w:sz w:val="16"/>
          <w:szCs w:val="16"/>
        </w:rPr>
        <w:t>Tiekėjas turi atlikti 1 lygio dezinfekciją pagal biocidinio produkto gamintojo ir naudojamų priemonių pateiktus reikalavimus bei atsižvelgiant į kompetentingų institucijų išduotas rekomendacijas</w:t>
      </w:r>
      <w:r>
        <w:rPr>
          <w:rStyle w:val="Puslapioinaosnuoroda"/>
          <w:rFonts w:ascii="Poppins" w:hAnsi="Poppins" w:cs="Poppins"/>
          <w:bCs/>
          <w:sz w:val="16"/>
          <w:szCs w:val="16"/>
        </w:rPr>
        <w:footnoteReference w:id="119"/>
      </w:r>
      <w:r>
        <w:rPr>
          <w:rFonts w:ascii="Poppins" w:hAnsi="Poppins" w:cs="Poppins"/>
          <w:bCs/>
          <w:sz w:val="16"/>
          <w:szCs w:val="16"/>
        </w:rPr>
        <w:t>. Šio lygio dezinfekcija atliekama pagal su TB suderintus dezinfekcijos metodus</w:t>
      </w:r>
      <w:r>
        <w:rPr>
          <w:rStyle w:val="Puslapioinaosnuoroda"/>
          <w:rFonts w:ascii="Poppins" w:hAnsi="Poppins" w:cs="Poppins"/>
          <w:bCs/>
          <w:sz w:val="16"/>
          <w:szCs w:val="16"/>
        </w:rPr>
        <w:footnoteReference w:id="120"/>
      </w:r>
      <w:r>
        <w:rPr>
          <w:rFonts w:ascii="Poppins" w:hAnsi="Poppins" w:cs="Poppins"/>
          <w:bCs/>
          <w:sz w:val="16"/>
          <w:szCs w:val="16"/>
        </w:rPr>
        <w:t>.</w:t>
      </w:r>
    </w:p>
    <w:p w14:paraId="15D8868A"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11.6.1.1.</w:t>
      </w:r>
      <w:r>
        <w:rPr>
          <w:rFonts w:ascii="Poppins" w:hAnsi="Poppins" w:cs="Poppins"/>
          <w:b/>
          <w:bCs/>
          <w:sz w:val="16"/>
          <w:szCs w:val="16"/>
        </w:rPr>
        <w:t>5</w:t>
      </w:r>
      <w:r w:rsidRPr="00684CD9">
        <w:rPr>
          <w:rFonts w:ascii="Poppins" w:hAnsi="Poppins" w:cs="Poppins"/>
          <w:b/>
          <w:bCs/>
          <w:sz w:val="16"/>
          <w:szCs w:val="16"/>
        </w:rPr>
        <w:t>.</w:t>
      </w:r>
    </w:p>
    <w:p w14:paraId="2EAE1C6C" w14:textId="77777777" w:rsidR="00F62491" w:rsidRDefault="00F62491" w:rsidP="00F62491">
      <w:pPr>
        <w:jc w:val="both"/>
        <w:rPr>
          <w:rFonts w:ascii="Poppins" w:hAnsi="Poppins" w:cs="Poppins"/>
          <w:bCs/>
          <w:sz w:val="16"/>
          <w:szCs w:val="16"/>
        </w:rPr>
      </w:pPr>
      <w:r>
        <w:rPr>
          <w:rFonts w:ascii="Poppins" w:hAnsi="Poppins" w:cs="Poppins"/>
          <w:bCs/>
          <w:sz w:val="16"/>
          <w:szCs w:val="16"/>
        </w:rPr>
        <w:t>Tiekėjui atlikus šio lygio dezinfekciją reikalaujami paviršiai turi būti išdezinfekuoti ant jų neturi matytis jokios taršos, nešvarumų ir cheminių priemonių likučių, suteikta paslauga turi atitikti šio standarto ir pirkimo dokumentuose pateiktus reikalavimus.</w:t>
      </w:r>
    </w:p>
    <w:p w14:paraId="68852F3A"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11.6.1.2.</w:t>
      </w:r>
    </w:p>
    <w:p w14:paraId="5871B5A9" w14:textId="77777777" w:rsidR="00F62491" w:rsidRDefault="00F62491" w:rsidP="00F62491">
      <w:pPr>
        <w:jc w:val="both"/>
        <w:rPr>
          <w:rFonts w:ascii="Poppins" w:hAnsi="Poppins" w:cs="Poppins"/>
          <w:b/>
          <w:bCs/>
          <w:sz w:val="16"/>
          <w:szCs w:val="16"/>
        </w:rPr>
      </w:pPr>
      <w:r>
        <w:rPr>
          <w:rFonts w:ascii="Poppins" w:hAnsi="Poppins" w:cs="Poppins"/>
          <w:b/>
          <w:bCs/>
          <w:sz w:val="16"/>
          <w:szCs w:val="16"/>
        </w:rPr>
        <w:t>2 lygio dezinfekcija:</w:t>
      </w:r>
    </w:p>
    <w:p w14:paraId="1D52FC53"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11.6.1.2.1.</w:t>
      </w:r>
    </w:p>
    <w:p w14:paraId="13A6AD29" w14:textId="77777777" w:rsidR="00F62491" w:rsidRDefault="00F62491" w:rsidP="00F62491">
      <w:pPr>
        <w:jc w:val="both"/>
        <w:rPr>
          <w:rFonts w:ascii="Poppins" w:hAnsi="Poppins" w:cs="Poppins"/>
          <w:sz w:val="16"/>
          <w:szCs w:val="16"/>
        </w:rPr>
      </w:pPr>
      <w:r>
        <w:rPr>
          <w:rFonts w:ascii="Poppins" w:hAnsi="Poppins" w:cs="Poppins"/>
          <w:sz w:val="16"/>
          <w:szCs w:val="16"/>
        </w:rPr>
        <w:t xml:space="preserve">Atliekant 2 lygio dezinfekciją, tiekėjas turi išdezinfekuoti visus vidaus patalpų paviršius Lietuvos Respublikoje autorizuotu biocidiniu produktu skirtu tokiai dezinfekcijai atlikti. </w:t>
      </w:r>
    </w:p>
    <w:p w14:paraId="7C4DA96D"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2</w:t>
      </w:r>
      <w:r w:rsidRPr="00684CD9">
        <w:rPr>
          <w:rFonts w:ascii="Poppins" w:hAnsi="Poppins" w:cs="Poppins"/>
          <w:b/>
          <w:bCs/>
          <w:sz w:val="16"/>
          <w:szCs w:val="16"/>
        </w:rPr>
        <w:t>.</w:t>
      </w:r>
    </w:p>
    <w:p w14:paraId="4A69A8E4" w14:textId="77777777" w:rsidR="00F62491" w:rsidRDefault="00F62491" w:rsidP="00F62491">
      <w:pPr>
        <w:jc w:val="both"/>
        <w:rPr>
          <w:rFonts w:ascii="Poppins" w:hAnsi="Poppins" w:cs="Poppins"/>
          <w:bCs/>
          <w:sz w:val="16"/>
          <w:szCs w:val="16"/>
        </w:rPr>
      </w:pPr>
      <w:r w:rsidRPr="00684CD9">
        <w:rPr>
          <w:rFonts w:ascii="Poppins" w:hAnsi="Poppins" w:cs="Poppins"/>
          <w:bCs/>
          <w:sz w:val="16"/>
          <w:szCs w:val="16"/>
        </w:rPr>
        <w:t>Šio</w:t>
      </w:r>
      <w:r>
        <w:rPr>
          <w:rFonts w:ascii="Poppins" w:hAnsi="Poppins" w:cs="Poppins"/>
          <w:bCs/>
          <w:sz w:val="16"/>
          <w:szCs w:val="16"/>
        </w:rPr>
        <w:t xml:space="preserve"> lygio dezinfekciją tiekėjas turi atlikti to pareikalavus valdytojui</w:t>
      </w:r>
      <w:r>
        <w:rPr>
          <w:rStyle w:val="Puslapioinaosnuoroda"/>
          <w:rFonts w:ascii="Poppins" w:hAnsi="Poppins" w:cs="Poppins"/>
          <w:bCs/>
          <w:sz w:val="16"/>
          <w:szCs w:val="16"/>
        </w:rPr>
        <w:footnoteReference w:id="121"/>
      </w:r>
      <w:r>
        <w:rPr>
          <w:rFonts w:ascii="Poppins" w:hAnsi="Poppins" w:cs="Poppins"/>
          <w:bCs/>
          <w:sz w:val="16"/>
          <w:szCs w:val="16"/>
        </w:rPr>
        <w:t>.</w:t>
      </w:r>
    </w:p>
    <w:p w14:paraId="52811B0D"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3</w:t>
      </w:r>
      <w:r w:rsidRPr="00684CD9">
        <w:rPr>
          <w:rFonts w:ascii="Poppins" w:hAnsi="Poppins" w:cs="Poppins"/>
          <w:b/>
          <w:bCs/>
          <w:sz w:val="16"/>
          <w:szCs w:val="16"/>
        </w:rPr>
        <w:t>.</w:t>
      </w:r>
    </w:p>
    <w:p w14:paraId="3DF7B4F6" w14:textId="1F24BB56" w:rsidR="00F62491" w:rsidRDefault="00F62491" w:rsidP="00F62491">
      <w:pPr>
        <w:jc w:val="both"/>
        <w:rPr>
          <w:rFonts w:ascii="Poppins" w:hAnsi="Poppins" w:cs="Poppins"/>
          <w:bCs/>
          <w:sz w:val="16"/>
          <w:szCs w:val="16"/>
        </w:rPr>
      </w:pPr>
      <w:r>
        <w:rPr>
          <w:rFonts w:ascii="Poppins" w:hAnsi="Poppins" w:cs="Poppins"/>
          <w:bCs/>
          <w:sz w:val="16"/>
          <w:szCs w:val="16"/>
        </w:rPr>
        <w:t>Atliekant šio lygio dezinfekciją, tiekėjas turi užtikrinti reikiamą biocidinio produkto ekspozicijos laiką.</w:t>
      </w:r>
    </w:p>
    <w:p w14:paraId="5F339FA4" w14:textId="0566127B" w:rsidR="00F62491" w:rsidRDefault="00F62491" w:rsidP="00F62491">
      <w:pPr>
        <w:jc w:val="both"/>
        <w:rPr>
          <w:rFonts w:ascii="Poppins" w:hAnsi="Poppins" w:cs="Poppins"/>
          <w:bCs/>
          <w:sz w:val="16"/>
          <w:szCs w:val="16"/>
        </w:rPr>
      </w:pPr>
    </w:p>
    <w:p w14:paraId="37DFBCCB" w14:textId="37D459E0" w:rsidR="00F62491" w:rsidRDefault="00F62491" w:rsidP="00F62491">
      <w:pPr>
        <w:jc w:val="both"/>
        <w:rPr>
          <w:rFonts w:ascii="Poppins" w:hAnsi="Poppins" w:cs="Poppins"/>
          <w:bCs/>
          <w:sz w:val="16"/>
          <w:szCs w:val="16"/>
        </w:rPr>
      </w:pPr>
    </w:p>
    <w:p w14:paraId="6888A829" w14:textId="4E9FCC80" w:rsidR="00F62491" w:rsidRDefault="00F62491" w:rsidP="00F62491">
      <w:pPr>
        <w:jc w:val="both"/>
        <w:rPr>
          <w:rFonts w:ascii="Poppins" w:hAnsi="Poppins" w:cs="Poppins"/>
          <w:bCs/>
          <w:sz w:val="16"/>
          <w:szCs w:val="16"/>
        </w:rPr>
      </w:pPr>
    </w:p>
    <w:p w14:paraId="63753712" w14:textId="4F3DAA1E" w:rsidR="00F62491" w:rsidRDefault="00F62491" w:rsidP="00F62491">
      <w:pPr>
        <w:jc w:val="both"/>
        <w:rPr>
          <w:rFonts w:ascii="Poppins" w:hAnsi="Poppins" w:cs="Poppins"/>
          <w:bCs/>
          <w:sz w:val="16"/>
          <w:szCs w:val="16"/>
        </w:rPr>
      </w:pPr>
    </w:p>
    <w:p w14:paraId="0BB41C9D" w14:textId="77777777" w:rsidR="00F62491" w:rsidRDefault="00F62491" w:rsidP="00F62491">
      <w:pPr>
        <w:jc w:val="both"/>
        <w:rPr>
          <w:rFonts w:ascii="Poppins" w:hAnsi="Poppins" w:cs="Poppins"/>
          <w:bCs/>
          <w:sz w:val="16"/>
          <w:szCs w:val="16"/>
        </w:rPr>
      </w:pPr>
    </w:p>
    <w:p w14:paraId="62E62924"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4</w:t>
      </w:r>
      <w:r w:rsidRPr="00684CD9">
        <w:rPr>
          <w:rFonts w:ascii="Poppins" w:hAnsi="Poppins" w:cs="Poppins"/>
          <w:b/>
          <w:bCs/>
          <w:sz w:val="16"/>
          <w:szCs w:val="16"/>
        </w:rPr>
        <w:t>.</w:t>
      </w:r>
    </w:p>
    <w:p w14:paraId="32C539DF" w14:textId="15F5DFD1" w:rsidR="00F62491" w:rsidRDefault="00F62491" w:rsidP="00F62491">
      <w:pPr>
        <w:jc w:val="both"/>
        <w:rPr>
          <w:rFonts w:ascii="Poppins" w:hAnsi="Poppins" w:cs="Poppins"/>
          <w:bCs/>
          <w:sz w:val="16"/>
          <w:szCs w:val="16"/>
        </w:rPr>
      </w:pPr>
      <w:r>
        <w:rPr>
          <w:rFonts w:ascii="Poppins" w:hAnsi="Poppins" w:cs="Poppins"/>
          <w:bCs/>
          <w:sz w:val="16"/>
          <w:szCs w:val="16"/>
        </w:rPr>
        <w:t>Tiekėjas turi atlikti 2 lygio dezinfekciją pagal biocidinio produkto gamintojo ir naudojamų priemonių pateiktus reikalavimus bei atsižvelgiant į kompetentingų institucijų išduotas rekomendacijas</w:t>
      </w:r>
      <w:r>
        <w:rPr>
          <w:rStyle w:val="Puslapioinaosnuoroda"/>
          <w:rFonts w:ascii="Poppins" w:hAnsi="Poppins" w:cs="Poppins"/>
          <w:bCs/>
          <w:sz w:val="16"/>
          <w:szCs w:val="16"/>
        </w:rPr>
        <w:footnoteReference w:id="122"/>
      </w:r>
      <w:r>
        <w:rPr>
          <w:rFonts w:ascii="Poppins" w:hAnsi="Poppins" w:cs="Poppins"/>
          <w:bCs/>
          <w:sz w:val="16"/>
          <w:szCs w:val="16"/>
        </w:rPr>
        <w:t>. Šio lygio dezinfekcija atliekama pagal su TB suderintus dezinfekcijos metodus</w:t>
      </w:r>
      <w:r>
        <w:rPr>
          <w:rStyle w:val="Puslapioinaosnuoroda"/>
          <w:rFonts w:ascii="Poppins" w:hAnsi="Poppins" w:cs="Poppins"/>
          <w:bCs/>
          <w:sz w:val="16"/>
          <w:szCs w:val="16"/>
        </w:rPr>
        <w:footnoteReference w:id="123"/>
      </w:r>
      <w:r>
        <w:rPr>
          <w:rFonts w:ascii="Poppins" w:hAnsi="Poppins" w:cs="Poppins"/>
          <w:bCs/>
          <w:sz w:val="16"/>
          <w:szCs w:val="16"/>
        </w:rPr>
        <w:t>.</w:t>
      </w:r>
    </w:p>
    <w:p w14:paraId="5349FA26"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2</w:t>
      </w:r>
      <w:r w:rsidRPr="00684CD9">
        <w:rPr>
          <w:rFonts w:ascii="Poppins" w:hAnsi="Poppins" w:cs="Poppins"/>
          <w:b/>
          <w:bCs/>
          <w:sz w:val="16"/>
          <w:szCs w:val="16"/>
        </w:rPr>
        <w:t>.</w:t>
      </w:r>
      <w:r>
        <w:rPr>
          <w:rFonts w:ascii="Poppins" w:hAnsi="Poppins" w:cs="Poppins"/>
          <w:b/>
          <w:bCs/>
          <w:sz w:val="16"/>
          <w:szCs w:val="16"/>
        </w:rPr>
        <w:t>5</w:t>
      </w:r>
      <w:r w:rsidRPr="00684CD9">
        <w:rPr>
          <w:rFonts w:ascii="Poppins" w:hAnsi="Poppins" w:cs="Poppins"/>
          <w:b/>
          <w:bCs/>
          <w:sz w:val="16"/>
          <w:szCs w:val="16"/>
        </w:rPr>
        <w:t>.</w:t>
      </w:r>
    </w:p>
    <w:p w14:paraId="580E7159" w14:textId="77777777" w:rsidR="00F62491" w:rsidRDefault="00F62491" w:rsidP="00F62491">
      <w:pPr>
        <w:jc w:val="both"/>
        <w:rPr>
          <w:rFonts w:ascii="Poppins" w:hAnsi="Poppins" w:cs="Poppins"/>
          <w:bCs/>
          <w:sz w:val="16"/>
          <w:szCs w:val="16"/>
        </w:rPr>
      </w:pPr>
      <w:r>
        <w:rPr>
          <w:rFonts w:ascii="Poppins" w:hAnsi="Poppins" w:cs="Poppins"/>
          <w:bCs/>
          <w:sz w:val="16"/>
          <w:szCs w:val="16"/>
        </w:rPr>
        <w:t>Tiekėjui atlikus šio lygio dezinfekciją reikalaujami paviršiai turi būti išdezinfekuoti ant jų neturi matytis jokios taršos, nešvarumų ir cheminių priemonių likučių, suteikta paslauga turi atitikti šio standarto ir pirkimo dokumentuose pateiktus reikalavimus.</w:t>
      </w:r>
    </w:p>
    <w:p w14:paraId="3D1F529A"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11.6.1.3.</w:t>
      </w:r>
    </w:p>
    <w:p w14:paraId="75B0ADAB" w14:textId="77777777" w:rsidR="00F62491" w:rsidRDefault="00F62491" w:rsidP="00F62491">
      <w:pPr>
        <w:jc w:val="both"/>
        <w:rPr>
          <w:rFonts w:ascii="Poppins" w:hAnsi="Poppins" w:cs="Poppins"/>
          <w:b/>
          <w:bCs/>
          <w:sz w:val="16"/>
          <w:szCs w:val="16"/>
        </w:rPr>
      </w:pPr>
      <w:r>
        <w:rPr>
          <w:rFonts w:ascii="Poppins" w:hAnsi="Poppins" w:cs="Poppins"/>
          <w:b/>
          <w:bCs/>
          <w:sz w:val="16"/>
          <w:szCs w:val="16"/>
        </w:rPr>
        <w:t>3 lygio dezinfekcija:</w:t>
      </w:r>
    </w:p>
    <w:p w14:paraId="16035D27" w14:textId="77777777" w:rsidR="00F62491" w:rsidRDefault="00F62491" w:rsidP="00F62491">
      <w:pPr>
        <w:jc w:val="both"/>
        <w:rPr>
          <w:rFonts w:ascii="Poppins" w:hAnsi="Poppins" w:cs="Poppins"/>
          <w:b/>
          <w:bCs/>
          <w:sz w:val="16"/>
          <w:szCs w:val="16"/>
        </w:rPr>
      </w:pPr>
      <w:r>
        <w:rPr>
          <w:rFonts w:ascii="Poppins" w:hAnsi="Poppins" w:cs="Poppins"/>
          <w:b/>
          <w:bCs/>
          <w:sz w:val="16"/>
          <w:szCs w:val="16"/>
        </w:rPr>
        <w:t>11.6.1.3.1.</w:t>
      </w:r>
    </w:p>
    <w:p w14:paraId="1A196787" w14:textId="77777777" w:rsidR="00F62491" w:rsidRDefault="00F62491" w:rsidP="00F62491">
      <w:pPr>
        <w:jc w:val="both"/>
        <w:rPr>
          <w:rFonts w:ascii="Poppins" w:hAnsi="Poppins" w:cs="Poppins"/>
          <w:sz w:val="16"/>
          <w:szCs w:val="16"/>
        </w:rPr>
      </w:pPr>
      <w:r>
        <w:rPr>
          <w:rFonts w:ascii="Poppins" w:hAnsi="Poppins" w:cs="Poppins"/>
          <w:sz w:val="16"/>
          <w:szCs w:val="16"/>
        </w:rPr>
        <w:t xml:space="preserve">Atliekant 3 lygio dezinfekciją, tiekėjas turi atlikti vidaus patalpų oro dezinfekciją bei išdezinfekuoti visus vidaus patalpų paviršius Lietuvos Respublikoje autorizuotu biocidiniu produktu skirtu tokiai dezinfekcijai atlikti. </w:t>
      </w:r>
    </w:p>
    <w:p w14:paraId="5BA56F06"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2</w:t>
      </w:r>
      <w:r w:rsidRPr="00684CD9">
        <w:rPr>
          <w:rFonts w:ascii="Poppins" w:hAnsi="Poppins" w:cs="Poppins"/>
          <w:b/>
          <w:bCs/>
          <w:sz w:val="16"/>
          <w:szCs w:val="16"/>
        </w:rPr>
        <w:t>.</w:t>
      </w:r>
    </w:p>
    <w:p w14:paraId="74A10FDE" w14:textId="77777777" w:rsidR="00F62491" w:rsidRDefault="00F62491" w:rsidP="00F62491">
      <w:pPr>
        <w:jc w:val="both"/>
        <w:rPr>
          <w:rFonts w:ascii="Poppins" w:hAnsi="Poppins" w:cs="Poppins"/>
          <w:bCs/>
          <w:sz w:val="16"/>
          <w:szCs w:val="16"/>
        </w:rPr>
      </w:pPr>
      <w:r w:rsidRPr="00684CD9">
        <w:rPr>
          <w:rFonts w:ascii="Poppins" w:hAnsi="Poppins" w:cs="Poppins"/>
          <w:bCs/>
          <w:sz w:val="16"/>
          <w:szCs w:val="16"/>
        </w:rPr>
        <w:t>Šio</w:t>
      </w:r>
      <w:r>
        <w:rPr>
          <w:rFonts w:ascii="Poppins" w:hAnsi="Poppins" w:cs="Poppins"/>
          <w:bCs/>
          <w:sz w:val="16"/>
          <w:szCs w:val="16"/>
        </w:rPr>
        <w:t xml:space="preserve"> lygio dezinfekciją tiekėjas turi atlikti to pareikalavus valdytojui</w:t>
      </w:r>
      <w:r>
        <w:rPr>
          <w:rStyle w:val="Puslapioinaosnuoroda"/>
          <w:rFonts w:ascii="Poppins" w:hAnsi="Poppins" w:cs="Poppins"/>
          <w:bCs/>
          <w:sz w:val="16"/>
          <w:szCs w:val="16"/>
        </w:rPr>
        <w:footnoteReference w:id="124"/>
      </w:r>
      <w:r>
        <w:rPr>
          <w:rFonts w:ascii="Poppins" w:hAnsi="Poppins" w:cs="Poppins"/>
          <w:bCs/>
          <w:sz w:val="16"/>
          <w:szCs w:val="16"/>
        </w:rPr>
        <w:t>.</w:t>
      </w:r>
    </w:p>
    <w:p w14:paraId="61EABDEB"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3</w:t>
      </w:r>
      <w:r w:rsidRPr="00684CD9">
        <w:rPr>
          <w:rFonts w:ascii="Poppins" w:hAnsi="Poppins" w:cs="Poppins"/>
          <w:b/>
          <w:bCs/>
          <w:sz w:val="16"/>
          <w:szCs w:val="16"/>
        </w:rPr>
        <w:t>.</w:t>
      </w:r>
    </w:p>
    <w:p w14:paraId="0584CD65" w14:textId="77777777" w:rsidR="00F62491" w:rsidRDefault="00F62491" w:rsidP="00F62491">
      <w:pPr>
        <w:jc w:val="both"/>
        <w:rPr>
          <w:rFonts w:ascii="Poppins" w:hAnsi="Poppins" w:cs="Poppins"/>
          <w:bCs/>
          <w:sz w:val="16"/>
          <w:szCs w:val="16"/>
        </w:rPr>
      </w:pPr>
      <w:r>
        <w:rPr>
          <w:rFonts w:ascii="Poppins" w:hAnsi="Poppins" w:cs="Poppins"/>
          <w:bCs/>
          <w:sz w:val="16"/>
          <w:szCs w:val="16"/>
        </w:rPr>
        <w:t>Atliekant šio lygio dezinfekciją, tiekėjas turi užtikrinti reikiamą biocidinio produkto ekspozicijos laiką.</w:t>
      </w:r>
    </w:p>
    <w:p w14:paraId="52C85A2E" w14:textId="77777777"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4</w:t>
      </w:r>
      <w:r w:rsidRPr="00684CD9">
        <w:rPr>
          <w:rFonts w:ascii="Poppins" w:hAnsi="Poppins" w:cs="Poppins"/>
          <w:b/>
          <w:bCs/>
          <w:sz w:val="16"/>
          <w:szCs w:val="16"/>
        </w:rPr>
        <w:t>.</w:t>
      </w:r>
    </w:p>
    <w:p w14:paraId="7F24EECC" w14:textId="7CD21B29" w:rsidR="00F62491" w:rsidRDefault="00F62491" w:rsidP="00F62491">
      <w:pPr>
        <w:jc w:val="both"/>
        <w:rPr>
          <w:rFonts w:ascii="Poppins" w:hAnsi="Poppins" w:cs="Poppins"/>
          <w:bCs/>
          <w:sz w:val="16"/>
          <w:szCs w:val="16"/>
        </w:rPr>
      </w:pPr>
      <w:r>
        <w:rPr>
          <w:rFonts w:ascii="Poppins" w:hAnsi="Poppins" w:cs="Poppins"/>
          <w:bCs/>
          <w:sz w:val="16"/>
          <w:szCs w:val="16"/>
        </w:rPr>
        <w:t>Tiekėjas turi atlikti 3 lygio dezinfekciją pagal biocidinio produkto gamintojo ir naudojamų priemonių pateiktus reikalavimus bei atsižvelgiant į kompetentingų institucijų išduotas rekomendacijas</w:t>
      </w:r>
      <w:r>
        <w:rPr>
          <w:rStyle w:val="Puslapioinaosnuoroda"/>
          <w:rFonts w:ascii="Poppins" w:hAnsi="Poppins" w:cs="Poppins"/>
          <w:bCs/>
          <w:sz w:val="16"/>
          <w:szCs w:val="16"/>
        </w:rPr>
        <w:footnoteReference w:id="125"/>
      </w:r>
      <w:r>
        <w:rPr>
          <w:rFonts w:ascii="Poppins" w:hAnsi="Poppins" w:cs="Poppins"/>
          <w:bCs/>
          <w:sz w:val="16"/>
          <w:szCs w:val="16"/>
        </w:rPr>
        <w:t>. Šio lygio dezinfekcija atliekama pagal su TB suderintus dezinfekcijos metodus</w:t>
      </w:r>
      <w:r>
        <w:rPr>
          <w:rStyle w:val="Puslapioinaosnuoroda"/>
          <w:rFonts w:ascii="Poppins" w:hAnsi="Poppins" w:cs="Poppins"/>
          <w:bCs/>
          <w:sz w:val="16"/>
          <w:szCs w:val="16"/>
        </w:rPr>
        <w:footnoteReference w:id="126"/>
      </w:r>
      <w:r>
        <w:rPr>
          <w:rFonts w:ascii="Poppins" w:hAnsi="Poppins" w:cs="Poppins"/>
          <w:bCs/>
          <w:sz w:val="16"/>
          <w:szCs w:val="16"/>
        </w:rPr>
        <w:t>.</w:t>
      </w:r>
    </w:p>
    <w:p w14:paraId="6B388348" w14:textId="75E22150" w:rsidR="00F62491" w:rsidRPr="00684CD9" w:rsidRDefault="00F62491" w:rsidP="00F62491">
      <w:pPr>
        <w:jc w:val="both"/>
        <w:rPr>
          <w:rFonts w:ascii="Poppins" w:hAnsi="Poppins" w:cs="Poppins"/>
          <w:b/>
          <w:bCs/>
          <w:sz w:val="16"/>
          <w:szCs w:val="16"/>
        </w:rPr>
      </w:pPr>
      <w:r w:rsidRPr="00684CD9">
        <w:rPr>
          <w:rFonts w:ascii="Poppins" w:hAnsi="Poppins" w:cs="Poppins"/>
          <w:b/>
          <w:bCs/>
          <w:sz w:val="16"/>
          <w:szCs w:val="16"/>
        </w:rPr>
        <w:t>11.6.1.</w:t>
      </w:r>
      <w:r>
        <w:rPr>
          <w:rFonts w:ascii="Poppins" w:hAnsi="Poppins" w:cs="Poppins"/>
          <w:b/>
          <w:bCs/>
          <w:sz w:val="16"/>
          <w:szCs w:val="16"/>
        </w:rPr>
        <w:t>3</w:t>
      </w:r>
      <w:r w:rsidRPr="00684CD9">
        <w:rPr>
          <w:rFonts w:ascii="Poppins" w:hAnsi="Poppins" w:cs="Poppins"/>
          <w:b/>
          <w:bCs/>
          <w:sz w:val="16"/>
          <w:szCs w:val="16"/>
        </w:rPr>
        <w:t>.</w:t>
      </w:r>
      <w:r>
        <w:rPr>
          <w:rFonts w:ascii="Poppins" w:hAnsi="Poppins" w:cs="Poppins"/>
          <w:b/>
          <w:bCs/>
          <w:sz w:val="16"/>
          <w:szCs w:val="16"/>
        </w:rPr>
        <w:t>5</w:t>
      </w:r>
      <w:r w:rsidRPr="00684CD9">
        <w:rPr>
          <w:rFonts w:ascii="Poppins" w:hAnsi="Poppins" w:cs="Poppins"/>
          <w:b/>
          <w:bCs/>
          <w:sz w:val="16"/>
          <w:szCs w:val="16"/>
        </w:rPr>
        <w:t>.</w:t>
      </w:r>
    </w:p>
    <w:p w14:paraId="1B48090C" w14:textId="5F661D76" w:rsidR="00CB0E66" w:rsidRDefault="00F62491" w:rsidP="00A83AA4">
      <w:pPr>
        <w:jc w:val="both"/>
        <w:rPr>
          <w:rFonts w:ascii="Poppins" w:hAnsi="Poppins" w:cs="Poppins"/>
          <w:b/>
          <w:sz w:val="16"/>
          <w:szCs w:val="16"/>
        </w:rPr>
      </w:pPr>
      <w:r>
        <w:rPr>
          <w:rFonts w:ascii="Poppins" w:hAnsi="Poppins" w:cs="Poppins"/>
          <w:bCs/>
          <w:sz w:val="16"/>
          <w:szCs w:val="16"/>
        </w:rPr>
        <w:t>Tiekėjui atlikus šio lygio dezinfekciją reikalaujamų patalpų oras turi būti išdezinfekuotas, taip pat turi būti išdezinfekuoti reikalaujami paviršiai, ant jų neturi matytis jokios taršos, nešvarumų ir cheminių priemonių likučių, suteikta paslauga turi atitikti šio standarto ir pirkimo dokumentuose pateiktus reikalavimus.</w:t>
      </w:r>
    </w:p>
    <w:p w14:paraId="6B0E4E6A" w14:textId="1EE3363D" w:rsidR="00CB0E66" w:rsidRDefault="00CB0E66" w:rsidP="00CB0E66">
      <w:pPr>
        <w:rPr>
          <w:rFonts w:ascii="Poppins" w:hAnsi="Poppins" w:cs="Poppins"/>
          <w:b/>
          <w:sz w:val="16"/>
          <w:szCs w:val="16"/>
        </w:rPr>
      </w:pPr>
    </w:p>
    <w:p w14:paraId="0DA49436" w14:textId="7DD68B1E" w:rsidR="00CB0E66" w:rsidRDefault="00CB0E66" w:rsidP="00CB0E66">
      <w:pPr>
        <w:rPr>
          <w:rFonts w:ascii="Poppins" w:hAnsi="Poppins" w:cs="Poppins"/>
          <w:b/>
          <w:sz w:val="16"/>
          <w:szCs w:val="16"/>
        </w:rPr>
      </w:pPr>
    </w:p>
    <w:p w14:paraId="14F9A8F0" w14:textId="77777777" w:rsidR="002813F8" w:rsidRDefault="002813F8">
      <w:pPr>
        <w:spacing w:after="160" w:line="259" w:lineRule="auto"/>
        <w:rPr>
          <w:rFonts w:ascii="Poppins" w:hAnsi="Poppins" w:cs="Poppins"/>
          <w:b/>
          <w:bCs/>
          <w:sz w:val="16"/>
          <w:szCs w:val="16"/>
        </w:rPr>
      </w:pPr>
      <w:r>
        <w:rPr>
          <w:rFonts w:ascii="Poppins" w:hAnsi="Poppins" w:cs="Poppins"/>
          <w:b/>
          <w:bCs/>
          <w:sz w:val="16"/>
          <w:szCs w:val="16"/>
        </w:rPr>
        <w:br w:type="page"/>
      </w:r>
    </w:p>
    <w:p w14:paraId="2285D8F5" w14:textId="1613E9B6" w:rsidR="00CB0E66" w:rsidRDefault="009D1728" w:rsidP="009D1728">
      <w:pPr>
        <w:jc w:val="both"/>
        <w:rPr>
          <w:rFonts w:ascii="Poppins" w:hAnsi="Poppins" w:cs="Poppins"/>
          <w:b/>
          <w:bCs/>
          <w:sz w:val="16"/>
          <w:szCs w:val="16"/>
        </w:rPr>
      </w:pPr>
      <w:r w:rsidRPr="009D1728">
        <w:rPr>
          <w:rFonts w:ascii="Poppins" w:hAnsi="Poppins" w:cs="Poppins"/>
          <w:b/>
          <w:bCs/>
          <w:sz w:val="16"/>
          <w:szCs w:val="16"/>
        </w:rPr>
        <w:t>12.</w:t>
      </w:r>
    </w:p>
    <w:p w14:paraId="4187CB06" w14:textId="0C053254" w:rsidR="009D1728" w:rsidRDefault="009D1728" w:rsidP="009D1728">
      <w:pPr>
        <w:jc w:val="both"/>
        <w:rPr>
          <w:rFonts w:ascii="Poppins" w:hAnsi="Poppins" w:cs="Poppins"/>
          <w:b/>
          <w:bCs/>
          <w:sz w:val="16"/>
          <w:szCs w:val="16"/>
        </w:rPr>
      </w:pPr>
      <w:r>
        <w:rPr>
          <w:rFonts w:ascii="Poppins" w:hAnsi="Poppins" w:cs="Poppins"/>
          <w:b/>
          <w:bCs/>
          <w:sz w:val="16"/>
          <w:szCs w:val="16"/>
        </w:rPr>
        <w:t>KOKYBĖS LYGIAI (KL)</w:t>
      </w:r>
    </w:p>
    <w:p w14:paraId="3E6883F4" w14:textId="1056A036" w:rsidR="009D1728" w:rsidRDefault="009D1728" w:rsidP="009D1728">
      <w:pPr>
        <w:jc w:val="both"/>
        <w:rPr>
          <w:rFonts w:ascii="Poppins" w:hAnsi="Poppins" w:cs="Poppins"/>
          <w:b/>
          <w:bCs/>
          <w:sz w:val="16"/>
          <w:szCs w:val="16"/>
        </w:rPr>
      </w:pPr>
    </w:p>
    <w:p w14:paraId="252E570C" w14:textId="77777777" w:rsidR="009D1728" w:rsidRDefault="009D1728" w:rsidP="00CB0E66">
      <w:pPr>
        <w:jc w:val="both"/>
        <w:rPr>
          <w:rFonts w:ascii="Poppins" w:hAnsi="Poppins" w:cs="Poppins"/>
          <w:b/>
          <w:bCs/>
          <w:sz w:val="16"/>
          <w:szCs w:val="16"/>
        </w:rPr>
      </w:pPr>
      <w:r>
        <w:rPr>
          <w:rFonts w:ascii="Poppins" w:hAnsi="Poppins" w:cs="Poppins"/>
          <w:b/>
          <w:bCs/>
          <w:sz w:val="16"/>
          <w:szCs w:val="16"/>
        </w:rPr>
        <w:t>12.1.</w:t>
      </w:r>
    </w:p>
    <w:p w14:paraId="03E0F5E4" w14:textId="56D7A295" w:rsidR="00CB0E66" w:rsidRPr="00B91B3F" w:rsidRDefault="009D1728" w:rsidP="00CB0E66">
      <w:pPr>
        <w:jc w:val="both"/>
        <w:rPr>
          <w:rFonts w:ascii="Poppins" w:hAnsi="Poppins" w:cs="Poppins"/>
          <w:sz w:val="16"/>
          <w:szCs w:val="16"/>
        </w:rPr>
      </w:pPr>
      <w:r>
        <w:rPr>
          <w:rFonts w:ascii="Poppins" w:hAnsi="Poppins" w:cs="Poppins"/>
          <w:sz w:val="16"/>
          <w:szCs w:val="16"/>
        </w:rPr>
        <w:t>Vidaus patalpų ir lauko teritorijos kokybės lygių (KL) klasifikacija yra pateikta 14 l</w:t>
      </w:r>
      <w:r w:rsidR="00CB0E66" w:rsidRPr="00B91B3F">
        <w:rPr>
          <w:rFonts w:ascii="Poppins" w:hAnsi="Poppins" w:cs="Poppins"/>
          <w:sz w:val="16"/>
          <w:szCs w:val="16"/>
        </w:rPr>
        <w:t>entelėje</w:t>
      </w:r>
      <w:r>
        <w:rPr>
          <w:rStyle w:val="Puslapioinaosnuoroda"/>
          <w:rFonts w:ascii="Poppins" w:hAnsi="Poppins" w:cs="Poppins"/>
          <w:sz w:val="16"/>
          <w:szCs w:val="16"/>
        </w:rPr>
        <w:footnoteReference w:id="127"/>
      </w:r>
      <w:r w:rsidR="00CB0E66" w:rsidRPr="00B91B3F">
        <w:rPr>
          <w:rFonts w:ascii="Poppins" w:hAnsi="Poppins" w:cs="Poppins"/>
          <w:sz w:val="16"/>
          <w:szCs w:val="16"/>
        </w:rPr>
        <w:t xml:space="preserve">. </w:t>
      </w:r>
    </w:p>
    <w:p w14:paraId="1E5A106D" w14:textId="443FFC8C" w:rsidR="009D1728" w:rsidRDefault="009D1728" w:rsidP="009D1728">
      <w:pPr>
        <w:jc w:val="both"/>
        <w:rPr>
          <w:rFonts w:ascii="Poppins" w:eastAsiaTheme="minorHAnsi" w:hAnsi="Poppins" w:cs="Poppins"/>
          <w:b/>
          <w:bCs/>
          <w:color w:val="000000"/>
          <w:sz w:val="16"/>
          <w:szCs w:val="16"/>
        </w:rPr>
      </w:pPr>
      <w:r>
        <w:rPr>
          <w:rFonts w:ascii="Poppins" w:eastAsiaTheme="minorHAnsi" w:hAnsi="Poppins" w:cs="Poppins"/>
          <w:b/>
          <w:bCs/>
          <w:color w:val="000000"/>
          <w:sz w:val="16"/>
          <w:szCs w:val="16"/>
        </w:rPr>
        <w:t>12.2.</w:t>
      </w:r>
    </w:p>
    <w:p w14:paraId="6C49CFF9" w14:textId="7BCCFB24" w:rsidR="009D1728" w:rsidRPr="009D1728" w:rsidRDefault="009D1728" w:rsidP="009D1728">
      <w:pPr>
        <w:jc w:val="both"/>
        <w:rPr>
          <w:rFonts w:ascii="Poppins" w:eastAsia="Calibri" w:hAnsi="Poppins" w:cs="Poppins"/>
          <w:sz w:val="16"/>
          <w:szCs w:val="16"/>
        </w:rPr>
      </w:pPr>
      <w:r>
        <w:rPr>
          <w:rFonts w:ascii="Poppins" w:eastAsiaTheme="minorHAnsi" w:hAnsi="Poppins" w:cs="Poppins"/>
          <w:color w:val="000000"/>
          <w:sz w:val="16"/>
          <w:szCs w:val="16"/>
        </w:rPr>
        <w:t>Kiekvienas kokybės lygis (KL)</w:t>
      </w:r>
      <w:r w:rsidRPr="009D1728">
        <w:rPr>
          <w:rFonts w:ascii="Poppins" w:eastAsiaTheme="minorHAnsi" w:hAnsi="Poppins" w:cs="Poppins"/>
          <w:color w:val="000000"/>
          <w:sz w:val="16"/>
          <w:szCs w:val="16"/>
        </w:rPr>
        <w:t xml:space="preserve"> nurodo </w:t>
      </w:r>
      <w:r>
        <w:rPr>
          <w:rFonts w:ascii="Poppins" w:eastAsiaTheme="minorHAnsi" w:hAnsi="Poppins" w:cs="Poppins"/>
          <w:color w:val="000000"/>
          <w:sz w:val="16"/>
          <w:szCs w:val="16"/>
        </w:rPr>
        <w:t xml:space="preserve">vidaus </w:t>
      </w:r>
      <w:r w:rsidRPr="009D1728">
        <w:rPr>
          <w:rFonts w:ascii="Poppins" w:eastAsiaTheme="minorHAnsi" w:hAnsi="Poppins" w:cs="Poppins"/>
          <w:color w:val="000000"/>
          <w:sz w:val="16"/>
          <w:szCs w:val="16"/>
        </w:rPr>
        <w:t xml:space="preserve">patalpos </w:t>
      </w:r>
      <w:r>
        <w:rPr>
          <w:rFonts w:ascii="Poppins" w:eastAsiaTheme="minorHAnsi" w:hAnsi="Poppins" w:cs="Poppins"/>
          <w:color w:val="000000"/>
          <w:sz w:val="16"/>
          <w:szCs w:val="16"/>
        </w:rPr>
        <w:t xml:space="preserve">ir lauko teritorijos kokybės lygio </w:t>
      </w:r>
      <w:r w:rsidRPr="009D1728">
        <w:rPr>
          <w:rFonts w:ascii="Poppins" w:eastAsiaTheme="minorHAnsi" w:hAnsi="Poppins" w:cs="Poppins"/>
          <w:color w:val="000000"/>
          <w:sz w:val="16"/>
          <w:szCs w:val="16"/>
        </w:rPr>
        <w:t xml:space="preserve">išraišką, kurią </w:t>
      </w:r>
      <w:r>
        <w:rPr>
          <w:rFonts w:ascii="Poppins" w:eastAsiaTheme="minorHAnsi" w:hAnsi="Poppins" w:cs="Poppins"/>
          <w:color w:val="000000"/>
          <w:sz w:val="16"/>
          <w:szCs w:val="16"/>
        </w:rPr>
        <w:t>TB</w:t>
      </w:r>
      <w:r w:rsidRPr="009D1728">
        <w:rPr>
          <w:rFonts w:ascii="Poppins" w:eastAsiaTheme="minorHAnsi" w:hAnsi="Poppins" w:cs="Poppins"/>
          <w:color w:val="000000"/>
          <w:sz w:val="16"/>
          <w:szCs w:val="16"/>
        </w:rPr>
        <w:t xml:space="preserve"> reikalauja suteikti po atlikto </w:t>
      </w:r>
      <w:r>
        <w:rPr>
          <w:rFonts w:ascii="Poppins" w:eastAsiaTheme="minorHAnsi" w:hAnsi="Poppins" w:cs="Poppins"/>
          <w:color w:val="000000"/>
          <w:sz w:val="16"/>
          <w:szCs w:val="16"/>
        </w:rPr>
        <w:t xml:space="preserve">vidaus </w:t>
      </w:r>
      <w:r w:rsidRPr="009D1728">
        <w:rPr>
          <w:rFonts w:ascii="Poppins" w:eastAsiaTheme="minorHAnsi" w:hAnsi="Poppins" w:cs="Poppins"/>
          <w:color w:val="000000"/>
          <w:sz w:val="16"/>
          <w:szCs w:val="16"/>
        </w:rPr>
        <w:t xml:space="preserve">patalpos </w:t>
      </w:r>
      <w:r>
        <w:rPr>
          <w:rFonts w:ascii="Poppins" w:eastAsiaTheme="minorHAnsi" w:hAnsi="Poppins" w:cs="Poppins"/>
          <w:color w:val="000000"/>
          <w:sz w:val="16"/>
          <w:szCs w:val="16"/>
        </w:rPr>
        <w:t xml:space="preserve">ar lauko teritorijos </w:t>
      </w:r>
      <w:r w:rsidRPr="009D1728">
        <w:rPr>
          <w:rFonts w:ascii="Poppins" w:eastAsiaTheme="minorHAnsi" w:hAnsi="Poppins" w:cs="Poppins"/>
          <w:color w:val="000000"/>
          <w:sz w:val="16"/>
          <w:szCs w:val="16"/>
        </w:rPr>
        <w:t xml:space="preserve">valymo, kai 0 </w:t>
      </w:r>
      <w:r>
        <w:rPr>
          <w:rFonts w:ascii="Poppins" w:eastAsiaTheme="minorHAnsi" w:hAnsi="Poppins" w:cs="Poppins"/>
          <w:color w:val="000000"/>
          <w:sz w:val="16"/>
          <w:szCs w:val="16"/>
        </w:rPr>
        <w:t xml:space="preserve">kokybės </w:t>
      </w:r>
      <w:r w:rsidRPr="009D1728">
        <w:rPr>
          <w:rFonts w:ascii="Poppins" w:eastAsiaTheme="minorHAnsi" w:hAnsi="Poppins" w:cs="Poppins"/>
          <w:color w:val="000000"/>
          <w:sz w:val="16"/>
          <w:szCs w:val="16"/>
        </w:rPr>
        <w:t>lygis</w:t>
      </w:r>
      <w:r>
        <w:rPr>
          <w:rFonts w:ascii="Poppins" w:eastAsiaTheme="minorHAnsi" w:hAnsi="Poppins" w:cs="Poppins"/>
          <w:color w:val="000000"/>
          <w:sz w:val="16"/>
          <w:szCs w:val="16"/>
        </w:rPr>
        <w:t xml:space="preserve"> (KL)</w:t>
      </w:r>
      <w:r w:rsidRPr="009D1728">
        <w:rPr>
          <w:rFonts w:ascii="Poppins" w:eastAsiaTheme="minorHAnsi" w:hAnsi="Poppins" w:cs="Poppins"/>
          <w:color w:val="000000"/>
          <w:sz w:val="16"/>
          <w:szCs w:val="16"/>
        </w:rPr>
        <w:t xml:space="preserve"> yra žemiausias, o </w:t>
      </w:r>
      <w:r>
        <w:rPr>
          <w:rFonts w:ascii="Poppins" w:eastAsiaTheme="minorHAnsi" w:hAnsi="Poppins" w:cs="Poppins"/>
          <w:color w:val="000000"/>
          <w:sz w:val="16"/>
          <w:szCs w:val="16"/>
        </w:rPr>
        <w:t>7</w:t>
      </w:r>
      <w:r w:rsidRPr="009D1728">
        <w:rPr>
          <w:rFonts w:ascii="Poppins" w:eastAsiaTheme="minorHAnsi" w:hAnsi="Poppins" w:cs="Poppins"/>
          <w:color w:val="000000"/>
          <w:sz w:val="16"/>
          <w:szCs w:val="16"/>
        </w:rPr>
        <w:t xml:space="preserve"> </w:t>
      </w:r>
      <w:r>
        <w:rPr>
          <w:rFonts w:ascii="Poppins" w:eastAsiaTheme="minorHAnsi" w:hAnsi="Poppins" w:cs="Poppins"/>
          <w:color w:val="000000"/>
          <w:sz w:val="16"/>
          <w:szCs w:val="16"/>
        </w:rPr>
        <w:t>kokybės</w:t>
      </w:r>
      <w:r w:rsidRPr="009D1728">
        <w:rPr>
          <w:rFonts w:ascii="Poppins" w:eastAsiaTheme="minorHAnsi" w:hAnsi="Poppins" w:cs="Poppins"/>
          <w:color w:val="000000"/>
          <w:sz w:val="16"/>
          <w:szCs w:val="16"/>
        </w:rPr>
        <w:t xml:space="preserve"> lygis</w:t>
      </w:r>
      <w:r>
        <w:rPr>
          <w:rFonts w:ascii="Poppins" w:eastAsiaTheme="minorHAnsi" w:hAnsi="Poppins" w:cs="Poppins"/>
          <w:color w:val="000000"/>
          <w:sz w:val="16"/>
          <w:szCs w:val="16"/>
        </w:rPr>
        <w:t xml:space="preserve"> (KL)</w:t>
      </w:r>
      <w:r w:rsidRPr="009D1728">
        <w:rPr>
          <w:rFonts w:ascii="Poppins" w:eastAsiaTheme="minorHAnsi" w:hAnsi="Poppins" w:cs="Poppins"/>
          <w:color w:val="000000"/>
          <w:sz w:val="16"/>
          <w:szCs w:val="16"/>
        </w:rPr>
        <w:t xml:space="preserve"> yra aukščiausias. </w:t>
      </w:r>
    </w:p>
    <w:p w14:paraId="16A43838" w14:textId="77777777" w:rsidR="009D1728" w:rsidRDefault="009D1728" w:rsidP="00D93AE4">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12.3.</w:t>
      </w:r>
    </w:p>
    <w:p w14:paraId="66BC7ABE" w14:textId="508E5F4B" w:rsidR="009D1728" w:rsidRPr="009D1728" w:rsidRDefault="009D1728" w:rsidP="00D93AE4">
      <w:pPr>
        <w:autoSpaceDE w:val="0"/>
        <w:autoSpaceDN w:val="0"/>
        <w:adjustRightInd w:val="0"/>
        <w:jc w:val="both"/>
        <w:rPr>
          <w:rFonts w:ascii="Poppins" w:eastAsiaTheme="minorHAnsi" w:hAnsi="Poppins" w:cs="Poppins"/>
          <w:color w:val="000000"/>
          <w:sz w:val="16"/>
          <w:szCs w:val="16"/>
          <w:lang w:eastAsia="en-US"/>
        </w:rPr>
      </w:pPr>
      <w:r>
        <w:rPr>
          <w:rFonts w:ascii="Poppins" w:eastAsiaTheme="minorHAnsi" w:hAnsi="Poppins" w:cs="Poppins"/>
          <w:color w:val="000000"/>
          <w:sz w:val="16"/>
          <w:szCs w:val="16"/>
          <w:lang w:eastAsia="en-US"/>
        </w:rPr>
        <w:t xml:space="preserve">14 </w:t>
      </w:r>
      <w:r w:rsidRPr="009D1728">
        <w:rPr>
          <w:rFonts w:ascii="Poppins" w:eastAsiaTheme="minorHAnsi" w:hAnsi="Poppins" w:cs="Poppins"/>
          <w:color w:val="000000"/>
          <w:sz w:val="16"/>
          <w:szCs w:val="16"/>
          <w:lang w:eastAsia="en-US"/>
        </w:rPr>
        <w:t xml:space="preserve">lentelėje </w:t>
      </w:r>
      <w:r>
        <w:rPr>
          <w:rFonts w:ascii="Poppins" w:eastAsiaTheme="minorHAnsi" w:hAnsi="Poppins" w:cs="Poppins"/>
          <w:color w:val="000000"/>
          <w:sz w:val="16"/>
          <w:szCs w:val="16"/>
          <w:lang w:eastAsia="en-US"/>
        </w:rPr>
        <w:t>kokybės lygis (KL)</w:t>
      </w:r>
      <w:r w:rsidRPr="009D1728">
        <w:rPr>
          <w:rFonts w:ascii="Poppins" w:eastAsiaTheme="minorHAnsi" w:hAnsi="Poppins" w:cs="Poppins"/>
          <w:color w:val="000000"/>
          <w:sz w:val="16"/>
          <w:szCs w:val="16"/>
          <w:lang w:eastAsia="en-US"/>
        </w:rPr>
        <w:t xml:space="preserve"> yra specifikuojamas </w:t>
      </w:r>
      <w:r>
        <w:rPr>
          <w:rFonts w:ascii="Poppins" w:eastAsiaTheme="minorHAnsi" w:hAnsi="Poppins" w:cs="Poppins"/>
          <w:color w:val="000000"/>
          <w:sz w:val="16"/>
          <w:szCs w:val="16"/>
          <w:lang w:eastAsia="en-US"/>
        </w:rPr>
        <w:t>vidaus patalpos ir lauko teritorijos</w:t>
      </w:r>
      <w:r w:rsidRPr="009D1728">
        <w:rPr>
          <w:rFonts w:ascii="Poppins" w:eastAsiaTheme="minorHAnsi" w:hAnsi="Poppins" w:cs="Poppins"/>
          <w:color w:val="000000"/>
          <w:sz w:val="16"/>
          <w:szCs w:val="16"/>
          <w:lang w:eastAsia="en-US"/>
        </w:rPr>
        <w:t xml:space="preserve">, kaip </w:t>
      </w:r>
      <w:r>
        <w:rPr>
          <w:rFonts w:ascii="Poppins" w:eastAsiaTheme="minorHAnsi" w:hAnsi="Poppins" w:cs="Poppins"/>
          <w:color w:val="000000"/>
          <w:sz w:val="16"/>
          <w:szCs w:val="16"/>
          <w:lang w:eastAsia="en-US"/>
        </w:rPr>
        <w:t>tikrinamo</w:t>
      </w:r>
      <w:r w:rsidRPr="009D1728">
        <w:rPr>
          <w:rFonts w:ascii="Poppins" w:eastAsiaTheme="minorHAnsi" w:hAnsi="Poppins" w:cs="Poppins"/>
          <w:color w:val="000000"/>
          <w:sz w:val="16"/>
          <w:szCs w:val="16"/>
          <w:lang w:eastAsia="en-US"/>
        </w:rPr>
        <w:t xml:space="preserve"> vieneto (</w:t>
      </w:r>
      <w:r>
        <w:rPr>
          <w:rFonts w:ascii="Poppins" w:eastAsiaTheme="minorHAnsi" w:hAnsi="Poppins" w:cs="Poppins"/>
          <w:color w:val="000000"/>
          <w:sz w:val="16"/>
          <w:szCs w:val="16"/>
          <w:lang w:eastAsia="en-US"/>
        </w:rPr>
        <w:t>T</w:t>
      </w:r>
      <w:r w:rsidRPr="009D1728">
        <w:rPr>
          <w:rFonts w:ascii="Poppins" w:eastAsiaTheme="minorHAnsi" w:hAnsi="Poppins" w:cs="Poppins"/>
          <w:color w:val="000000"/>
          <w:sz w:val="16"/>
          <w:szCs w:val="16"/>
          <w:lang w:eastAsia="en-US"/>
        </w:rPr>
        <w:t>V)</w:t>
      </w:r>
      <w:r>
        <w:rPr>
          <w:rFonts w:ascii="Poppins" w:eastAsiaTheme="minorHAnsi" w:hAnsi="Poppins" w:cs="Poppins"/>
          <w:color w:val="000000"/>
          <w:sz w:val="16"/>
          <w:szCs w:val="16"/>
          <w:lang w:eastAsia="en-US"/>
        </w:rPr>
        <w:t>,</w:t>
      </w:r>
      <w:r w:rsidRPr="009D1728">
        <w:rPr>
          <w:rFonts w:ascii="Poppins" w:eastAsiaTheme="minorHAnsi" w:hAnsi="Poppins" w:cs="Poppins"/>
          <w:color w:val="000000"/>
          <w:sz w:val="16"/>
          <w:szCs w:val="16"/>
          <w:lang w:eastAsia="en-US"/>
        </w:rPr>
        <w:t xml:space="preserve"> lygmeniu. </w:t>
      </w:r>
    </w:p>
    <w:p w14:paraId="75A4B648" w14:textId="77777777" w:rsidR="009D1728" w:rsidRDefault="009D1728" w:rsidP="009D1728">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12.4.</w:t>
      </w:r>
    </w:p>
    <w:p w14:paraId="16CC7FB3" w14:textId="39A51329" w:rsidR="007430C7" w:rsidRDefault="009D1728" w:rsidP="009D1728">
      <w:pPr>
        <w:autoSpaceDE w:val="0"/>
        <w:autoSpaceDN w:val="0"/>
        <w:adjustRightInd w:val="0"/>
        <w:jc w:val="both"/>
        <w:rPr>
          <w:rFonts w:ascii="Poppins" w:eastAsiaTheme="minorHAnsi" w:hAnsi="Poppins" w:cs="Poppins"/>
          <w:color w:val="000000"/>
          <w:sz w:val="16"/>
          <w:szCs w:val="16"/>
          <w:lang w:eastAsia="en-US"/>
        </w:rPr>
      </w:pPr>
      <w:r w:rsidRPr="009D1728">
        <w:rPr>
          <w:rFonts w:ascii="Poppins" w:eastAsiaTheme="minorHAnsi" w:hAnsi="Poppins" w:cs="Poppins"/>
          <w:color w:val="000000"/>
          <w:sz w:val="16"/>
          <w:szCs w:val="16"/>
          <w:lang w:eastAsia="en-US"/>
        </w:rPr>
        <w:t xml:space="preserve">Kiekvienas </w:t>
      </w:r>
      <w:r>
        <w:rPr>
          <w:rFonts w:ascii="Poppins" w:eastAsiaTheme="minorHAnsi" w:hAnsi="Poppins" w:cs="Poppins"/>
          <w:color w:val="000000"/>
          <w:sz w:val="16"/>
          <w:szCs w:val="16"/>
          <w:lang w:eastAsia="en-US"/>
        </w:rPr>
        <w:t>kokybės</w:t>
      </w:r>
      <w:r w:rsidRPr="009D1728">
        <w:rPr>
          <w:rFonts w:ascii="Poppins" w:eastAsiaTheme="minorHAnsi" w:hAnsi="Poppins" w:cs="Poppins"/>
          <w:color w:val="000000"/>
          <w:sz w:val="16"/>
          <w:szCs w:val="16"/>
          <w:lang w:eastAsia="en-US"/>
        </w:rPr>
        <w:t xml:space="preserve"> lygis</w:t>
      </w:r>
      <w:r w:rsidR="00134717">
        <w:rPr>
          <w:rFonts w:ascii="Poppins" w:eastAsiaTheme="minorHAnsi" w:hAnsi="Poppins" w:cs="Poppins"/>
          <w:color w:val="000000"/>
          <w:sz w:val="16"/>
          <w:szCs w:val="16"/>
          <w:lang w:eastAsia="en-US"/>
        </w:rPr>
        <w:t xml:space="preserve"> (KL)</w:t>
      </w:r>
      <w:r w:rsidRPr="009D1728">
        <w:rPr>
          <w:rFonts w:ascii="Poppins" w:eastAsiaTheme="minorHAnsi" w:hAnsi="Poppins" w:cs="Poppins"/>
          <w:color w:val="000000"/>
          <w:sz w:val="16"/>
          <w:szCs w:val="16"/>
          <w:lang w:eastAsia="en-US"/>
        </w:rPr>
        <w:t xml:space="preserve"> nurodo</w:t>
      </w:r>
      <w:r w:rsidR="007430C7">
        <w:rPr>
          <w:rFonts w:ascii="Poppins" w:eastAsiaTheme="minorHAnsi" w:hAnsi="Poppins" w:cs="Poppins"/>
          <w:color w:val="000000"/>
          <w:sz w:val="16"/>
          <w:szCs w:val="16"/>
          <w:lang w:eastAsia="en-US"/>
        </w:rPr>
        <w:t>:</w:t>
      </w:r>
    </w:p>
    <w:p w14:paraId="1336B985" w14:textId="77777777" w:rsidR="007430C7" w:rsidRDefault="007430C7" w:rsidP="009D1728">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12.4.1.</w:t>
      </w:r>
    </w:p>
    <w:p w14:paraId="68C5B231" w14:textId="682F9CE6" w:rsidR="007430C7" w:rsidRDefault="007430C7" w:rsidP="009D1728">
      <w:pPr>
        <w:autoSpaceDE w:val="0"/>
        <w:autoSpaceDN w:val="0"/>
        <w:adjustRightInd w:val="0"/>
        <w:jc w:val="both"/>
        <w:rPr>
          <w:rFonts w:ascii="Poppins" w:eastAsiaTheme="minorHAnsi" w:hAnsi="Poppins" w:cs="Poppins"/>
          <w:color w:val="000000"/>
          <w:sz w:val="16"/>
          <w:szCs w:val="16"/>
          <w:lang w:eastAsia="en-US"/>
        </w:rPr>
      </w:pPr>
      <w:r>
        <w:rPr>
          <w:rFonts w:ascii="Poppins" w:eastAsiaTheme="minorHAnsi" w:hAnsi="Poppins" w:cs="Poppins"/>
          <w:color w:val="000000"/>
          <w:sz w:val="16"/>
          <w:szCs w:val="16"/>
          <w:lang w:eastAsia="en-US"/>
        </w:rPr>
        <w:t xml:space="preserve">mažiausią </w:t>
      </w:r>
      <w:r w:rsidR="00134717">
        <w:rPr>
          <w:rFonts w:ascii="Poppins" w:eastAsiaTheme="minorHAnsi" w:hAnsi="Poppins" w:cs="Poppins"/>
          <w:color w:val="000000"/>
          <w:sz w:val="16"/>
          <w:szCs w:val="16"/>
          <w:lang w:eastAsia="en-US"/>
        </w:rPr>
        <w:t xml:space="preserve">vidaus patalpos ar lauko teritorijos </w:t>
      </w:r>
      <w:r>
        <w:rPr>
          <w:rFonts w:ascii="Poppins" w:eastAsiaTheme="minorHAnsi" w:hAnsi="Poppins" w:cs="Poppins"/>
          <w:color w:val="000000"/>
          <w:sz w:val="16"/>
          <w:szCs w:val="16"/>
          <w:lang w:eastAsia="en-US"/>
        </w:rPr>
        <w:t>elementų (žr. 4.6</w:t>
      </w:r>
      <w:r w:rsidR="0093073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 xml:space="preserve"> p.) kiekį </w:t>
      </w:r>
      <w:r w:rsidR="0013471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procentais</w:t>
      </w:r>
      <w:r w:rsidR="00134717">
        <w:rPr>
          <w:rFonts w:ascii="Poppins" w:eastAsiaTheme="minorHAnsi" w:hAnsi="Poppins" w:cs="Poppins"/>
          <w:color w:val="000000"/>
          <w:sz w:val="16"/>
          <w:szCs w:val="16"/>
          <w:lang w:eastAsia="en-US"/>
        </w:rPr>
        <w:t>), atitinkantį</w:t>
      </w:r>
      <w:r>
        <w:rPr>
          <w:rFonts w:ascii="Poppins" w:eastAsiaTheme="minorHAnsi" w:hAnsi="Poppins" w:cs="Poppins"/>
          <w:color w:val="000000"/>
          <w:sz w:val="16"/>
          <w:szCs w:val="16"/>
          <w:lang w:eastAsia="en-US"/>
        </w:rPr>
        <w:t xml:space="preserve"> </w:t>
      </w:r>
      <w:r w:rsidR="00134717">
        <w:rPr>
          <w:rFonts w:ascii="Poppins" w:eastAsiaTheme="minorHAnsi" w:hAnsi="Poppins" w:cs="Poppins"/>
          <w:color w:val="000000"/>
          <w:sz w:val="16"/>
          <w:szCs w:val="16"/>
          <w:lang w:eastAsia="en-US"/>
        </w:rPr>
        <w:t xml:space="preserve">TB </w:t>
      </w:r>
      <w:r>
        <w:rPr>
          <w:rFonts w:ascii="Poppins" w:eastAsiaTheme="minorHAnsi" w:hAnsi="Poppins" w:cs="Poppins"/>
          <w:color w:val="000000"/>
          <w:sz w:val="16"/>
          <w:szCs w:val="16"/>
          <w:lang w:eastAsia="en-US"/>
        </w:rPr>
        <w:t>reikalaujamą kokybinį kriterijų (žr. 4.15</w:t>
      </w:r>
      <w:r w:rsidR="0093073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 xml:space="preserve"> p. ir 2 – 10 lenteles)</w:t>
      </w:r>
      <w:r w:rsidR="00134717">
        <w:rPr>
          <w:rFonts w:ascii="Poppins" w:eastAsiaTheme="minorHAnsi" w:hAnsi="Poppins" w:cs="Poppins"/>
          <w:color w:val="000000"/>
          <w:sz w:val="16"/>
          <w:szCs w:val="16"/>
          <w:lang w:eastAsia="en-US"/>
        </w:rPr>
        <w:t>,</w:t>
      </w:r>
      <w:r>
        <w:rPr>
          <w:rFonts w:ascii="Poppins" w:eastAsiaTheme="minorHAnsi" w:hAnsi="Poppins" w:cs="Poppins"/>
          <w:color w:val="000000"/>
          <w:sz w:val="16"/>
          <w:szCs w:val="16"/>
          <w:lang w:eastAsia="en-US"/>
        </w:rPr>
        <w:t xml:space="preserve"> po atliktos </w:t>
      </w:r>
      <w:r w:rsidR="00134717">
        <w:rPr>
          <w:rFonts w:ascii="Poppins" w:eastAsiaTheme="minorHAnsi" w:hAnsi="Poppins" w:cs="Poppins"/>
          <w:color w:val="000000"/>
          <w:sz w:val="16"/>
          <w:szCs w:val="16"/>
          <w:lang w:eastAsia="en-US"/>
        </w:rPr>
        <w:t xml:space="preserve">reikalaujamos </w:t>
      </w:r>
      <w:r>
        <w:rPr>
          <w:rFonts w:ascii="Poppins" w:eastAsiaTheme="minorHAnsi" w:hAnsi="Poppins" w:cs="Poppins"/>
          <w:color w:val="000000"/>
          <w:sz w:val="16"/>
          <w:szCs w:val="16"/>
          <w:lang w:eastAsia="en-US"/>
        </w:rPr>
        <w:t>valymo paslaugos;</w:t>
      </w:r>
    </w:p>
    <w:p w14:paraId="735E0C9D" w14:textId="77777777" w:rsidR="007430C7" w:rsidRDefault="007430C7" w:rsidP="009D1728">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12.4.2.</w:t>
      </w:r>
    </w:p>
    <w:p w14:paraId="67BDAB74" w14:textId="05A32110" w:rsidR="009D1728" w:rsidRPr="009D1728" w:rsidRDefault="009D1728" w:rsidP="009D1728">
      <w:pPr>
        <w:autoSpaceDE w:val="0"/>
        <w:autoSpaceDN w:val="0"/>
        <w:adjustRightInd w:val="0"/>
        <w:jc w:val="both"/>
        <w:rPr>
          <w:rFonts w:ascii="Poppins" w:eastAsiaTheme="minorHAnsi" w:hAnsi="Poppins" w:cs="Poppins"/>
          <w:color w:val="000000"/>
          <w:sz w:val="16"/>
          <w:szCs w:val="16"/>
          <w:lang w:eastAsia="en-US"/>
        </w:rPr>
      </w:pPr>
      <w:r w:rsidRPr="009D1728">
        <w:rPr>
          <w:rFonts w:ascii="Poppins" w:eastAsiaTheme="minorHAnsi" w:hAnsi="Poppins" w:cs="Poppins"/>
          <w:color w:val="000000"/>
          <w:sz w:val="16"/>
          <w:szCs w:val="16"/>
          <w:lang w:eastAsia="en-US"/>
        </w:rPr>
        <w:t>didžiausi</w:t>
      </w:r>
      <w:r w:rsidR="007430C7">
        <w:rPr>
          <w:rFonts w:ascii="Poppins" w:eastAsiaTheme="minorHAnsi" w:hAnsi="Poppins" w:cs="Poppins"/>
          <w:color w:val="000000"/>
          <w:sz w:val="16"/>
          <w:szCs w:val="16"/>
          <w:lang w:eastAsia="en-US"/>
        </w:rPr>
        <w:t xml:space="preserve">ą leistiną </w:t>
      </w:r>
      <w:r w:rsidR="00134717">
        <w:rPr>
          <w:rFonts w:ascii="Poppins" w:eastAsiaTheme="minorHAnsi" w:hAnsi="Poppins" w:cs="Poppins"/>
          <w:color w:val="000000"/>
          <w:sz w:val="16"/>
          <w:szCs w:val="16"/>
          <w:lang w:eastAsia="en-US"/>
        </w:rPr>
        <w:t xml:space="preserve">vidaus patalpos ar lauko teritorijos </w:t>
      </w:r>
      <w:r w:rsidR="007430C7">
        <w:rPr>
          <w:rFonts w:ascii="Poppins" w:eastAsiaTheme="minorHAnsi" w:hAnsi="Poppins" w:cs="Poppins"/>
          <w:color w:val="000000"/>
          <w:sz w:val="16"/>
          <w:szCs w:val="16"/>
          <w:lang w:eastAsia="en-US"/>
        </w:rPr>
        <w:t xml:space="preserve">elementų (žr. 4.6. p.) kiekį </w:t>
      </w:r>
      <w:r w:rsidR="00134717">
        <w:rPr>
          <w:rFonts w:ascii="Poppins" w:eastAsiaTheme="minorHAnsi" w:hAnsi="Poppins" w:cs="Poppins"/>
          <w:color w:val="000000"/>
          <w:sz w:val="16"/>
          <w:szCs w:val="16"/>
          <w:lang w:eastAsia="en-US"/>
        </w:rPr>
        <w:t>(</w:t>
      </w:r>
      <w:r w:rsidR="007430C7">
        <w:rPr>
          <w:rFonts w:ascii="Poppins" w:eastAsiaTheme="minorHAnsi" w:hAnsi="Poppins" w:cs="Poppins"/>
          <w:color w:val="000000"/>
          <w:sz w:val="16"/>
          <w:szCs w:val="16"/>
          <w:lang w:eastAsia="en-US"/>
        </w:rPr>
        <w:t>procentais</w:t>
      </w:r>
      <w:r w:rsidR="00134717">
        <w:rPr>
          <w:rFonts w:ascii="Poppins" w:eastAsiaTheme="minorHAnsi" w:hAnsi="Poppins" w:cs="Poppins"/>
          <w:color w:val="000000"/>
          <w:sz w:val="16"/>
          <w:szCs w:val="16"/>
          <w:lang w:eastAsia="en-US"/>
        </w:rPr>
        <w:t>), neatitinkančio</w:t>
      </w:r>
      <w:r w:rsidR="007430C7">
        <w:rPr>
          <w:rFonts w:ascii="Poppins" w:eastAsiaTheme="minorHAnsi" w:hAnsi="Poppins" w:cs="Poppins"/>
          <w:color w:val="000000"/>
          <w:sz w:val="16"/>
          <w:szCs w:val="16"/>
          <w:lang w:eastAsia="en-US"/>
        </w:rPr>
        <w:t xml:space="preserve"> </w:t>
      </w:r>
      <w:r w:rsidR="00134717">
        <w:rPr>
          <w:rFonts w:ascii="Poppins" w:eastAsiaTheme="minorHAnsi" w:hAnsi="Poppins" w:cs="Poppins"/>
          <w:color w:val="000000"/>
          <w:sz w:val="16"/>
          <w:szCs w:val="16"/>
          <w:lang w:eastAsia="en-US"/>
        </w:rPr>
        <w:t xml:space="preserve">TB </w:t>
      </w:r>
      <w:r w:rsidR="007430C7">
        <w:rPr>
          <w:rFonts w:ascii="Poppins" w:eastAsiaTheme="minorHAnsi" w:hAnsi="Poppins" w:cs="Poppins"/>
          <w:color w:val="000000"/>
          <w:sz w:val="16"/>
          <w:szCs w:val="16"/>
          <w:lang w:eastAsia="en-US"/>
        </w:rPr>
        <w:t>reikalaujamo kokybinio kriterijaus (žr. 4.15</w:t>
      </w:r>
      <w:r w:rsidR="00930737">
        <w:rPr>
          <w:rFonts w:ascii="Poppins" w:eastAsiaTheme="minorHAnsi" w:hAnsi="Poppins" w:cs="Poppins"/>
          <w:color w:val="000000"/>
          <w:sz w:val="16"/>
          <w:szCs w:val="16"/>
          <w:lang w:eastAsia="en-US"/>
        </w:rPr>
        <w:t>.</w:t>
      </w:r>
      <w:r w:rsidR="007430C7">
        <w:rPr>
          <w:rFonts w:ascii="Poppins" w:eastAsiaTheme="minorHAnsi" w:hAnsi="Poppins" w:cs="Poppins"/>
          <w:color w:val="000000"/>
          <w:sz w:val="16"/>
          <w:szCs w:val="16"/>
          <w:lang w:eastAsia="en-US"/>
        </w:rPr>
        <w:t xml:space="preserve"> p. ir 2 – 10 lenteles)</w:t>
      </w:r>
      <w:r w:rsidR="00134717">
        <w:rPr>
          <w:rFonts w:ascii="Poppins" w:eastAsiaTheme="minorHAnsi" w:hAnsi="Poppins" w:cs="Poppins"/>
          <w:color w:val="000000"/>
          <w:sz w:val="16"/>
          <w:szCs w:val="16"/>
          <w:lang w:eastAsia="en-US"/>
        </w:rPr>
        <w:t xml:space="preserve">, </w:t>
      </w:r>
      <w:r w:rsidR="007430C7">
        <w:rPr>
          <w:rFonts w:ascii="Poppins" w:eastAsiaTheme="minorHAnsi" w:hAnsi="Poppins" w:cs="Poppins"/>
          <w:color w:val="000000"/>
          <w:sz w:val="16"/>
          <w:szCs w:val="16"/>
          <w:lang w:eastAsia="en-US"/>
        </w:rPr>
        <w:t xml:space="preserve">po atliktos </w:t>
      </w:r>
      <w:r w:rsidR="00134717">
        <w:rPr>
          <w:rFonts w:ascii="Poppins" w:eastAsiaTheme="minorHAnsi" w:hAnsi="Poppins" w:cs="Poppins"/>
          <w:color w:val="000000"/>
          <w:sz w:val="16"/>
          <w:szCs w:val="16"/>
          <w:lang w:eastAsia="en-US"/>
        </w:rPr>
        <w:t xml:space="preserve">reikalaujamos </w:t>
      </w:r>
      <w:r w:rsidR="007430C7">
        <w:rPr>
          <w:rFonts w:ascii="Poppins" w:eastAsiaTheme="minorHAnsi" w:hAnsi="Poppins" w:cs="Poppins"/>
          <w:color w:val="000000"/>
          <w:sz w:val="16"/>
          <w:szCs w:val="16"/>
          <w:lang w:eastAsia="en-US"/>
        </w:rPr>
        <w:t>vidaus patalpos ar lauko teritorijos valymo paslaugos.</w:t>
      </w:r>
    </w:p>
    <w:p w14:paraId="72677893" w14:textId="39E5B751" w:rsidR="009D1728" w:rsidRDefault="007430C7" w:rsidP="007430C7">
      <w:pPr>
        <w:autoSpaceDE w:val="0"/>
        <w:autoSpaceDN w:val="0"/>
        <w:adjustRightInd w:val="0"/>
        <w:jc w:val="both"/>
        <w:rPr>
          <w:rFonts w:ascii="Poppins" w:eastAsiaTheme="minorHAnsi" w:hAnsi="Poppins" w:cs="Poppins"/>
          <w:b/>
          <w:bCs/>
          <w:color w:val="000000"/>
          <w:sz w:val="16"/>
          <w:szCs w:val="16"/>
          <w:lang w:eastAsia="en-US"/>
        </w:rPr>
      </w:pPr>
      <w:r>
        <w:rPr>
          <w:rFonts w:ascii="Poppins" w:eastAsiaTheme="minorHAnsi" w:hAnsi="Poppins" w:cs="Poppins"/>
          <w:b/>
          <w:bCs/>
          <w:color w:val="000000"/>
          <w:sz w:val="16"/>
          <w:szCs w:val="16"/>
          <w:lang w:eastAsia="en-US"/>
        </w:rPr>
        <w:t>12.5.</w:t>
      </w:r>
    </w:p>
    <w:p w14:paraId="3CB6780B" w14:textId="52DDAA53" w:rsidR="007430C7" w:rsidRDefault="007430C7" w:rsidP="007430C7">
      <w:pPr>
        <w:autoSpaceDE w:val="0"/>
        <w:autoSpaceDN w:val="0"/>
        <w:adjustRightInd w:val="0"/>
        <w:jc w:val="both"/>
        <w:rPr>
          <w:rFonts w:ascii="Poppins" w:eastAsiaTheme="minorHAnsi" w:hAnsi="Poppins" w:cs="Poppins"/>
          <w:bCs/>
          <w:color w:val="000000"/>
          <w:sz w:val="16"/>
          <w:szCs w:val="16"/>
          <w:lang w:eastAsia="en-US"/>
        </w:rPr>
      </w:pPr>
      <w:r>
        <w:rPr>
          <w:rFonts w:ascii="Poppins" w:eastAsiaTheme="minorHAnsi" w:hAnsi="Poppins" w:cs="Poppins"/>
          <w:bCs/>
          <w:color w:val="000000"/>
          <w:sz w:val="16"/>
          <w:szCs w:val="16"/>
          <w:lang w:eastAsia="en-US"/>
        </w:rPr>
        <w:t>Valdytojas turi pateikti kiekvienos vidaus patalpos ir lauko teritorijos reikalaujamą kokybės lygį (KL) prieš tiekėjui pradedant teikti valymo paslaugas</w:t>
      </w:r>
      <w:r w:rsidR="00134717">
        <w:rPr>
          <w:rFonts w:ascii="Poppins" w:eastAsiaTheme="minorHAnsi" w:hAnsi="Poppins" w:cs="Poppins"/>
          <w:bCs/>
          <w:color w:val="000000"/>
          <w:sz w:val="16"/>
          <w:szCs w:val="16"/>
          <w:lang w:eastAsia="en-US"/>
        </w:rPr>
        <w:t xml:space="preserve"> reikalaujamame objekte</w:t>
      </w:r>
      <w:r>
        <w:rPr>
          <w:rFonts w:ascii="Poppins" w:eastAsiaTheme="minorHAnsi" w:hAnsi="Poppins" w:cs="Poppins"/>
          <w:bCs/>
          <w:color w:val="000000"/>
          <w:sz w:val="16"/>
          <w:szCs w:val="16"/>
          <w:lang w:eastAsia="en-US"/>
        </w:rPr>
        <w:t xml:space="preserve">. </w:t>
      </w:r>
    </w:p>
    <w:p w14:paraId="43067BD5" w14:textId="70899B83" w:rsidR="007430C7" w:rsidRDefault="007430C7" w:rsidP="007430C7">
      <w:pPr>
        <w:autoSpaceDE w:val="0"/>
        <w:autoSpaceDN w:val="0"/>
        <w:adjustRightInd w:val="0"/>
        <w:jc w:val="both"/>
        <w:rPr>
          <w:rFonts w:ascii="Poppins" w:eastAsiaTheme="minorHAnsi" w:hAnsi="Poppins" w:cs="Poppins"/>
          <w:b/>
          <w:color w:val="000000"/>
          <w:sz w:val="16"/>
          <w:szCs w:val="16"/>
          <w:lang w:eastAsia="en-US"/>
        </w:rPr>
      </w:pPr>
      <w:r>
        <w:rPr>
          <w:rFonts w:ascii="Poppins" w:eastAsiaTheme="minorHAnsi" w:hAnsi="Poppins" w:cs="Poppins"/>
          <w:b/>
          <w:color w:val="000000"/>
          <w:sz w:val="16"/>
          <w:szCs w:val="16"/>
          <w:lang w:eastAsia="en-US"/>
        </w:rPr>
        <w:t>12.</w:t>
      </w:r>
      <w:r w:rsidR="00930737">
        <w:rPr>
          <w:rFonts w:ascii="Poppins" w:eastAsiaTheme="minorHAnsi" w:hAnsi="Poppins" w:cs="Poppins"/>
          <w:b/>
          <w:color w:val="000000"/>
          <w:sz w:val="16"/>
          <w:szCs w:val="16"/>
          <w:lang w:eastAsia="en-US"/>
        </w:rPr>
        <w:t>6</w:t>
      </w:r>
      <w:r>
        <w:rPr>
          <w:rFonts w:ascii="Poppins" w:eastAsiaTheme="minorHAnsi" w:hAnsi="Poppins" w:cs="Poppins"/>
          <w:b/>
          <w:color w:val="000000"/>
          <w:sz w:val="16"/>
          <w:szCs w:val="16"/>
          <w:lang w:eastAsia="en-US"/>
        </w:rPr>
        <w:t xml:space="preserve">. </w:t>
      </w:r>
    </w:p>
    <w:p w14:paraId="3D5E2DFF" w14:textId="51ED1BC3" w:rsidR="007430C7" w:rsidRDefault="007430C7" w:rsidP="00134717">
      <w:pPr>
        <w:pStyle w:val="Default"/>
        <w:jc w:val="both"/>
        <w:rPr>
          <w:rFonts w:ascii="Poppins" w:eastAsiaTheme="minorHAnsi" w:hAnsi="Poppins" w:cs="Poppins"/>
          <w:bCs/>
          <w:sz w:val="16"/>
          <w:szCs w:val="16"/>
        </w:rPr>
      </w:pPr>
      <w:r>
        <w:rPr>
          <w:rFonts w:ascii="Poppins" w:eastAsiaTheme="minorHAnsi" w:hAnsi="Poppins" w:cs="Poppins"/>
          <w:bCs/>
          <w:sz w:val="16"/>
          <w:szCs w:val="16"/>
        </w:rPr>
        <w:t>Visoms vidaus patalpoms ir lauko teritorijai turi būti taikomas 4 (ketvirtas) arba aukštesnis kokybės lygis (KL)</w:t>
      </w:r>
      <w:r w:rsidR="00D93AE4">
        <w:rPr>
          <w:rStyle w:val="Puslapioinaosnuoroda"/>
          <w:rFonts w:ascii="Poppins" w:eastAsiaTheme="minorHAnsi" w:hAnsi="Poppins" w:cs="Poppins"/>
          <w:bCs/>
          <w:sz w:val="16"/>
          <w:szCs w:val="16"/>
        </w:rPr>
        <w:footnoteReference w:id="128"/>
      </w:r>
      <w:r w:rsidR="00D93AE4">
        <w:rPr>
          <w:rFonts w:ascii="Poppins" w:eastAsiaTheme="minorHAnsi" w:hAnsi="Poppins" w:cs="Poppins"/>
          <w:bCs/>
          <w:sz w:val="16"/>
          <w:szCs w:val="16"/>
        </w:rPr>
        <w:t xml:space="preserve">, priklausomai nuo reikalaujamo valyti objekto ir </w:t>
      </w:r>
      <w:r w:rsidR="00D93AE4" w:rsidRPr="00134717">
        <w:rPr>
          <w:rFonts w:ascii="Poppins" w:eastAsiaTheme="minorHAnsi" w:hAnsi="Poppins" w:cs="Poppins"/>
          <w:bCs/>
          <w:sz w:val="16"/>
          <w:szCs w:val="16"/>
        </w:rPr>
        <w:t>jose esančių naudotojų</w:t>
      </w:r>
      <w:r w:rsidR="00134717">
        <w:rPr>
          <w:rFonts w:ascii="Poppins" w:eastAsiaTheme="minorHAnsi" w:hAnsi="Poppins" w:cs="Poppins"/>
          <w:bCs/>
          <w:sz w:val="16"/>
          <w:szCs w:val="16"/>
        </w:rPr>
        <w:t xml:space="preserve"> poreikių</w:t>
      </w:r>
      <w:r w:rsidR="00134717">
        <w:rPr>
          <w:rStyle w:val="Puslapioinaosnuoroda"/>
          <w:rFonts w:ascii="Poppins" w:eastAsiaTheme="minorHAnsi" w:hAnsi="Poppins" w:cs="Poppins"/>
          <w:bCs/>
          <w:sz w:val="16"/>
          <w:szCs w:val="16"/>
        </w:rPr>
        <w:footnoteReference w:id="129"/>
      </w:r>
      <w:r w:rsidRPr="00134717">
        <w:rPr>
          <w:rFonts w:ascii="Poppins" w:eastAsiaTheme="minorHAnsi" w:hAnsi="Poppins" w:cs="Poppins"/>
          <w:bCs/>
          <w:sz w:val="16"/>
          <w:szCs w:val="16"/>
        </w:rPr>
        <w:t>.</w:t>
      </w:r>
      <w:r w:rsidR="00134717" w:rsidRPr="00134717">
        <w:rPr>
          <w:rFonts w:ascii="Poppins" w:eastAsiaTheme="minorHAnsi" w:hAnsi="Poppins" w:cs="Poppins"/>
          <w:bCs/>
          <w:sz w:val="16"/>
          <w:szCs w:val="16"/>
        </w:rPr>
        <w:t xml:space="preserve"> </w:t>
      </w:r>
    </w:p>
    <w:p w14:paraId="5A6085EA" w14:textId="64576515" w:rsidR="007430C7" w:rsidRDefault="007430C7" w:rsidP="007430C7">
      <w:pPr>
        <w:autoSpaceDE w:val="0"/>
        <w:autoSpaceDN w:val="0"/>
        <w:adjustRightInd w:val="0"/>
        <w:jc w:val="both"/>
        <w:rPr>
          <w:rFonts w:ascii="Poppins" w:eastAsiaTheme="minorHAnsi" w:hAnsi="Poppins" w:cs="Poppins"/>
          <w:b/>
          <w:color w:val="000000"/>
          <w:sz w:val="16"/>
          <w:szCs w:val="16"/>
          <w:lang w:eastAsia="en-US"/>
        </w:rPr>
      </w:pPr>
      <w:r>
        <w:rPr>
          <w:rFonts w:ascii="Poppins" w:eastAsiaTheme="minorHAnsi" w:hAnsi="Poppins" w:cs="Poppins"/>
          <w:b/>
          <w:color w:val="000000"/>
          <w:sz w:val="16"/>
          <w:szCs w:val="16"/>
          <w:lang w:eastAsia="en-US"/>
        </w:rPr>
        <w:t>12.</w:t>
      </w:r>
      <w:r w:rsidR="00930737">
        <w:rPr>
          <w:rFonts w:ascii="Poppins" w:eastAsiaTheme="minorHAnsi" w:hAnsi="Poppins" w:cs="Poppins"/>
          <w:b/>
          <w:color w:val="000000"/>
          <w:sz w:val="16"/>
          <w:szCs w:val="16"/>
          <w:lang w:eastAsia="en-US"/>
        </w:rPr>
        <w:t>7</w:t>
      </w:r>
      <w:r>
        <w:rPr>
          <w:rFonts w:ascii="Poppins" w:eastAsiaTheme="minorHAnsi" w:hAnsi="Poppins" w:cs="Poppins"/>
          <w:b/>
          <w:color w:val="000000"/>
          <w:sz w:val="16"/>
          <w:szCs w:val="16"/>
          <w:lang w:eastAsia="en-US"/>
        </w:rPr>
        <w:t>.</w:t>
      </w:r>
    </w:p>
    <w:p w14:paraId="34924004" w14:textId="5E381FCD" w:rsidR="00CB0E66" w:rsidRDefault="007430C7" w:rsidP="00D93AE4">
      <w:pPr>
        <w:autoSpaceDE w:val="0"/>
        <w:autoSpaceDN w:val="0"/>
        <w:adjustRightInd w:val="0"/>
        <w:jc w:val="both"/>
        <w:rPr>
          <w:rFonts w:ascii="Poppins" w:eastAsiaTheme="minorHAnsi" w:hAnsi="Poppins" w:cs="Poppins"/>
          <w:bCs/>
          <w:color w:val="000000"/>
          <w:sz w:val="16"/>
          <w:szCs w:val="16"/>
          <w:lang w:eastAsia="en-US"/>
        </w:rPr>
      </w:pPr>
      <w:r>
        <w:rPr>
          <w:rFonts w:ascii="Poppins" w:eastAsiaTheme="minorHAnsi" w:hAnsi="Poppins" w:cs="Poppins"/>
          <w:bCs/>
          <w:color w:val="000000"/>
          <w:sz w:val="16"/>
          <w:szCs w:val="16"/>
          <w:lang w:eastAsia="en-US"/>
        </w:rPr>
        <w:t>Kokybės lygio (KL) reikalavimai turi būti apibrėžti pirkimo dokument</w:t>
      </w:r>
      <w:r w:rsidR="00D93AE4">
        <w:rPr>
          <w:rFonts w:ascii="Poppins" w:eastAsiaTheme="minorHAnsi" w:hAnsi="Poppins" w:cs="Poppins"/>
          <w:bCs/>
          <w:color w:val="000000"/>
          <w:sz w:val="16"/>
          <w:szCs w:val="16"/>
          <w:lang w:eastAsia="en-US"/>
        </w:rPr>
        <w:t>ų reikalavimuose</w:t>
      </w:r>
      <w:r>
        <w:rPr>
          <w:rFonts w:ascii="Poppins" w:eastAsiaTheme="minorHAnsi" w:hAnsi="Poppins" w:cs="Poppins"/>
          <w:bCs/>
          <w:color w:val="000000"/>
          <w:sz w:val="16"/>
          <w:szCs w:val="16"/>
          <w:lang w:eastAsia="en-US"/>
        </w:rPr>
        <w:t>, kiekviena reikalaujama valyti vidaus patalpa ir lauko teritorija turi turėti apibrėžtą reikalaujamą kokybės lygį (KL)</w:t>
      </w:r>
      <w:r w:rsidR="00DF7E47">
        <w:rPr>
          <w:rStyle w:val="Puslapioinaosnuoroda"/>
          <w:rFonts w:ascii="Poppins" w:eastAsiaTheme="minorHAnsi" w:hAnsi="Poppins" w:cs="Poppins"/>
          <w:bCs/>
          <w:color w:val="000000"/>
          <w:sz w:val="16"/>
          <w:szCs w:val="16"/>
          <w:lang w:eastAsia="en-US"/>
        </w:rPr>
        <w:footnoteReference w:id="130"/>
      </w:r>
      <w:r>
        <w:rPr>
          <w:rFonts w:ascii="Poppins" w:eastAsiaTheme="minorHAnsi" w:hAnsi="Poppins" w:cs="Poppins"/>
          <w:bCs/>
          <w:color w:val="000000"/>
          <w:sz w:val="16"/>
          <w:szCs w:val="16"/>
          <w:lang w:eastAsia="en-US"/>
        </w:rPr>
        <w:t>.</w:t>
      </w:r>
    </w:p>
    <w:p w14:paraId="2A28F622" w14:textId="77777777" w:rsidR="00930737" w:rsidRDefault="00930737" w:rsidP="00D93AE4">
      <w:pPr>
        <w:autoSpaceDE w:val="0"/>
        <w:autoSpaceDN w:val="0"/>
        <w:adjustRightInd w:val="0"/>
        <w:jc w:val="both"/>
        <w:rPr>
          <w:rFonts w:ascii="Poppins" w:hAnsi="Poppins" w:cs="Poppins"/>
          <w:b/>
          <w:sz w:val="12"/>
          <w:szCs w:val="12"/>
        </w:rPr>
      </w:pPr>
    </w:p>
    <w:p w14:paraId="0FA696B0" w14:textId="1E5B7F00" w:rsidR="00CB0E66" w:rsidRPr="00B91B3F" w:rsidRDefault="009D1728" w:rsidP="00CB0E66">
      <w:pPr>
        <w:pStyle w:val="Default"/>
        <w:jc w:val="right"/>
        <w:rPr>
          <w:rFonts w:ascii="Poppins" w:hAnsi="Poppins" w:cs="Poppins"/>
          <w:b/>
          <w:sz w:val="12"/>
          <w:szCs w:val="12"/>
        </w:rPr>
      </w:pPr>
      <w:r>
        <w:rPr>
          <w:rFonts w:ascii="Poppins" w:hAnsi="Poppins" w:cs="Poppins"/>
          <w:b/>
          <w:sz w:val="12"/>
          <w:szCs w:val="12"/>
        </w:rPr>
        <w:t>14</w:t>
      </w:r>
      <w:r w:rsidR="00CB0E66" w:rsidRPr="00B91B3F">
        <w:rPr>
          <w:rFonts w:ascii="Poppins" w:hAnsi="Poppins" w:cs="Poppins"/>
          <w:b/>
          <w:sz w:val="12"/>
          <w:szCs w:val="12"/>
        </w:rPr>
        <w:t xml:space="preserve"> lentelė. </w:t>
      </w:r>
      <w:r w:rsidR="00DF7E47">
        <w:rPr>
          <w:rFonts w:ascii="Poppins" w:hAnsi="Poppins" w:cs="Poppins"/>
          <w:b/>
          <w:sz w:val="12"/>
          <w:szCs w:val="12"/>
        </w:rPr>
        <w:t>TB</w:t>
      </w:r>
      <w:r w:rsidR="00CB0E66" w:rsidRPr="00B91B3F">
        <w:rPr>
          <w:rFonts w:ascii="Poppins" w:hAnsi="Poppins" w:cs="Poppins"/>
          <w:b/>
          <w:sz w:val="12"/>
          <w:szCs w:val="12"/>
        </w:rPr>
        <w:t xml:space="preserve">. </w:t>
      </w:r>
      <w:r w:rsidR="00DF7E47">
        <w:rPr>
          <w:rFonts w:ascii="Poppins" w:hAnsi="Poppins" w:cs="Poppins"/>
          <w:b/>
          <w:sz w:val="12"/>
          <w:szCs w:val="12"/>
        </w:rPr>
        <w:t xml:space="preserve">Kokybės lygių (KL) </w:t>
      </w:r>
      <w:r w:rsidR="005973FA">
        <w:rPr>
          <w:rFonts w:ascii="Poppins" w:hAnsi="Poppins" w:cs="Poppins"/>
          <w:b/>
          <w:sz w:val="12"/>
          <w:szCs w:val="12"/>
        </w:rPr>
        <w:t>klasifikacija</w:t>
      </w:r>
    </w:p>
    <w:tbl>
      <w:tblPr>
        <w:tblStyle w:val="4tinkleliolentel3parykinimas1"/>
        <w:tblW w:w="10361" w:type="dxa"/>
        <w:tblLook w:val="04A0" w:firstRow="1" w:lastRow="0" w:firstColumn="1" w:lastColumn="0" w:noHBand="0" w:noVBand="1"/>
      </w:tblPr>
      <w:tblGrid>
        <w:gridCol w:w="2729"/>
        <w:gridCol w:w="3453"/>
        <w:gridCol w:w="2589"/>
        <w:gridCol w:w="1590"/>
      </w:tblGrid>
      <w:tr w:rsidR="005973FA" w:rsidRPr="005973FA" w14:paraId="5B51B1CF" w14:textId="77777777" w:rsidTr="00BE485D">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686FB7F8" w14:textId="39E66034" w:rsidR="005973FA" w:rsidRDefault="00DF7E47" w:rsidP="00DF7E47">
            <w:pPr>
              <w:jc w:val="center"/>
              <w:rPr>
                <w:rFonts w:ascii="Poppins" w:hAnsi="Poppins" w:cs="Poppins"/>
                <w:b w:val="0"/>
                <w:bCs w:val="0"/>
                <w:color w:val="000000"/>
                <w:sz w:val="12"/>
                <w:szCs w:val="12"/>
              </w:rPr>
            </w:pPr>
            <w:r w:rsidRPr="005973FA">
              <w:rPr>
                <w:rFonts w:ascii="Poppins" w:hAnsi="Poppins" w:cs="Poppins"/>
                <w:color w:val="000000"/>
                <w:sz w:val="12"/>
                <w:szCs w:val="12"/>
              </w:rPr>
              <w:t>Vidaus patalpos ir (ar) lauko teritorijos k</w:t>
            </w:r>
            <w:r w:rsidR="00CB0E66" w:rsidRPr="005973FA">
              <w:rPr>
                <w:rFonts w:ascii="Poppins" w:hAnsi="Poppins" w:cs="Poppins"/>
                <w:color w:val="000000"/>
                <w:sz w:val="12"/>
                <w:szCs w:val="12"/>
              </w:rPr>
              <w:t>okybės lygis</w:t>
            </w:r>
            <w:r w:rsidRPr="005973FA">
              <w:rPr>
                <w:rFonts w:ascii="Poppins" w:hAnsi="Poppins" w:cs="Poppins"/>
                <w:color w:val="000000"/>
                <w:sz w:val="12"/>
                <w:szCs w:val="12"/>
              </w:rPr>
              <w:t xml:space="preserve"> (KL) </w:t>
            </w:r>
          </w:p>
          <w:p w14:paraId="56056BDA" w14:textId="77777777" w:rsidR="005973FA" w:rsidRDefault="005973FA" w:rsidP="00DF7E47">
            <w:pPr>
              <w:jc w:val="center"/>
              <w:rPr>
                <w:rFonts w:ascii="Poppins" w:hAnsi="Poppins" w:cs="Poppins"/>
                <w:b w:val="0"/>
                <w:bCs w:val="0"/>
                <w:color w:val="000000"/>
                <w:sz w:val="12"/>
                <w:szCs w:val="12"/>
              </w:rPr>
            </w:pPr>
          </w:p>
          <w:p w14:paraId="04EFA5A6" w14:textId="6C5FFFD4" w:rsidR="00CB0E66" w:rsidRPr="005973FA" w:rsidRDefault="005973FA" w:rsidP="00DF7E47">
            <w:pPr>
              <w:jc w:val="center"/>
              <w:rPr>
                <w:rFonts w:ascii="Poppins" w:hAnsi="Poppins" w:cs="Poppins"/>
                <w:b w:val="0"/>
                <w:bCs w:val="0"/>
                <w:i/>
                <w:iCs/>
                <w:color w:val="000000"/>
                <w:sz w:val="12"/>
                <w:szCs w:val="12"/>
              </w:rPr>
            </w:pPr>
            <w:r w:rsidRPr="005973FA">
              <w:rPr>
                <w:rFonts w:ascii="Poppins" w:hAnsi="Poppins" w:cs="Poppins"/>
                <w:b w:val="0"/>
                <w:bCs w:val="0"/>
                <w:i/>
                <w:iCs/>
                <w:color w:val="000000"/>
                <w:sz w:val="12"/>
                <w:szCs w:val="12"/>
              </w:rPr>
              <w:t>P</w:t>
            </w:r>
            <w:r w:rsidR="00DF7E47" w:rsidRPr="005973FA">
              <w:rPr>
                <w:rFonts w:ascii="Poppins" w:hAnsi="Poppins" w:cs="Poppins"/>
                <w:b w:val="0"/>
                <w:bCs w:val="0"/>
                <w:i/>
                <w:iCs/>
                <w:color w:val="000000"/>
                <w:sz w:val="12"/>
                <w:szCs w:val="12"/>
              </w:rPr>
              <w:t>o atliktos valymo paslaugos</w:t>
            </w:r>
          </w:p>
        </w:tc>
        <w:tc>
          <w:tcPr>
            <w:tcW w:w="3453" w:type="dxa"/>
            <w:vAlign w:val="center"/>
            <w:hideMark/>
          </w:tcPr>
          <w:p w14:paraId="694F75F8" w14:textId="4D1A6BD7" w:rsidR="00CB0E66" w:rsidRPr="005973FA" w:rsidRDefault="00DF7E47" w:rsidP="00DF7E47">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5973FA">
              <w:rPr>
                <w:rFonts w:ascii="Poppins" w:hAnsi="Poppins" w:cs="Poppins"/>
                <w:color w:val="000000"/>
                <w:sz w:val="12"/>
                <w:szCs w:val="12"/>
              </w:rPr>
              <w:t xml:space="preserve">Mažiausias </w:t>
            </w:r>
            <w:r w:rsidR="00861E34">
              <w:rPr>
                <w:rFonts w:ascii="Poppins" w:hAnsi="Poppins" w:cs="Poppins"/>
                <w:color w:val="000000"/>
                <w:sz w:val="12"/>
                <w:szCs w:val="12"/>
              </w:rPr>
              <w:t xml:space="preserve">leistinas </w:t>
            </w:r>
            <w:r w:rsidRPr="005973FA">
              <w:rPr>
                <w:rFonts w:ascii="Poppins" w:hAnsi="Poppins" w:cs="Poppins"/>
                <w:color w:val="000000"/>
                <w:sz w:val="12"/>
                <w:szCs w:val="12"/>
              </w:rPr>
              <w:t xml:space="preserve">elementų kiekis atitinkantis kokybinį kriterijų </w:t>
            </w:r>
            <w:r w:rsidR="00AC21D7" w:rsidRPr="005973FA">
              <w:rPr>
                <w:rFonts w:ascii="Poppins" w:hAnsi="Poppins" w:cs="Poppins"/>
                <w:color w:val="000000"/>
                <w:sz w:val="12"/>
                <w:szCs w:val="12"/>
              </w:rPr>
              <w:t>po atliktos valymo paslaugos</w:t>
            </w:r>
          </w:p>
          <w:p w14:paraId="4D215C11" w14:textId="77777777" w:rsidR="005973FA" w:rsidRDefault="005973FA" w:rsidP="00DF7E47">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i/>
                <w:iCs/>
                <w:color w:val="000000"/>
                <w:sz w:val="12"/>
                <w:szCs w:val="12"/>
              </w:rPr>
            </w:pPr>
          </w:p>
          <w:p w14:paraId="78B27E42" w14:textId="25E8DEF4" w:rsidR="00AC21D7" w:rsidRPr="005973FA" w:rsidRDefault="00AC21D7" w:rsidP="00DF7E47">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i/>
                <w:iCs/>
                <w:color w:val="000000"/>
                <w:sz w:val="12"/>
                <w:szCs w:val="12"/>
              </w:rPr>
            </w:pPr>
            <w:r w:rsidRPr="005973FA">
              <w:rPr>
                <w:rFonts w:ascii="Poppins" w:hAnsi="Poppins" w:cs="Poppins"/>
                <w:b w:val="0"/>
                <w:bCs w:val="0"/>
                <w:i/>
                <w:iCs/>
                <w:color w:val="000000"/>
                <w:sz w:val="12"/>
                <w:szCs w:val="12"/>
              </w:rPr>
              <w:t>Tikrinamas vienetas (TV)</w:t>
            </w:r>
            <w:r w:rsidR="005973FA" w:rsidRPr="005973FA">
              <w:rPr>
                <w:rFonts w:ascii="Poppins" w:hAnsi="Poppins" w:cs="Poppins"/>
                <w:b w:val="0"/>
                <w:bCs w:val="0"/>
                <w:i/>
                <w:iCs/>
                <w:color w:val="000000"/>
                <w:sz w:val="12"/>
                <w:szCs w:val="12"/>
              </w:rPr>
              <w:t>*</w:t>
            </w:r>
          </w:p>
        </w:tc>
        <w:tc>
          <w:tcPr>
            <w:tcW w:w="2589" w:type="dxa"/>
            <w:vAlign w:val="center"/>
            <w:hideMark/>
          </w:tcPr>
          <w:p w14:paraId="52099AB3" w14:textId="77777777" w:rsidR="005973FA" w:rsidRDefault="00DF7E47" w:rsidP="005973FA">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r w:rsidRPr="005973FA">
              <w:rPr>
                <w:rFonts w:ascii="Poppins" w:hAnsi="Poppins" w:cs="Poppins"/>
                <w:color w:val="000000"/>
                <w:sz w:val="12"/>
                <w:szCs w:val="12"/>
              </w:rPr>
              <w:t>Didžiausias leistinas elementų kiekis neatitinkantis kokybinio kriterijaus</w:t>
            </w:r>
          </w:p>
          <w:p w14:paraId="6C497755" w14:textId="77777777" w:rsidR="005973FA" w:rsidRDefault="005973FA" w:rsidP="005973FA">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color w:val="000000"/>
                <w:sz w:val="12"/>
                <w:szCs w:val="12"/>
              </w:rPr>
            </w:pPr>
          </w:p>
          <w:p w14:paraId="72A2A994" w14:textId="71BDEFF5" w:rsidR="00AC21D7" w:rsidRPr="005973FA" w:rsidRDefault="005973FA" w:rsidP="005973FA">
            <w:pPr>
              <w:jc w:val="center"/>
              <w:cnfStyle w:val="100000000000" w:firstRow="1" w:lastRow="0" w:firstColumn="0" w:lastColumn="0" w:oddVBand="0" w:evenVBand="0" w:oddHBand="0" w:evenHBand="0" w:firstRowFirstColumn="0" w:firstRowLastColumn="0" w:lastRowFirstColumn="0" w:lastRowLastColumn="0"/>
              <w:rPr>
                <w:rFonts w:ascii="Poppins" w:hAnsi="Poppins" w:cs="Poppins"/>
                <w:b w:val="0"/>
                <w:bCs w:val="0"/>
                <w:i/>
                <w:iCs/>
                <w:color w:val="000000"/>
                <w:sz w:val="12"/>
                <w:szCs w:val="12"/>
              </w:rPr>
            </w:pPr>
            <w:r w:rsidRPr="005973FA">
              <w:rPr>
                <w:rFonts w:ascii="Poppins" w:hAnsi="Poppins" w:cs="Poppins"/>
                <w:b w:val="0"/>
                <w:bCs w:val="0"/>
                <w:i/>
                <w:iCs/>
                <w:color w:val="000000"/>
                <w:sz w:val="12"/>
                <w:szCs w:val="12"/>
              </w:rPr>
              <w:t>Tikrinamas vienetas (TV)*</w:t>
            </w:r>
          </w:p>
        </w:tc>
        <w:tc>
          <w:tcPr>
            <w:tcW w:w="1588" w:type="dxa"/>
            <w:hideMark/>
          </w:tcPr>
          <w:p w14:paraId="6550797E" w14:textId="3D85AA9A" w:rsidR="00CB0E66" w:rsidRPr="005973FA" w:rsidRDefault="00CB0E66" w:rsidP="00BE485D">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Kokybės lygio</w:t>
            </w:r>
            <w:r w:rsidR="00DF7E47" w:rsidRPr="005973FA">
              <w:rPr>
                <w:rFonts w:ascii="Poppins" w:hAnsi="Poppins" w:cs="Poppins"/>
                <w:color w:val="000000"/>
                <w:sz w:val="12"/>
                <w:szCs w:val="12"/>
              </w:rPr>
              <w:t xml:space="preserve"> (KL)</w:t>
            </w:r>
            <w:r w:rsidRPr="005973FA">
              <w:rPr>
                <w:rFonts w:ascii="Poppins" w:hAnsi="Poppins" w:cs="Poppins"/>
                <w:color w:val="000000"/>
                <w:sz w:val="12"/>
                <w:szCs w:val="12"/>
              </w:rPr>
              <w:t xml:space="preserve"> apibūdinimas</w:t>
            </w:r>
          </w:p>
        </w:tc>
      </w:tr>
      <w:tr w:rsidR="005973FA" w:rsidRPr="005973FA" w14:paraId="53C9F0DB" w14:textId="77777777" w:rsidTr="005973FA">
        <w:trPr>
          <w:cnfStyle w:val="000000100000" w:firstRow="0" w:lastRow="0" w:firstColumn="0" w:lastColumn="0" w:oddVBand="0" w:evenVBand="0" w:oddHBand="1" w:evenHBand="0" w:firstRowFirstColumn="0" w:firstRowLastColumn="0" w:lastRowFirstColumn="0" w:lastRowLastColumn="0"/>
          <w:trHeight w:val="229"/>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681F46A3"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7</w:t>
            </w:r>
          </w:p>
        </w:tc>
        <w:tc>
          <w:tcPr>
            <w:tcW w:w="3453" w:type="dxa"/>
            <w:vAlign w:val="center"/>
            <w:hideMark/>
          </w:tcPr>
          <w:p w14:paraId="12E5BF66"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100.00%</w:t>
            </w:r>
          </w:p>
        </w:tc>
        <w:tc>
          <w:tcPr>
            <w:tcW w:w="2589" w:type="dxa"/>
            <w:vAlign w:val="center"/>
            <w:hideMark/>
          </w:tcPr>
          <w:p w14:paraId="12EC59EA"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Neatitikimų nėra</w:t>
            </w:r>
          </w:p>
        </w:tc>
        <w:tc>
          <w:tcPr>
            <w:tcW w:w="1588" w:type="dxa"/>
            <w:vAlign w:val="center"/>
            <w:hideMark/>
          </w:tcPr>
          <w:p w14:paraId="10421FC8" w14:textId="71982B1A"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Puik</w:t>
            </w:r>
            <w:r w:rsidR="00DF7E47" w:rsidRPr="005973FA">
              <w:rPr>
                <w:rFonts w:ascii="Poppins" w:hAnsi="Poppins" w:cs="Poppins"/>
                <w:color w:val="000000"/>
                <w:sz w:val="12"/>
                <w:szCs w:val="12"/>
              </w:rPr>
              <w:t>us</w:t>
            </w:r>
          </w:p>
        </w:tc>
      </w:tr>
      <w:tr w:rsidR="005973FA" w:rsidRPr="005973FA" w14:paraId="67375254"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0529DA0E"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6</w:t>
            </w:r>
          </w:p>
        </w:tc>
        <w:tc>
          <w:tcPr>
            <w:tcW w:w="3453" w:type="dxa"/>
            <w:vAlign w:val="center"/>
            <w:hideMark/>
          </w:tcPr>
          <w:p w14:paraId="319EEC0E"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90.00% - 99.99%</w:t>
            </w:r>
          </w:p>
        </w:tc>
        <w:tc>
          <w:tcPr>
            <w:tcW w:w="2589" w:type="dxa"/>
            <w:vAlign w:val="center"/>
            <w:hideMark/>
          </w:tcPr>
          <w:p w14:paraId="38D2ABEE"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0.01% - 10.00%</w:t>
            </w:r>
          </w:p>
        </w:tc>
        <w:tc>
          <w:tcPr>
            <w:tcW w:w="1588" w:type="dxa"/>
            <w:vAlign w:val="center"/>
            <w:hideMark/>
          </w:tcPr>
          <w:p w14:paraId="051A90F2" w14:textId="75BA78F5"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Labai aukšta</w:t>
            </w:r>
            <w:r w:rsidR="00DF7E47" w:rsidRPr="005973FA">
              <w:rPr>
                <w:rFonts w:ascii="Poppins" w:hAnsi="Poppins" w:cs="Poppins"/>
                <w:color w:val="000000"/>
                <w:sz w:val="12"/>
                <w:szCs w:val="12"/>
              </w:rPr>
              <w:t>s</w:t>
            </w:r>
          </w:p>
        </w:tc>
      </w:tr>
      <w:tr w:rsidR="005973FA" w:rsidRPr="005973FA" w14:paraId="3840A500" w14:textId="77777777" w:rsidTr="005973F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505E461E"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5</w:t>
            </w:r>
          </w:p>
        </w:tc>
        <w:tc>
          <w:tcPr>
            <w:tcW w:w="3453" w:type="dxa"/>
            <w:vAlign w:val="center"/>
            <w:hideMark/>
          </w:tcPr>
          <w:p w14:paraId="4BB4D26D"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80.00% - 89.99%</w:t>
            </w:r>
          </w:p>
        </w:tc>
        <w:tc>
          <w:tcPr>
            <w:tcW w:w="2589" w:type="dxa"/>
            <w:vAlign w:val="center"/>
            <w:hideMark/>
          </w:tcPr>
          <w:p w14:paraId="72F97E28"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11.01% - 20.00%</w:t>
            </w:r>
          </w:p>
        </w:tc>
        <w:tc>
          <w:tcPr>
            <w:tcW w:w="1588" w:type="dxa"/>
            <w:vAlign w:val="center"/>
            <w:hideMark/>
          </w:tcPr>
          <w:p w14:paraId="6869A736" w14:textId="0DBF3A3B"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Aukšta</w:t>
            </w:r>
            <w:r w:rsidR="00DF7E47" w:rsidRPr="005973FA">
              <w:rPr>
                <w:rFonts w:ascii="Poppins" w:hAnsi="Poppins" w:cs="Poppins"/>
                <w:color w:val="000000"/>
                <w:sz w:val="12"/>
                <w:szCs w:val="12"/>
              </w:rPr>
              <w:t>s</w:t>
            </w:r>
          </w:p>
        </w:tc>
      </w:tr>
      <w:tr w:rsidR="005973FA" w:rsidRPr="005973FA" w14:paraId="2E2284A8"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2306B76F"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4</w:t>
            </w:r>
          </w:p>
        </w:tc>
        <w:tc>
          <w:tcPr>
            <w:tcW w:w="3453" w:type="dxa"/>
            <w:vAlign w:val="center"/>
            <w:hideMark/>
          </w:tcPr>
          <w:p w14:paraId="53B7ED46"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75.00% - 79.99%</w:t>
            </w:r>
          </w:p>
        </w:tc>
        <w:tc>
          <w:tcPr>
            <w:tcW w:w="2589" w:type="dxa"/>
            <w:vAlign w:val="center"/>
            <w:hideMark/>
          </w:tcPr>
          <w:p w14:paraId="52166900"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20.01% - 25.00%</w:t>
            </w:r>
          </w:p>
        </w:tc>
        <w:tc>
          <w:tcPr>
            <w:tcW w:w="1588" w:type="dxa"/>
            <w:vAlign w:val="center"/>
            <w:hideMark/>
          </w:tcPr>
          <w:p w14:paraId="40C70548" w14:textId="2848E0E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Vidutin</w:t>
            </w:r>
            <w:r w:rsidR="00DF7E47" w:rsidRPr="005973FA">
              <w:rPr>
                <w:rFonts w:ascii="Poppins" w:hAnsi="Poppins" w:cs="Poppins"/>
                <w:color w:val="000000"/>
                <w:sz w:val="12"/>
                <w:szCs w:val="12"/>
              </w:rPr>
              <w:t>is</w:t>
            </w:r>
          </w:p>
        </w:tc>
      </w:tr>
      <w:tr w:rsidR="005973FA" w:rsidRPr="005973FA" w14:paraId="1D88FC4F" w14:textId="77777777" w:rsidTr="005973F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7D47F147"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3</w:t>
            </w:r>
          </w:p>
        </w:tc>
        <w:tc>
          <w:tcPr>
            <w:tcW w:w="3453" w:type="dxa"/>
            <w:vAlign w:val="center"/>
            <w:hideMark/>
          </w:tcPr>
          <w:p w14:paraId="4C001F3D"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65.00% - 74.99%</w:t>
            </w:r>
          </w:p>
        </w:tc>
        <w:tc>
          <w:tcPr>
            <w:tcW w:w="2589" w:type="dxa"/>
            <w:vAlign w:val="center"/>
            <w:hideMark/>
          </w:tcPr>
          <w:p w14:paraId="3BBB371C"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25.01% - 35.00%</w:t>
            </w:r>
          </w:p>
        </w:tc>
        <w:tc>
          <w:tcPr>
            <w:tcW w:w="1588" w:type="dxa"/>
            <w:vAlign w:val="center"/>
            <w:hideMark/>
          </w:tcPr>
          <w:p w14:paraId="183DFFBF" w14:textId="6DB53A8B"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Žemesn</w:t>
            </w:r>
            <w:r w:rsidR="00DF7E47" w:rsidRPr="005973FA">
              <w:rPr>
                <w:rFonts w:ascii="Poppins" w:hAnsi="Poppins" w:cs="Poppins"/>
                <w:color w:val="000000"/>
                <w:sz w:val="12"/>
                <w:szCs w:val="12"/>
              </w:rPr>
              <w:t>is</w:t>
            </w:r>
            <w:r w:rsidRPr="005973FA">
              <w:rPr>
                <w:rFonts w:ascii="Poppins" w:hAnsi="Poppins" w:cs="Poppins"/>
                <w:color w:val="000000"/>
                <w:sz w:val="12"/>
                <w:szCs w:val="12"/>
              </w:rPr>
              <w:t xml:space="preserve"> nei vidutin</w:t>
            </w:r>
            <w:r w:rsidR="00DF7E47" w:rsidRPr="005973FA">
              <w:rPr>
                <w:rFonts w:ascii="Poppins" w:hAnsi="Poppins" w:cs="Poppins"/>
                <w:color w:val="000000"/>
                <w:sz w:val="12"/>
                <w:szCs w:val="12"/>
              </w:rPr>
              <w:t>is</w:t>
            </w:r>
          </w:p>
        </w:tc>
      </w:tr>
      <w:tr w:rsidR="005973FA" w:rsidRPr="005973FA" w14:paraId="554C184C"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2B4425D6"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2</w:t>
            </w:r>
          </w:p>
        </w:tc>
        <w:tc>
          <w:tcPr>
            <w:tcW w:w="3453" w:type="dxa"/>
            <w:vAlign w:val="center"/>
            <w:hideMark/>
          </w:tcPr>
          <w:p w14:paraId="706C52FD"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50.00% - 64.99%</w:t>
            </w:r>
          </w:p>
        </w:tc>
        <w:tc>
          <w:tcPr>
            <w:tcW w:w="2589" w:type="dxa"/>
            <w:vAlign w:val="center"/>
            <w:hideMark/>
          </w:tcPr>
          <w:p w14:paraId="06B8A25C" w14:textId="77777777"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35.01% - 50.00%</w:t>
            </w:r>
          </w:p>
        </w:tc>
        <w:tc>
          <w:tcPr>
            <w:tcW w:w="1588" w:type="dxa"/>
            <w:vAlign w:val="center"/>
            <w:hideMark/>
          </w:tcPr>
          <w:p w14:paraId="74394D01" w14:textId="5C93E32D" w:rsidR="00CB0E66" w:rsidRPr="005973FA" w:rsidRDefault="00CB0E66" w:rsidP="00DF7E47">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Žema</w:t>
            </w:r>
            <w:r w:rsidR="00DF7E47" w:rsidRPr="005973FA">
              <w:rPr>
                <w:rFonts w:ascii="Poppins" w:hAnsi="Poppins" w:cs="Poppins"/>
                <w:color w:val="000000"/>
                <w:sz w:val="12"/>
                <w:szCs w:val="12"/>
              </w:rPr>
              <w:t>s</w:t>
            </w:r>
          </w:p>
        </w:tc>
      </w:tr>
      <w:tr w:rsidR="005973FA" w:rsidRPr="005973FA" w14:paraId="2013FF0F" w14:textId="77777777" w:rsidTr="005973FA">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hideMark/>
          </w:tcPr>
          <w:p w14:paraId="634CFC0A" w14:textId="77777777" w:rsidR="00CB0E66" w:rsidRPr="005973FA" w:rsidRDefault="00CB0E66" w:rsidP="00DF7E47">
            <w:pPr>
              <w:jc w:val="center"/>
              <w:rPr>
                <w:rFonts w:ascii="Poppins" w:hAnsi="Poppins" w:cs="Poppins"/>
                <w:color w:val="000000"/>
                <w:sz w:val="12"/>
                <w:szCs w:val="12"/>
              </w:rPr>
            </w:pPr>
            <w:r w:rsidRPr="005973FA">
              <w:rPr>
                <w:rFonts w:ascii="Poppins" w:hAnsi="Poppins" w:cs="Poppins"/>
                <w:color w:val="000000"/>
                <w:sz w:val="12"/>
                <w:szCs w:val="12"/>
              </w:rPr>
              <w:t>1</w:t>
            </w:r>
          </w:p>
        </w:tc>
        <w:tc>
          <w:tcPr>
            <w:tcW w:w="3453" w:type="dxa"/>
            <w:vAlign w:val="center"/>
            <w:hideMark/>
          </w:tcPr>
          <w:p w14:paraId="1B6E0312"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20.00% - 49.99%</w:t>
            </w:r>
          </w:p>
        </w:tc>
        <w:tc>
          <w:tcPr>
            <w:tcW w:w="2589" w:type="dxa"/>
            <w:vAlign w:val="center"/>
            <w:hideMark/>
          </w:tcPr>
          <w:p w14:paraId="6678918B" w14:textId="7777777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50.01% - 80.00%</w:t>
            </w:r>
          </w:p>
        </w:tc>
        <w:tc>
          <w:tcPr>
            <w:tcW w:w="1588" w:type="dxa"/>
            <w:vAlign w:val="center"/>
            <w:hideMark/>
          </w:tcPr>
          <w:p w14:paraId="3A7470B1" w14:textId="307F18C7" w:rsidR="00CB0E66" w:rsidRPr="005973FA" w:rsidRDefault="00CB0E66" w:rsidP="00DF7E4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Labai žema</w:t>
            </w:r>
            <w:r w:rsidR="00DF7E47" w:rsidRPr="005973FA">
              <w:rPr>
                <w:rFonts w:ascii="Poppins" w:hAnsi="Poppins" w:cs="Poppins"/>
                <w:color w:val="000000"/>
                <w:sz w:val="12"/>
                <w:szCs w:val="12"/>
              </w:rPr>
              <w:t>s</w:t>
            </w:r>
          </w:p>
        </w:tc>
      </w:tr>
      <w:tr w:rsidR="005973FA" w:rsidRPr="005973FA" w14:paraId="4C083D56" w14:textId="77777777" w:rsidTr="005973FA">
        <w:trPr>
          <w:trHeight w:val="303"/>
        </w:trPr>
        <w:tc>
          <w:tcPr>
            <w:cnfStyle w:val="001000000000" w:firstRow="0" w:lastRow="0" w:firstColumn="1" w:lastColumn="0" w:oddVBand="0" w:evenVBand="0" w:oddHBand="0" w:evenHBand="0" w:firstRowFirstColumn="0" w:firstRowLastColumn="0" w:lastRowFirstColumn="0" w:lastRowLastColumn="0"/>
            <w:tcW w:w="2729" w:type="dxa"/>
            <w:vAlign w:val="center"/>
          </w:tcPr>
          <w:p w14:paraId="3C1216F2" w14:textId="54139520" w:rsidR="005973FA" w:rsidRPr="005973FA" w:rsidRDefault="005973FA" w:rsidP="005973FA">
            <w:pPr>
              <w:jc w:val="center"/>
              <w:rPr>
                <w:rFonts w:ascii="Poppins" w:hAnsi="Poppins" w:cs="Poppins"/>
                <w:color w:val="000000"/>
                <w:sz w:val="12"/>
                <w:szCs w:val="12"/>
              </w:rPr>
            </w:pPr>
            <w:r w:rsidRPr="005973FA">
              <w:rPr>
                <w:rFonts w:ascii="Poppins" w:hAnsi="Poppins" w:cs="Poppins"/>
                <w:color w:val="000000"/>
                <w:sz w:val="12"/>
                <w:szCs w:val="12"/>
              </w:rPr>
              <w:t>0</w:t>
            </w:r>
          </w:p>
        </w:tc>
        <w:tc>
          <w:tcPr>
            <w:tcW w:w="3453" w:type="dxa"/>
            <w:vAlign w:val="center"/>
          </w:tcPr>
          <w:p w14:paraId="1D071576" w14:textId="0E4CD42E" w:rsidR="005973FA" w:rsidRPr="005973FA" w:rsidRDefault="005973FA" w:rsidP="005973FA">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0% - 19.99%</w:t>
            </w:r>
          </w:p>
        </w:tc>
        <w:tc>
          <w:tcPr>
            <w:tcW w:w="2589" w:type="dxa"/>
            <w:vAlign w:val="center"/>
          </w:tcPr>
          <w:p w14:paraId="33CF17A6" w14:textId="34749D3D" w:rsidR="005973FA" w:rsidRPr="005973FA" w:rsidRDefault="005973FA" w:rsidP="005973FA">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80.01% - 100.00%</w:t>
            </w:r>
          </w:p>
        </w:tc>
        <w:tc>
          <w:tcPr>
            <w:tcW w:w="1588" w:type="dxa"/>
            <w:vAlign w:val="center"/>
          </w:tcPr>
          <w:p w14:paraId="2ACB1598" w14:textId="78C0ED4C" w:rsidR="005973FA" w:rsidRPr="005973FA" w:rsidRDefault="005973FA" w:rsidP="005973FA">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5973FA">
              <w:rPr>
                <w:rFonts w:ascii="Poppins" w:hAnsi="Poppins" w:cs="Poppins"/>
                <w:color w:val="000000"/>
                <w:sz w:val="12"/>
                <w:szCs w:val="12"/>
              </w:rPr>
              <w:t>Ypač žemas, kokybės lygio neaptikimas</w:t>
            </w:r>
          </w:p>
        </w:tc>
      </w:tr>
      <w:tr w:rsidR="005973FA" w:rsidRPr="005973FA" w14:paraId="6D2DBFA9" w14:textId="77777777" w:rsidTr="005973FA">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0361" w:type="dxa"/>
            <w:gridSpan w:val="4"/>
            <w:vAlign w:val="center"/>
          </w:tcPr>
          <w:p w14:paraId="727427F4" w14:textId="3E1A6A9E" w:rsidR="005973FA" w:rsidRPr="005973FA" w:rsidRDefault="005973FA" w:rsidP="005973FA">
            <w:pPr>
              <w:rPr>
                <w:rFonts w:ascii="Poppins" w:hAnsi="Poppins" w:cs="Poppins"/>
                <w:b w:val="0"/>
                <w:bCs w:val="0"/>
                <w:color w:val="C00000"/>
                <w:sz w:val="12"/>
                <w:szCs w:val="12"/>
              </w:rPr>
            </w:pPr>
            <w:r w:rsidRPr="005973FA">
              <w:rPr>
                <w:rFonts w:ascii="Poppins" w:hAnsi="Poppins" w:cs="Poppins"/>
                <w:b w:val="0"/>
                <w:bCs w:val="0"/>
                <w:color w:val="000000"/>
                <w:sz w:val="12"/>
                <w:szCs w:val="12"/>
              </w:rPr>
              <w:t>*Jeigu vidaus patalpa arba lauko teritorija yra didesnė nei 100 m</w:t>
            </w:r>
            <w:r w:rsidRPr="005973FA">
              <w:rPr>
                <w:rFonts w:ascii="Poppins" w:hAnsi="Poppins" w:cs="Poppins"/>
                <w:b w:val="0"/>
                <w:bCs w:val="0"/>
                <w:color w:val="000000"/>
                <w:sz w:val="12"/>
                <w:szCs w:val="12"/>
                <w:vertAlign w:val="superscript"/>
              </w:rPr>
              <w:t xml:space="preserve">2 </w:t>
            </w:r>
            <w:r w:rsidRPr="005973FA">
              <w:rPr>
                <w:rFonts w:ascii="Poppins" w:hAnsi="Poppins" w:cs="Poppins"/>
                <w:b w:val="0"/>
                <w:bCs w:val="0"/>
                <w:color w:val="000000"/>
                <w:sz w:val="12"/>
                <w:szCs w:val="12"/>
              </w:rPr>
              <w:t>ploto</w:t>
            </w:r>
            <w:r w:rsidR="00863D8F">
              <w:rPr>
                <w:rFonts w:ascii="Poppins" w:hAnsi="Poppins" w:cs="Poppins"/>
                <w:b w:val="0"/>
                <w:bCs w:val="0"/>
                <w:color w:val="000000"/>
                <w:sz w:val="12"/>
                <w:szCs w:val="12"/>
              </w:rPr>
              <w:t>, tikrinamo vieneto (TV) vizualinės apžiūros metu</w:t>
            </w:r>
            <w:r w:rsidRPr="005973FA">
              <w:rPr>
                <w:rFonts w:ascii="Poppins" w:hAnsi="Poppins" w:cs="Poppins"/>
                <w:b w:val="0"/>
                <w:bCs w:val="0"/>
                <w:color w:val="000000"/>
                <w:sz w:val="12"/>
                <w:szCs w:val="12"/>
              </w:rPr>
              <w:t xml:space="preserve"> ji yra dalinama į mažesnius tikrinamus vienetus (TV), neviršijančius 100 m</w:t>
            </w:r>
            <w:r w:rsidRPr="005973FA">
              <w:rPr>
                <w:rFonts w:ascii="Poppins" w:hAnsi="Poppins" w:cs="Poppins"/>
                <w:b w:val="0"/>
                <w:bCs w:val="0"/>
                <w:color w:val="000000"/>
                <w:sz w:val="12"/>
                <w:szCs w:val="12"/>
                <w:vertAlign w:val="superscript"/>
              </w:rPr>
              <w:t>2</w:t>
            </w:r>
            <w:r w:rsidRPr="005973FA">
              <w:rPr>
                <w:rFonts w:ascii="Poppins" w:hAnsi="Poppins" w:cs="Poppins"/>
                <w:b w:val="0"/>
                <w:bCs w:val="0"/>
                <w:color w:val="000000"/>
                <w:sz w:val="12"/>
                <w:szCs w:val="12"/>
              </w:rPr>
              <w:t xml:space="preserve"> ploto (</w:t>
            </w:r>
            <w:r w:rsidRPr="00863D8F">
              <w:rPr>
                <w:rFonts w:ascii="Poppins" w:hAnsi="Poppins" w:cs="Poppins"/>
                <w:b w:val="0"/>
                <w:bCs w:val="0"/>
                <w:color w:val="000000" w:themeColor="text1"/>
                <w:sz w:val="12"/>
                <w:szCs w:val="12"/>
              </w:rPr>
              <w:t xml:space="preserve">žr. </w:t>
            </w:r>
            <w:r w:rsidR="00863D8F" w:rsidRPr="00863D8F">
              <w:rPr>
                <w:rFonts w:ascii="Poppins" w:hAnsi="Poppins" w:cs="Poppins"/>
                <w:b w:val="0"/>
                <w:bCs w:val="0"/>
                <w:color w:val="000000" w:themeColor="text1"/>
                <w:sz w:val="12"/>
                <w:szCs w:val="12"/>
              </w:rPr>
              <w:t>13</w:t>
            </w:r>
            <w:r w:rsidRPr="00863D8F">
              <w:rPr>
                <w:rFonts w:ascii="Poppins" w:hAnsi="Poppins" w:cs="Poppins"/>
                <w:b w:val="0"/>
                <w:bCs w:val="0"/>
                <w:color w:val="000000" w:themeColor="text1"/>
                <w:sz w:val="12"/>
                <w:szCs w:val="12"/>
              </w:rPr>
              <w:t xml:space="preserve"> skyrių)</w:t>
            </w:r>
          </w:p>
        </w:tc>
      </w:tr>
    </w:tbl>
    <w:p w14:paraId="764969DE" w14:textId="22AE2C2C" w:rsidR="00CB0E66" w:rsidRDefault="00CB0E66" w:rsidP="00CB0E66">
      <w:pPr>
        <w:rPr>
          <w:rFonts w:ascii="Poppins" w:hAnsi="Poppins" w:cs="Poppins"/>
          <w:b/>
          <w:sz w:val="16"/>
          <w:szCs w:val="16"/>
        </w:rPr>
      </w:pPr>
    </w:p>
    <w:p w14:paraId="0EE1552D" w14:textId="77777777" w:rsidR="00930737" w:rsidRDefault="00930737" w:rsidP="00CB0E66">
      <w:pPr>
        <w:rPr>
          <w:rFonts w:ascii="Poppins" w:hAnsi="Poppins" w:cs="Poppins"/>
          <w:b/>
          <w:sz w:val="16"/>
          <w:szCs w:val="16"/>
        </w:rPr>
      </w:pPr>
    </w:p>
    <w:p w14:paraId="7BDE1751" w14:textId="77777777" w:rsidR="00930737" w:rsidRDefault="00930737">
      <w:pPr>
        <w:spacing w:after="160" w:line="259" w:lineRule="auto"/>
        <w:rPr>
          <w:rFonts w:ascii="Poppins" w:hAnsi="Poppins" w:cs="Poppins"/>
          <w:b/>
          <w:bCs/>
          <w:sz w:val="16"/>
          <w:szCs w:val="16"/>
        </w:rPr>
      </w:pPr>
      <w:r>
        <w:rPr>
          <w:rFonts w:ascii="Poppins" w:hAnsi="Poppins" w:cs="Poppins"/>
          <w:b/>
          <w:bCs/>
          <w:sz w:val="16"/>
          <w:szCs w:val="16"/>
        </w:rPr>
        <w:br w:type="page"/>
      </w:r>
    </w:p>
    <w:p w14:paraId="4AA3EEAA" w14:textId="66F5B999"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 xml:space="preserve">13. </w:t>
      </w:r>
    </w:p>
    <w:p w14:paraId="5F099F02" w14:textId="1FF0514B" w:rsidR="00616786" w:rsidRPr="00616786" w:rsidRDefault="005973FA" w:rsidP="005973FA">
      <w:pPr>
        <w:jc w:val="both"/>
        <w:rPr>
          <w:rFonts w:ascii="Poppins" w:hAnsi="Poppins" w:cs="Poppins"/>
          <w:b/>
          <w:bCs/>
          <w:sz w:val="16"/>
          <w:szCs w:val="16"/>
        </w:rPr>
      </w:pPr>
      <w:r w:rsidRPr="00616786">
        <w:rPr>
          <w:rFonts w:ascii="Poppins" w:hAnsi="Poppins" w:cs="Poppins"/>
          <w:b/>
          <w:bCs/>
          <w:sz w:val="16"/>
          <w:szCs w:val="16"/>
        </w:rPr>
        <w:t>OBJEKTO VIDAUS PATALPŲ IR LAUKO TERITORIJOS SUSKIRSTYMAS Į TIKRINAMUS VIENETUS (TV)</w:t>
      </w:r>
    </w:p>
    <w:p w14:paraId="3CC8EDFC" w14:textId="77777777" w:rsidR="00616786" w:rsidRDefault="00616786" w:rsidP="005973FA">
      <w:pPr>
        <w:jc w:val="both"/>
        <w:rPr>
          <w:rFonts w:ascii="Poppins" w:hAnsi="Poppins" w:cs="Poppins"/>
          <w:sz w:val="16"/>
          <w:szCs w:val="16"/>
        </w:rPr>
      </w:pPr>
    </w:p>
    <w:p w14:paraId="2DCD575C" w14:textId="77777777"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13.1.</w:t>
      </w:r>
    </w:p>
    <w:p w14:paraId="5B8299F6" w14:textId="4E7323E7" w:rsidR="00616786" w:rsidRDefault="00616786" w:rsidP="005973FA">
      <w:pPr>
        <w:jc w:val="both"/>
        <w:rPr>
          <w:rFonts w:ascii="Poppins" w:hAnsi="Poppins" w:cs="Poppins"/>
          <w:sz w:val="16"/>
          <w:szCs w:val="16"/>
        </w:rPr>
      </w:pPr>
      <w:r>
        <w:rPr>
          <w:rFonts w:ascii="Poppins" w:hAnsi="Poppins" w:cs="Poppins"/>
          <w:sz w:val="16"/>
          <w:szCs w:val="16"/>
        </w:rPr>
        <w:t>Tikrinamas</w:t>
      </w:r>
      <w:r w:rsidR="005973FA" w:rsidRPr="005973FA">
        <w:rPr>
          <w:rFonts w:ascii="Poppins" w:hAnsi="Poppins" w:cs="Poppins"/>
          <w:sz w:val="16"/>
          <w:szCs w:val="16"/>
        </w:rPr>
        <w:t xml:space="preserve"> vienetas (</w:t>
      </w:r>
      <w:r w:rsidR="0029516D">
        <w:rPr>
          <w:rFonts w:ascii="Poppins" w:hAnsi="Poppins" w:cs="Poppins"/>
          <w:sz w:val="16"/>
          <w:szCs w:val="16"/>
        </w:rPr>
        <w:t>T</w:t>
      </w:r>
      <w:r w:rsidR="005973FA" w:rsidRPr="005973FA">
        <w:rPr>
          <w:rFonts w:ascii="Poppins" w:hAnsi="Poppins" w:cs="Poppins"/>
          <w:sz w:val="16"/>
          <w:szCs w:val="16"/>
        </w:rPr>
        <w:t xml:space="preserve">V) yra naudojamas </w:t>
      </w:r>
      <w:r>
        <w:rPr>
          <w:rFonts w:ascii="Poppins" w:hAnsi="Poppins" w:cs="Poppins"/>
          <w:sz w:val="16"/>
          <w:szCs w:val="16"/>
        </w:rPr>
        <w:t xml:space="preserve">vidaus </w:t>
      </w:r>
      <w:r w:rsidR="005973FA" w:rsidRPr="005973FA">
        <w:rPr>
          <w:rFonts w:ascii="Poppins" w:hAnsi="Poppins" w:cs="Poppins"/>
          <w:sz w:val="16"/>
          <w:szCs w:val="16"/>
        </w:rPr>
        <w:t>patalpos</w:t>
      </w:r>
      <w:r>
        <w:rPr>
          <w:rFonts w:ascii="Poppins" w:hAnsi="Poppins" w:cs="Poppins"/>
          <w:sz w:val="16"/>
          <w:szCs w:val="16"/>
        </w:rPr>
        <w:t xml:space="preserve"> ir lauko teritorijos kokybės</w:t>
      </w:r>
      <w:r w:rsidR="005973FA" w:rsidRPr="005973FA">
        <w:rPr>
          <w:rFonts w:ascii="Poppins" w:hAnsi="Poppins" w:cs="Poppins"/>
          <w:sz w:val="16"/>
          <w:szCs w:val="16"/>
        </w:rPr>
        <w:t xml:space="preserve"> lygio</w:t>
      </w:r>
      <w:r>
        <w:rPr>
          <w:rFonts w:ascii="Poppins" w:hAnsi="Poppins" w:cs="Poppins"/>
          <w:sz w:val="16"/>
          <w:szCs w:val="16"/>
        </w:rPr>
        <w:t xml:space="preserve"> (KL)</w:t>
      </w:r>
      <w:r w:rsidR="005973FA" w:rsidRPr="005973FA">
        <w:rPr>
          <w:rFonts w:ascii="Poppins" w:hAnsi="Poppins" w:cs="Poppins"/>
          <w:sz w:val="16"/>
          <w:szCs w:val="16"/>
        </w:rPr>
        <w:t xml:space="preserve"> nustatymui ir įvertinimui. </w:t>
      </w:r>
    </w:p>
    <w:p w14:paraId="5A7A725A" w14:textId="77777777"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13.2.</w:t>
      </w:r>
    </w:p>
    <w:p w14:paraId="3E34CC9A" w14:textId="609C41C8" w:rsidR="005973FA" w:rsidRPr="005973FA" w:rsidRDefault="005973FA" w:rsidP="005973FA">
      <w:pPr>
        <w:jc w:val="both"/>
        <w:rPr>
          <w:rFonts w:ascii="Poppins" w:hAnsi="Poppins" w:cs="Poppins"/>
          <w:b/>
          <w:bCs/>
          <w:sz w:val="16"/>
          <w:szCs w:val="16"/>
        </w:rPr>
      </w:pPr>
      <w:r w:rsidRPr="005973FA">
        <w:rPr>
          <w:rFonts w:ascii="Poppins" w:hAnsi="Poppins" w:cs="Poppins"/>
          <w:sz w:val="16"/>
          <w:szCs w:val="16"/>
        </w:rPr>
        <w:t xml:space="preserve">Viena </w:t>
      </w:r>
      <w:r w:rsidR="00616786">
        <w:rPr>
          <w:rFonts w:ascii="Poppins" w:hAnsi="Poppins" w:cs="Poppins"/>
          <w:sz w:val="16"/>
          <w:szCs w:val="16"/>
        </w:rPr>
        <w:t xml:space="preserve">vidaus </w:t>
      </w:r>
      <w:r w:rsidRPr="005973FA">
        <w:rPr>
          <w:rFonts w:ascii="Poppins" w:hAnsi="Poppins" w:cs="Poppins"/>
          <w:sz w:val="16"/>
          <w:szCs w:val="16"/>
        </w:rPr>
        <w:t>patalpa, ne didesnė nei 100 m</w:t>
      </w:r>
      <w:r w:rsidRPr="005973FA">
        <w:rPr>
          <w:rFonts w:ascii="Poppins" w:hAnsi="Poppins" w:cs="Poppins"/>
          <w:sz w:val="16"/>
          <w:szCs w:val="16"/>
          <w:vertAlign w:val="superscript"/>
        </w:rPr>
        <w:t>2</w:t>
      </w:r>
      <w:r w:rsidRPr="005973FA">
        <w:rPr>
          <w:rFonts w:ascii="Poppins" w:hAnsi="Poppins" w:cs="Poppins"/>
          <w:sz w:val="16"/>
          <w:szCs w:val="16"/>
        </w:rPr>
        <w:t>,</w:t>
      </w:r>
      <w:r w:rsidRPr="005973FA">
        <w:rPr>
          <w:rFonts w:ascii="Poppins" w:hAnsi="Poppins" w:cs="Poppins"/>
          <w:sz w:val="16"/>
          <w:szCs w:val="16"/>
          <w:vertAlign w:val="superscript"/>
        </w:rPr>
        <w:t xml:space="preserve"> </w:t>
      </w:r>
      <w:r w:rsidRPr="005973FA">
        <w:rPr>
          <w:rFonts w:ascii="Poppins" w:hAnsi="Poppins" w:cs="Poppins"/>
          <w:sz w:val="16"/>
          <w:szCs w:val="16"/>
        </w:rPr>
        <w:t>yra 1</w:t>
      </w:r>
      <w:r w:rsidR="00616786">
        <w:rPr>
          <w:rFonts w:ascii="Poppins" w:hAnsi="Poppins" w:cs="Poppins"/>
          <w:sz w:val="16"/>
          <w:szCs w:val="16"/>
        </w:rPr>
        <w:t xml:space="preserve"> tikrinamas</w:t>
      </w:r>
      <w:r w:rsidRPr="005973FA">
        <w:rPr>
          <w:rFonts w:ascii="Poppins" w:hAnsi="Poppins" w:cs="Poppins"/>
          <w:sz w:val="16"/>
          <w:szCs w:val="16"/>
        </w:rPr>
        <w:t xml:space="preserve"> vienetas (</w:t>
      </w:r>
      <w:r w:rsidR="00616786">
        <w:rPr>
          <w:rFonts w:ascii="Poppins" w:hAnsi="Poppins" w:cs="Poppins"/>
          <w:sz w:val="16"/>
          <w:szCs w:val="16"/>
        </w:rPr>
        <w:t>T</w:t>
      </w:r>
      <w:r w:rsidRPr="005973FA">
        <w:rPr>
          <w:rFonts w:ascii="Poppins" w:hAnsi="Poppins" w:cs="Poppins"/>
          <w:sz w:val="16"/>
          <w:szCs w:val="16"/>
        </w:rPr>
        <w:t>V)</w:t>
      </w:r>
      <w:r w:rsidRPr="005973FA">
        <w:rPr>
          <w:rStyle w:val="Puslapioinaosnuoroda"/>
          <w:rFonts w:ascii="Poppins" w:hAnsi="Poppins" w:cs="Poppins"/>
          <w:sz w:val="16"/>
          <w:szCs w:val="16"/>
        </w:rPr>
        <w:footnoteReference w:id="131"/>
      </w:r>
      <w:r w:rsidR="00930737">
        <w:rPr>
          <w:rFonts w:ascii="Poppins" w:hAnsi="Poppins" w:cs="Poppins"/>
          <w:sz w:val="16"/>
          <w:szCs w:val="16"/>
        </w:rPr>
        <w:t>.</w:t>
      </w:r>
    </w:p>
    <w:p w14:paraId="0A9A1195" w14:textId="5F3C8BE8" w:rsidR="005973FA" w:rsidRPr="005973FA" w:rsidRDefault="00616786" w:rsidP="005973FA">
      <w:pPr>
        <w:jc w:val="both"/>
        <w:rPr>
          <w:rFonts w:ascii="Poppins" w:hAnsi="Poppins" w:cs="Poppins"/>
          <w:b/>
          <w:bCs/>
          <w:sz w:val="16"/>
          <w:szCs w:val="16"/>
        </w:rPr>
      </w:pPr>
      <w:r>
        <w:rPr>
          <w:rFonts w:ascii="Poppins" w:hAnsi="Poppins" w:cs="Poppins"/>
          <w:b/>
          <w:bCs/>
          <w:sz w:val="16"/>
          <w:szCs w:val="16"/>
        </w:rPr>
        <w:t>13.3.</w:t>
      </w:r>
    </w:p>
    <w:p w14:paraId="53A1283E" w14:textId="39F1D280" w:rsidR="005973FA" w:rsidRPr="00930737" w:rsidRDefault="00616786" w:rsidP="005973FA">
      <w:pPr>
        <w:jc w:val="both"/>
        <w:rPr>
          <w:rFonts w:ascii="Poppins" w:hAnsi="Poppins" w:cs="Poppins"/>
          <w:sz w:val="16"/>
          <w:szCs w:val="16"/>
        </w:rPr>
      </w:pPr>
      <w:r>
        <w:rPr>
          <w:rFonts w:ascii="Poppins" w:hAnsi="Poppins" w:cs="Poppins"/>
          <w:sz w:val="16"/>
          <w:szCs w:val="16"/>
        </w:rPr>
        <w:t>Vidaus p</w:t>
      </w:r>
      <w:r w:rsidR="005973FA" w:rsidRPr="005973FA">
        <w:rPr>
          <w:rFonts w:ascii="Poppins" w:hAnsi="Poppins" w:cs="Poppins"/>
          <w:sz w:val="16"/>
          <w:szCs w:val="16"/>
        </w:rPr>
        <w:t>atalpa didesnė nei 100 m</w:t>
      </w:r>
      <w:r w:rsidR="005973FA" w:rsidRPr="005973FA">
        <w:rPr>
          <w:rFonts w:ascii="Poppins" w:hAnsi="Poppins" w:cs="Poppins"/>
          <w:sz w:val="16"/>
          <w:szCs w:val="16"/>
          <w:vertAlign w:val="superscript"/>
        </w:rPr>
        <w:t xml:space="preserve">2 </w:t>
      </w:r>
      <w:r w:rsidR="005973FA" w:rsidRPr="005973FA">
        <w:rPr>
          <w:rFonts w:ascii="Poppins" w:hAnsi="Poppins" w:cs="Poppins"/>
          <w:sz w:val="16"/>
          <w:szCs w:val="16"/>
        </w:rPr>
        <w:t xml:space="preserve">yra dalinama į mažesnius teorinius </w:t>
      </w:r>
      <w:r w:rsidR="00D468DE">
        <w:rPr>
          <w:rFonts w:ascii="Poppins" w:hAnsi="Poppins" w:cs="Poppins"/>
          <w:sz w:val="16"/>
          <w:szCs w:val="16"/>
        </w:rPr>
        <w:t>tikrinamus</w:t>
      </w:r>
      <w:r w:rsidR="005973FA" w:rsidRPr="005973FA">
        <w:rPr>
          <w:rFonts w:ascii="Poppins" w:hAnsi="Poppins" w:cs="Poppins"/>
          <w:sz w:val="16"/>
          <w:szCs w:val="16"/>
        </w:rPr>
        <w:t xml:space="preserve"> vienetus (</w:t>
      </w:r>
      <w:r w:rsidR="00D468DE">
        <w:rPr>
          <w:rFonts w:ascii="Poppins" w:hAnsi="Poppins" w:cs="Poppins"/>
          <w:sz w:val="16"/>
          <w:szCs w:val="16"/>
        </w:rPr>
        <w:t>T</w:t>
      </w:r>
      <w:r w:rsidR="005973FA" w:rsidRPr="005973FA">
        <w:rPr>
          <w:rFonts w:ascii="Poppins" w:hAnsi="Poppins" w:cs="Poppins"/>
          <w:sz w:val="16"/>
          <w:szCs w:val="16"/>
        </w:rPr>
        <w:t>V), kaip galima artimesnius 100 m</w:t>
      </w:r>
      <w:r w:rsidR="005973FA" w:rsidRPr="005973FA">
        <w:rPr>
          <w:rFonts w:ascii="Poppins" w:hAnsi="Poppins" w:cs="Poppins"/>
          <w:sz w:val="16"/>
          <w:szCs w:val="16"/>
          <w:vertAlign w:val="superscript"/>
        </w:rPr>
        <w:t>2</w:t>
      </w:r>
      <w:r w:rsidR="005973FA" w:rsidRPr="005973FA">
        <w:rPr>
          <w:rFonts w:ascii="Poppins" w:hAnsi="Poppins" w:cs="Poppins"/>
          <w:sz w:val="16"/>
          <w:szCs w:val="16"/>
        </w:rPr>
        <w:t>.</w:t>
      </w:r>
      <w:r>
        <w:rPr>
          <w:rFonts w:ascii="Poppins" w:hAnsi="Poppins" w:cs="Poppins"/>
          <w:sz w:val="16"/>
          <w:szCs w:val="16"/>
        </w:rPr>
        <w:t xml:space="preserve"> Vidaus p</w:t>
      </w:r>
      <w:r w:rsidR="005973FA" w:rsidRPr="005973FA">
        <w:rPr>
          <w:rFonts w:ascii="Poppins" w:hAnsi="Poppins" w:cs="Poppins"/>
          <w:sz w:val="16"/>
          <w:szCs w:val="16"/>
        </w:rPr>
        <w:t xml:space="preserve">atalpos dalinimas yra atliekamas visai patalpai, suskirstant ją į panašiai vienodo ploto teorinius </w:t>
      </w:r>
      <w:r w:rsidR="00D468DE">
        <w:rPr>
          <w:rFonts w:ascii="Poppins" w:hAnsi="Poppins" w:cs="Poppins"/>
          <w:sz w:val="16"/>
          <w:szCs w:val="16"/>
        </w:rPr>
        <w:t>tikrinamus</w:t>
      </w:r>
      <w:r w:rsidR="005973FA" w:rsidRPr="005973FA">
        <w:rPr>
          <w:rFonts w:ascii="Poppins" w:hAnsi="Poppins" w:cs="Poppins"/>
          <w:sz w:val="16"/>
          <w:szCs w:val="16"/>
        </w:rPr>
        <w:t xml:space="preserve"> vienetus (</w:t>
      </w:r>
      <w:r w:rsidR="00D468DE">
        <w:rPr>
          <w:rFonts w:ascii="Poppins" w:hAnsi="Poppins" w:cs="Poppins"/>
          <w:sz w:val="16"/>
          <w:szCs w:val="16"/>
        </w:rPr>
        <w:t>T</w:t>
      </w:r>
      <w:r w:rsidR="005973FA" w:rsidRPr="005973FA">
        <w:rPr>
          <w:rFonts w:ascii="Poppins" w:hAnsi="Poppins" w:cs="Poppins"/>
          <w:sz w:val="16"/>
          <w:szCs w:val="16"/>
        </w:rPr>
        <w:t>V), kuo įmanoma didesnius</w:t>
      </w:r>
      <w:r w:rsidRPr="00930737">
        <w:rPr>
          <w:rStyle w:val="Puslapioinaosnuoroda"/>
          <w:rFonts w:ascii="Poppins" w:hAnsi="Poppins" w:cs="Poppins"/>
          <w:sz w:val="16"/>
          <w:szCs w:val="16"/>
        </w:rPr>
        <w:footnoteReference w:id="132"/>
      </w:r>
      <w:r w:rsidRPr="00930737">
        <w:rPr>
          <w:rFonts w:ascii="Poppins" w:hAnsi="Poppins" w:cs="Poppins"/>
          <w:sz w:val="16"/>
          <w:szCs w:val="16"/>
          <w:vertAlign w:val="superscript"/>
        </w:rPr>
        <w:t xml:space="preserve">, </w:t>
      </w:r>
      <w:r w:rsidRPr="00930737">
        <w:rPr>
          <w:rStyle w:val="Puslapioinaosnuoroda"/>
          <w:rFonts w:ascii="Poppins" w:hAnsi="Poppins" w:cs="Poppins"/>
          <w:sz w:val="16"/>
          <w:szCs w:val="16"/>
        </w:rPr>
        <w:footnoteReference w:id="133"/>
      </w:r>
      <w:r w:rsidRPr="00930737">
        <w:rPr>
          <w:rFonts w:ascii="Poppins" w:hAnsi="Poppins" w:cs="Poppins"/>
          <w:sz w:val="16"/>
          <w:szCs w:val="16"/>
          <w:vertAlign w:val="superscript"/>
        </w:rPr>
        <w:t>,</w:t>
      </w:r>
      <w:r>
        <w:rPr>
          <w:rStyle w:val="Puslapioinaosnuoroda"/>
          <w:rFonts w:ascii="Poppins" w:hAnsi="Poppins" w:cs="Poppins"/>
          <w:sz w:val="16"/>
          <w:szCs w:val="16"/>
        </w:rPr>
        <w:footnoteReference w:id="134"/>
      </w:r>
      <w:r w:rsidR="00930737">
        <w:rPr>
          <w:rFonts w:ascii="Poppins" w:hAnsi="Poppins" w:cs="Poppins"/>
          <w:sz w:val="16"/>
          <w:szCs w:val="16"/>
        </w:rPr>
        <w:t>.</w:t>
      </w:r>
    </w:p>
    <w:p w14:paraId="7512ED39" w14:textId="1975C28B" w:rsidR="00616786" w:rsidRPr="00616786" w:rsidRDefault="00616786" w:rsidP="005973FA">
      <w:pPr>
        <w:jc w:val="both"/>
        <w:rPr>
          <w:rFonts w:ascii="Poppins" w:hAnsi="Poppins" w:cs="Poppins"/>
          <w:b/>
          <w:bCs/>
          <w:sz w:val="16"/>
          <w:szCs w:val="16"/>
        </w:rPr>
      </w:pPr>
      <w:r w:rsidRPr="00616786">
        <w:rPr>
          <w:rFonts w:ascii="Poppins" w:hAnsi="Poppins" w:cs="Poppins"/>
          <w:b/>
          <w:bCs/>
          <w:sz w:val="16"/>
          <w:szCs w:val="16"/>
        </w:rPr>
        <w:t>13.4.</w:t>
      </w:r>
    </w:p>
    <w:p w14:paraId="501CF27E" w14:textId="6BC645EC" w:rsidR="00616786" w:rsidRDefault="00616786" w:rsidP="00616786">
      <w:pPr>
        <w:jc w:val="both"/>
        <w:rPr>
          <w:rFonts w:ascii="Poppins" w:hAnsi="Poppins" w:cs="Poppins"/>
          <w:sz w:val="16"/>
          <w:szCs w:val="16"/>
        </w:rPr>
      </w:pPr>
      <w:r>
        <w:rPr>
          <w:rFonts w:ascii="Poppins" w:hAnsi="Poppins" w:cs="Poppins"/>
          <w:sz w:val="16"/>
          <w:szCs w:val="16"/>
        </w:rPr>
        <w:t>Lauko teritorija</w:t>
      </w:r>
      <w:r w:rsidRPr="005973FA">
        <w:rPr>
          <w:rFonts w:ascii="Poppins" w:hAnsi="Poppins" w:cs="Poppins"/>
          <w:sz w:val="16"/>
          <w:szCs w:val="16"/>
        </w:rPr>
        <w:t>, ne didesnė nei 100 m</w:t>
      </w:r>
      <w:r w:rsidRPr="005973FA">
        <w:rPr>
          <w:rFonts w:ascii="Poppins" w:hAnsi="Poppins" w:cs="Poppins"/>
          <w:sz w:val="16"/>
          <w:szCs w:val="16"/>
          <w:vertAlign w:val="superscript"/>
        </w:rPr>
        <w:t>2</w:t>
      </w:r>
      <w:r w:rsidRPr="005973FA">
        <w:rPr>
          <w:rFonts w:ascii="Poppins" w:hAnsi="Poppins" w:cs="Poppins"/>
          <w:sz w:val="16"/>
          <w:szCs w:val="16"/>
        </w:rPr>
        <w:t>,</w:t>
      </w:r>
      <w:r w:rsidRPr="005973FA">
        <w:rPr>
          <w:rFonts w:ascii="Poppins" w:hAnsi="Poppins" w:cs="Poppins"/>
          <w:sz w:val="16"/>
          <w:szCs w:val="16"/>
          <w:vertAlign w:val="superscript"/>
        </w:rPr>
        <w:t xml:space="preserve"> </w:t>
      </w:r>
      <w:r w:rsidRPr="005973FA">
        <w:rPr>
          <w:rFonts w:ascii="Poppins" w:hAnsi="Poppins" w:cs="Poppins"/>
          <w:sz w:val="16"/>
          <w:szCs w:val="16"/>
        </w:rPr>
        <w:t>yra 1</w:t>
      </w:r>
      <w:r>
        <w:rPr>
          <w:rFonts w:ascii="Poppins" w:hAnsi="Poppins" w:cs="Poppins"/>
          <w:sz w:val="16"/>
          <w:szCs w:val="16"/>
        </w:rPr>
        <w:t xml:space="preserve"> tikrinamas</w:t>
      </w:r>
      <w:r w:rsidRPr="005973FA">
        <w:rPr>
          <w:rFonts w:ascii="Poppins" w:hAnsi="Poppins" w:cs="Poppins"/>
          <w:sz w:val="16"/>
          <w:szCs w:val="16"/>
        </w:rPr>
        <w:t xml:space="preserve"> vienetas (</w:t>
      </w:r>
      <w:r>
        <w:rPr>
          <w:rFonts w:ascii="Poppins" w:hAnsi="Poppins" w:cs="Poppins"/>
          <w:sz w:val="16"/>
          <w:szCs w:val="16"/>
        </w:rPr>
        <w:t>T</w:t>
      </w:r>
      <w:r w:rsidRPr="005973FA">
        <w:rPr>
          <w:rFonts w:ascii="Poppins" w:hAnsi="Poppins" w:cs="Poppins"/>
          <w:sz w:val="16"/>
          <w:szCs w:val="16"/>
        </w:rPr>
        <w:t>V)</w:t>
      </w:r>
      <w:r w:rsidRPr="005973FA">
        <w:rPr>
          <w:rStyle w:val="Puslapioinaosnuoroda"/>
          <w:rFonts w:ascii="Poppins" w:hAnsi="Poppins" w:cs="Poppins"/>
          <w:sz w:val="16"/>
          <w:szCs w:val="16"/>
        </w:rPr>
        <w:footnoteReference w:id="135"/>
      </w:r>
      <w:r w:rsidR="00930737">
        <w:rPr>
          <w:rFonts w:ascii="Poppins" w:hAnsi="Poppins" w:cs="Poppins"/>
          <w:sz w:val="16"/>
          <w:szCs w:val="16"/>
        </w:rPr>
        <w:t>.</w:t>
      </w:r>
    </w:p>
    <w:p w14:paraId="018FB67A" w14:textId="28C791E0" w:rsidR="00616786" w:rsidRPr="005973FA" w:rsidRDefault="00616786" w:rsidP="00616786">
      <w:pPr>
        <w:jc w:val="both"/>
        <w:rPr>
          <w:rFonts w:ascii="Poppins" w:hAnsi="Poppins" w:cs="Poppins"/>
          <w:b/>
          <w:bCs/>
          <w:sz w:val="16"/>
          <w:szCs w:val="16"/>
        </w:rPr>
      </w:pPr>
      <w:r>
        <w:rPr>
          <w:rFonts w:ascii="Poppins" w:hAnsi="Poppins" w:cs="Poppins"/>
          <w:b/>
          <w:bCs/>
          <w:sz w:val="16"/>
          <w:szCs w:val="16"/>
        </w:rPr>
        <w:t>13.</w:t>
      </w:r>
      <w:r w:rsidR="00F16D86">
        <w:rPr>
          <w:rFonts w:ascii="Poppins" w:hAnsi="Poppins" w:cs="Poppins"/>
          <w:b/>
          <w:bCs/>
          <w:sz w:val="16"/>
          <w:szCs w:val="16"/>
        </w:rPr>
        <w:t>5</w:t>
      </w:r>
      <w:r>
        <w:rPr>
          <w:rFonts w:ascii="Poppins" w:hAnsi="Poppins" w:cs="Poppins"/>
          <w:b/>
          <w:bCs/>
          <w:sz w:val="16"/>
          <w:szCs w:val="16"/>
        </w:rPr>
        <w:t>.</w:t>
      </w:r>
    </w:p>
    <w:p w14:paraId="01580C9D" w14:textId="21733E4A" w:rsidR="00616786" w:rsidRPr="00930737" w:rsidRDefault="00D468DE" w:rsidP="00616786">
      <w:pPr>
        <w:jc w:val="both"/>
        <w:rPr>
          <w:rFonts w:ascii="Poppins" w:hAnsi="Poppins" w:cs="Poppins"/>
          <w:sz w:val="16"/>
          <w:szCs w:val="16"/>
        </w:rPr>
      </w:pPr>
      <w:r>
        <w:rPr>
          <w:rFonts w:ascii="Poppins" w:hAnsi="Poppins" w:cs="Poppins"/>
          <w:sz w:val="16"/>
          <w:szCs w:val="16"/>
        </w:rPr>
        <w:t>Lauko teritorija</w:t>
      </w:r>
      <w:r w:rsidR="00616786" w:rsidRPr="005973FA">
        <w:rPr>
          <w:rFonts w:ascii="Poppins" w:hAnsi="Poppins" w:cs="Poppins"/>
          <w:sz w:val="16"/>
          <w:szCs w:val="16"/>
        </w:rPr>
        <w:t xml:space="preserve"> didesnė nei 100 m</w:t>
      </w:r>
      <w:r w:rsidR="00616786" w:rsidRPr="005973FA">
        <w:rPr>
          <w:rFonts w:ascii="Poppins" w:hAnsi="Poppins" w:cs="Poppins"/>
          <w:sz w:val="16"/>
          <w:szCs w:val="16"/>
          <w:vertAlign w:val="superscript"/>
        </w:rPr>
        <w:t xml:space="preserve">2 </w:t>
      </w:r>
      <w:r w:rsidR="00616786" w:rsidRPr="005973FA">
        <w:rPr>
          <w:rFonts w:ascii="Poppins" w:hAnsi="Poppins" w:cs="Poppins"/>
          <w:sz w:val="16"/>
          <w:szCs w:val="16"/>
        </w:rPr>
        <w:t xml:space="preserve">yra dalinama į mažesnius teorinius </w:t>
      </w:r>
      <w:r>
        <w:rPr>
          <w:rFonts w:ascii="Poppins" w:hAnsi="Poppins" w:cs="Poppins"/>
          <w:sz w:val="16"/>
          <w:szCs w:val="16"/>
        </w:rPr>
        <w:t>tikrinamus</w:t>
      </w:r>
      <w:r w:rsidR="00616786" w:rsidRPr="005973FA">
        <w:rPr>
          <w:rFonts w:ascii="Poppins" w:hAnsi="Poppins" w:cs="Poppins"/>
          <w:sz w:val="16"/>
          <w:szCs w:val="16"/>
        </w:rPr>
        <w:t xml:space="preserve"> vienetus (</w:t>
      </w:r>
      <w:r>
        <w:rPr>
          <w:rFonts w:ascii="Poppins" w:hAnsi="Poppins" w:cs="Poppins"/>
          <w:sz w:val="16"/>
          <w:szCs w:val="16"/>
        </w:rPr>
        <w:t>T</w:t>
      </w:r>
      <w:r w:rsidR="00616786" w:rsidRPr="005973FA">
        <w:rPr>
          <w:rFonts w:ascii="Poppins" w:hAnsi="Poppins" w:cs="Poppins"/>
          <w:sz w:val="16"/>
          <w:szCs w:val="16"/>
        </w:rPr>
        <w:t>V), kaip galima artimesnius 100 m</w:t>
      </w:r>
      <w:r w:rsidR="00616786" w:rsidRPr="005973FA">
        <w:rPr>
          <w:rFonts w:ascii="Poppins" w:hAnsi="Poppins" w:cs="Poppins"/>
          <w:sz w:val="16"/>
          <w:szCs w:val="16"/>
          <w:vertAlign w:val="superscript"/>
        </w:rPr>
        <w:t>2</w:t>
      </w:r>
      <w:r w:rsidR="00616786" w:rsidRPr="005973FA">
        <w:rPr>
          <w:rFonts w:ascii="Poppins" w:hAnsi="Poppins" w:cs="Poppins"/>
          <w:sz w:val="16"/>
          <w:szCs w:val="16"/>
        </w:rPr>
        <w:t>.</w:t>
      </w:r>
      <w:r w:rsidR="00616786">
        <w:rPr>
          <w:rFonts w:ascii="Poppins" w:hAnsi="Poppins" w:cs="Poppins"/>
          <w:sz w:val="16"/>
          <w:szCs w:val="16"/>
        </w:rPr>
        <w:t xml:space="preserve"> </w:t>
      </w:r>
      <w:r>
        <w:rPr>
          <w:rFonts w:ascii="Poppins" w:hAnsi="Poppins" w:cs="Poppins"/>
          <w:sz w:val="16"/>
          <w:szCs w:val="16"/>
        </w:rPr>
        <w:t xml:space="preserve">Lauko teritorijos </w:t>
      </w:r>
      <w:r w:rsidR="00616786" w:rsidRPr="005973FA">
        <w:rPr>
          <w:rFonts w:ascii="Poppins" w:hAnsi="Poppins" w:cs="Poppins"/>
          <w:sz w:val="16"/>
          <w:szCs w:val="16"/>
        </w:rPr>
        <w:t xml:space="preserve">dalinimas yra atliekamas visai </w:t>
      </w:r>
      <w:r>
        <w:rPr>
          <w:rFonts w:ascii="Poppins" w:hAnsi="Poppins" w:cs="Poppins"/>
          <w:sz w:val="16"/>
          <w:szCs w:val="16"/>
        </w:rPr>
        <w:t>teritorijai</w:t>
      </w:r>
      <w:r w:rsidR="00616786" w:rsidRPr="005973FA">
        <w:rPr>
          <w:rFonts w:ascii="Poppins" w:hAnsi="Poppins" w:cs="Poppins"/>
          <w:sz w:val="16"/>
          <w:szCs w:val="16"/>
        </w:rPr>
        <w:t xml:space="preserve">, suskirstant ją į panašiai vienodo ploto teorinius </w:t>
      </w:r>
      <w:r>
        <w:rPr>
          <w:rFonts w:ascii="Poppins" w:hAnsi="Poppins" w:cs="Poppins"/>
          <w:sz w:val="16"/>
          <w:szCs w:val="16"/>
        </w:rPr>
        <w:t>tikrinamus</w:t>
      </w:r>
      <w:r w:rsidR="00616786" w:rsidRPr="005973FA">
        <w:rPr>
          <w:rFonts w:ascii="Poppins" w:hAnsi="Poppins" w:cs="Poppins"/>
          <w:sz w:val="16"/>
          <w:szCs w:val="16"/>
        </w:rPr>
        <w:t xml:space="preserve"> vienetus (</w:t>
      </w:r>
      <w:r>
        <w:rPr>
          <w:rFonts w:ascii="Poppins" w:hAnsi="Poppins" w:cs="Poppins"/>
          <w:sz w:val="16"/>
          <w:szCs w:val="16"/>
        </w:rPr>
        <w:t>T</w:t>
      </w:r>
      <w:r w:rsidR="00616786" w:rsidRPr="005973FA">
        <w:rPr>
          <w:rFonts w:ascii="Poppins" w:hAnsi="Poppins" w:cs="Poppins"/>
          <w:sz w:val="16"/>
          <w:szCs w:val="16"/>
        </w:rPr>
        <w:t>V), kuo įmanoma didesnius</w:t>
      </w:r>
      <w:r w:rsidR="00616786" w:rsidRPr="00930737">
        <w:rPr>
          <w:rStyle w:val="Puslapioinaosnuoroda"/>
          <w:rFonts w:ascii="Poppins" w:hAnsi="Poppins" w:cs="Poppins"/>
          <w:sz w:val="16"/>
          <w:szCs w:val="16"/>
        </w:rPr>
        <w:footnoteReference w:id="136"/>
      </w:r>
      <w:r w:rsidR="00616786" w:rsidRPr="00930737">
        <w:rPr>
          <w:rFonts w:ascii="Poppins" w:hAnsi="Poppins" w:cs="Poppins"/>
          <w:sz w:val="16"/>
          <w:szCs w:val="16"/>
          <w:vertAlign w:val="superscript"/>
        </w:rPr>
        <w:t xml:space="preserve">, </w:t>
      </w:r>
      <w:r w:rsidR="00616786" w:rsidRPr="00930737">
        <w:rPr>
          <w:rStyle w:val="Puslapioinaosnuoroda"/>
          <w:rFonts w:ascii="Poppins" w:hAnsi="Poppins" w:cs="Poppins"/>
          <w:sz w:val="16"/>
          <w:szCs w:val="16"/>
        </w:rPr>
        <w:footnoteReference w:id="137"/>
      </w:r>
      <w:r w:rsidR="00616786" w:rsidRPr="00930737">
        <w:rPr>
          <w:rFonts w:ascii="Poppins" w:hAnsi="Poppins" w:cs="Poppins"/>
          <w:sz w:val="16"/>
          <w:szCs w:val="16"/>
          <w:vertAlign w:val="superscript"/>
        </w:rPr>
        <w:t>,</w:t>
      </w:r>
      <w:r w:rsidR="00616786" w:rsidRPr="00930737">
        <w:rPr>
          <w:rStyle w:val="Puslapioinaosnuoroda"/>
          <w:rFonts w:ascii="Poppins" w:hAnsi="Poppins" w:cs="Poppins"/>
          <w:sz w:val="16"/>
          <w:szCs w:val="16"/>
        </w:rPr>
        <w:footnoteReference w:id="138"/>
      </w:r>
      <w:r w:rsidR="00930737">
        <w:rPr>
          <w:rFonts w:ascii="Poppins" w:hAnsi="Poppins" w:cs="Poppins"/>
          <w:sz w:val="16"/>
          <w:szCs w:val="16"/>
        </w:rPr>
        <w:t>.</w:t>
      </w:r>
    </w:p>
    <w:p w14:paraId="664FCE5B" w14:textId="657B4B37" w:rsidR="005973FA" w:rsidRPr="00D468DE" w:rsidRDefault="00D468DE" w:rsidP="005973FA">
      <w:pPr>
        <w:jc w:val="both"/>
        <w:rPr>
          <w:rFonts w:ascii="Poppins" w:hAnsi="Poppins" w:cs="Poppins"/>
          <w:b/>
          <w:bCs/>
          <w:sz w:val="16"/>
          <w:szCs w:val="16"/>
        </w:rPr>
      </w:pPr>
      <w:r>
        <w:rPr>
          <w:rFonts w:ascii="Poppins" w:hAnsi="Poppins" w:cs="Poppins"/>
          <w:b/>
          <w:bCs/>
          <w:sz w:val="16"/>
          <w:szCs w:val="16"/>
        </w:rPr>
        <w:t>13.</w:t>
      </w:r>
      <w:r w:rsidR="00F16D86">
        <w:rPr>
          <w:rFonts w:ascii="Poppins" w:hAnsi="Poppins" w:cs="Poppins"/>
          <w:b/>
          <w:bCs/>
          <w:sz w:val="16"/>
          <w:szCs w:val="16"/>
        </w:rPr>
        <w:t>6</w:t>
      </w:r>
      <w:r>
        <w:rPr>
          <w:rFonts w:ascii="Poppins" w:hAnsi="Poppins" w:cs="Poppins"/>
          <w:b/>
          <w:bCs/>
          <w:sz w:val="16"/>
          <w:szCs w:val="16"/>
        </w:rPr>
        <w:t>.</w:t>
      </w:r>
    </w:p>
    <w:p w14:paraId="1EAC5CF1" w14:textId="0DF5AA19" w:rsidR="005973FA" w:rsidRPr="005973FA" w:rsidRDefault="00D468DE" w:rsidP="005973FA">
      <w:pPr>
        <w:jc w:val="both"/>
        <w:rPr>
          <w:rFonts w:ascii="Poppins" w:hAnsi="Poppins" w:cs="Poppins"/>
          <w:sz w:val="16"/>
          <w:szCs w:val="16"/>
        </w:rPr>
      </w:pPr>
      <w:r>
        <w:rPr>
          <w:rFonts w:ascii="Poppins" w:hAnsi="Poppins" w:cs="Poppins"/>
          <w:sz w:val="16"/>
          <w:szCs w:val="16"/>
        </w:rPr>
        <w:t>Jeigu pirkimo dokumentuose nenurodyta kitaip, s</w:t>
      </w:r>
      <w:r w:rsidR="005973FA" w:rsidRPr="005973FA">
        <w:rPr>
          <w:rFonts w:ascii="Poppins" w:hAnsi="Poppins" w:cs="Poppins"/>
          <w:sz w:val="16"/>
          <w:szCs w:val="16"/>
        </w:rPr>
        <w:t>utarties vykdymo metu</w:t>
      </w:r>
      <w:r>
        <w:rPr>
          <w:rFonts w:ascii="Poppins" w:hAnsi="Poppins" w:cs="Poppins"/>
          <w:sz w:val="16"/>
          <w:szCs w:val="16"/>
        </w:rPr>
        <w:t xml:space="preserve"> TB gali </w:t>
      </w:r>
      <w:r w:rsidR="005973FA" w:rsidRPr="005973FA">
        <w:rPr>
          <w:rFonts w:ascii="Poppins" w:hAnsi="Poppins" w:cs="Poppins"/>
          <w:sz w:val="16"/>
          <w:szCs w:val="16"/>
        </w:rPr>
        <w:t>įtraukti į patikros partiją (PP) naujus</w:t>
      </w:r>
      <w:r>
        <w:rPr>
          <w:rFonts w:ascii="Poppins" w:hAnsi="Poppins" w:cs="Poppins"/>
          <w:sz w:val="16"/>
          <w:szCs w:val="16"/>
        </w:rPr>
        <w:t xml:space="preserve"> tikrinamus vienetus (TV)</w:t>
      </w:r>
      <w:r w:rsidR="005973FA" w:rsidRPr="005973FA">
        <w:rPr>
          <w:rFonts w:ascii="Poppins" w:hAnsi="Poppins" w:cs="Poppins"/>
          <w:sz w:val="16"/>
          <w:szCs w:val="16"/>
        </w:rPr>
        <w:t xml:space="preserve"> arba panaikinti jau sudarytus </w:t>
      </w:r>
      <w:r>
        <w:rPr>
          <w:rFonts w:ascii="Poppins" w:hAnsi="Poppins" w:cs="Poppins"/>
          <w:sz w:val="16"/>
          <w:szCs w:val="16"/>
        </w:rPr>
        <w:t>tikrinamus</w:t>
      </w:r>
      <w:r w:rsidR="005973FA" w:rsidRPr="005973FA">
        <w:rPr>
          <w:rFonts w:ascii="Poppins" w:hAnsi="Poppins" w:cs="Poppins"/>
          <w:sz w:val="16"/>
          <w:szCs w:val="16"/>
        </w:rPr>
        <w:t xml:space="preserve"> vienetus (</w:t>
      </w:r>
      <w:r>
        <w:rPr>
          <w:rFonts w:ascii="Poppins" w:hAnsi="Poppins" w:cs="Poppins"/>
          <w:sz w:val="16"/>
          <w:szCs w:val="16"/>
        </w:rPr>
        <w:t>T</w:t>
      </w:r>
      <w:r w:rsidR="005973FA" w:rsidRPr="005973FA">
        <w:rPr>
          <w:rFonts w:ascii="Poppins" w:hAnsi="Poppins" w:cs="Poppins"/>
          <w:sz w:val="16"/>
          <w:szCs w:val="16"/>
        </w:rPr>
        <w:t>V), atitinkamai koreguojant patikros partijos (PP) dydį. Sutartyje turi būti numatyta atitinkama kainodara, susijusi su šiais galimais pakeitimais</w:t>
      </w:r>
      <w:r>
        <w:rPr>
          <w:rStyle w:val="Puslapioinaosnuoroda"/>
          <w:rFonts w:ascii="Poppins" w:hAnsi="Poppins" w:cs="Poppins"/>
          <w:sz w:val="16"/>
          <w:szCs w:val="16"/>
        </w:rPr>
        <w:footnoteReference w:id="139"/>
      </w:r>
      <w:r w:rsidR="005973FA" w:rsidRPr="005973FA">
        <w:rPr>
          <w:rFonts w:ascii="Poppins" w:hAnsi="Poppins" w:cs="Poppins"/>
          <w:sz w:val="16"/>
          <w:szCs w:val="16"/>
        </w:rPr>
        <w:t>.</w:t>
      </w:r>
    </w:p>
    <w:p w14:paraId="34CADECF" w14:textId="3F7784EA" w:rsidR="005973FA" w:rsidRPr="00D87FA4" w:rsidRDefault="00D87FA4" w:rsidP="00D87FA4">
      <w:pPr>
        <w:jc w:val="both"/>
        <w:rPr>
          <w:rFonts w:ascii="Poppins" w:hAnsi="Poppins" w:cs="Poppins"/>
          <w:b/>
          <w:bCs/>
          <w:sz w:val="16"/>
          <w:szCs w:val="16"/>
        </w:rPr>
      </w:pPr>
      <w:r>
        <w:rPr>
          <w:rFonts w:ascii="Poppins" w:hAnsi="Poppins" w:cs="Poppins"/>
          <w:b/>
          <w:bCs/>
          <w:sz w:val="16"/>
          <w:szCs w:val="16"/>
        </w:rPr>
        <w:t>13.</w:t>
      </w:r>
      <w:r w:rsidR="00F16D86">
        <w:rPr>
          <w:rFonts w:ascii="Poppins" w:hAnsi="Poppins" w:cs="Poppins"/>
          <w:b/>
          <w:bCs/>
          <w:sz w:val="16"/>
          <w:szCs w:val="16"/>
        </w:rPr>
        <w:t>7</w:t>
      </w:r>
      <w:r>
        <w:rPr>
          <w:rFonts w:ascii="Poppins" w:hAnsi="Poppins" w:cs="Poppins"/>
          <w:b/>
          <w:bCs/>
          <w:sz w:val="16"/>
          <w:szCs w:val="16"/>
        </w:rPr>
        <w:t>.</w:t>
      </w:r>
    </w:p>
    <w:p w14:paraId="65D28543" w14:textId="3FFD50B0" w:rsidR="005973FA" w:rsidRDefault="005973FA" w:rsidP="005973FA">
      <w:pPr>
        <w:jc w:val="both"/>
        <w:rPr>
          <w:rFonts w:ascii="Poppins" w:hAnsi="Poppins" w:cs="Poppins"/>
          <w:sz w:val="16"/>
          <w:szCs w:val="16"/>
        </w:rPr>
      </w:pPr>
      <w:r w:rsidRPr="005973FA">
        <w:rPr>
          <w:rFonts w:ascii="Poppins" w:hAnsi="Poppins" w:cs="Poppins"/>
          <w:sz w:val="16"/>
          <w:szCs w:val="16"/>
        </w:rPr>
        <w:t xml:space="preserve">Visi suskirstyti </w:t>
      </w:r>
      <w:r w:rsidR="00D87FA4">
        <w:rPr>
          <w:rFonts w:ascii="Poppins" w:hAnsi="Poppins" w:cs="Poppins"/>
          <w:sz w:val="16"/>
          <w:szCs w:val="16"/>
        </w:rPr>
        <w:t>tikrinami</w:t>
      </w:r>
      <w:r w:rsidRPr="005973FA">
        <w:rPr>
          <w:rFonts w:ascii="Poppins" w:hAnsi="Poppins" w:cs="Poppins"/>
          <w:sz w:val="16"/>
          <w:szCs w:val="16"/>
        </w:rPr>
        <w:t xml:space="preserve"> vienetai (</w:t>
      </w:r>
      <w:r w:rsidR="00D87FA4">
        <w:rPr>
          <w:rFonts w:ascii="Poppins" w:hAnsi="Poppins" w:cs="Poppins"/>
          <w:sz w:val="16"/>
          <w:szCs w:val="16"/>
        </w:rPr>
        <w:t>T</w:t>
      </w:r>
      <w:r w:rsidRPr="005973FA">
        <w:rPr>
          <w:rFonts w:ascii="Poppins" w:hAnsi="Poppins" w:cs="Poppins"/>
          <w:sz w:val="16"/>
          <w:szCs w:val="16"/>
        </w:rPr>
        <w:t>V) turi būti įtraukti į patikros partiją (PP) tokiu būdu, kad turėtų vienodą galimybę patekti į imties dydį (n).</w:t>
      </w:r>
    </w:p>
    <w:p w14:paraId="4E063F09" w14:textId="77777777" w:rsidR="0029516D" w:rsidRDefault="0029516D" w:rsidP="004B0405">
      <w:pPr>
        <w:jc w:val="both"/>
        <w:rPr>
          <w:rFonts w:ascii="Poppins" w:hAnsi="Poppins" w:cs="Poppins"/>
          <w:b/>
          <w:bCs/>
          <w:sz w:val="16"/>
          <w:szCs w:val="16"/>
        </w:rPr>
      </w:pPr>
    </w:p>
    <w:p w14:paraId="3D789ACE" w14:textId="77777777" w:rsidR="00930737" w:rsidRDefault="00930737">
      <w:pPr>
        <w:spacing w:after="160" w:line="259" w:lineRule="auto"/>
        <w:rPr>
          <w:rFonts w:ascii="Poppins" w:hAnsi="Poppins" w:cs="Poppins"/>
          <w:b/>
          <w:bCs/>
          <w:sz w:val="16"/>
          <w:szCs w:val="16"/>
        </w:rPr>
      </w:pPr>
      <w:r>
        <w:rPr>
          <w:rFonts w:ascii="Poppins" w:hAnsi="Poppins" w:cs="Poppins"/>
          <w:b/>
          <w:bCs/>
          <w:sz w:val="16"/>
          <w:szCs w:val="16"/>
        </w:rPr>
        <w:br w:type="page"/>
      </w:r>
    </w:p>
    <w:p w14:paraId="42F0C7B0" w14:textId="47F5D852" w:rsidR="008016A2" w:rsidRDefault="008016A2" w:rsidP="008016A2">
      <w:pPr>
        <w:jc w:val="both"/>
        <w:rPr>
          <w:rFonts w:ascii="Poppins" w:hAnsi="Poppins" w:cs="Poppins"/>
          <w:b/>
          <w:bCs/>
          <w:sz w:val="16"/>
          <w:szCs w:val="16"/>
        </w:rPr>
      </w:pPr>
      <w:r>
        <w:rPr>
          <w:rFonts w:ascii="Poppins" w:hAnsi="Poppins" w:cs="Poppins"/>
          <w:b/>
          <w:bCs/>
          <w:sz w:val="16"/>
          <w:szCs w:val="16"/>
        </w:rPr>
        <w:t>14.</w:t>
      </w:r>
    </w:p>
    <w:p w14:paraId="322F2002" w14:textId="03ACE1AA" w:rsidR="008016A2" w:rsidRPr="008016A2" w:rsidRDefault="008016A2" w:rsidP="008016A2">
      <w:pPr>
        <w:jc w:val="both"/>
        <w:rPr>
          <w:rFonts w:ascii="Poppins" w:hAnsi="Poppins" w:cs="Poppins"/>
          <w:b/>
          <w:bCs/>
          <w:sz w:val="16"/>
          <w:szCs w:val="16"/>
        </w:rPr>
      </w:pPr>
      <w:bookmarkStart w:id="26" w:name="_Hlk117200371"/>
      <w:r>
        <w:rPr>
          <w:rFonts w:ascii="Poppins" w:hAnsi="Poppins" w:cs="Poppins"/>
          <w:b/>
          <w:bCs/>
          <w:sz w:val="16"/>
          <w:szCs w:val="16"/>
        </w:rPr>
        <w:t>SUTEIKTOS VALYMO PASLAUGŲ KOKYBĖS ATITIKTIES REIKALAVIMAMS ĮVERTINIMAS</w:t>
      </w:r>
    </w:p>
    <w:bookmarkEnd w:id="26"/>
    <w:p w14:paraId="7EF3484A" w14:textId="77777777" w:rsidR="008016A2" w:rsidRDefault="008016A2" w:rsidP="008016A2">
      <w:pPr>
        <w:jc w:val="both"/>
        <w:rPr>
          <w:rFonts w:ascii="Poppins" w:hAnsi="Poppins" w:cs="Poppins"/>
          <w:sz w:val="16"/>
          <w:szCs w:val="16"/>
        </w:rPr>
      </w:pPr>
    </w:p>
    <w:p w14:paraId="5DAEFFFF" w14:textId="4DBF5E91" w:rsidR="008016A2" w:rsidRDefault="008016A2" w:rsidP="008016A2">
      <w:pPr>
        <w:pStyle w:val="Sraopastraipa"/>
        <w:numPr>
          <w:ilvl w:val="1"/>
          <w:numId w:val="45"/>
        </w:numPr>
        <w:spacing w:after="0" w:line="240" w:lineRule="auto"/>
        <w:jc w:val="both"/>
        <w:rPr>
          <w:rFonts w:ascii="Poppins" w:hAnsi="Poppins" w:cs="Poppins"/>
          <w:sz w:val="16"/>
          <w:szCs w:val="16"/>
        </w:rPr>
      </w:pPr>
    </w:p>
    <w:p w14:paraId="30F6C4CA" w14:textId="57435922" w:rsidR="00974BFD" w:rsidRPr="00974BFD" w:rsidRDefault="00974BFD" w:rsidP="00974BFD">
      <w:pPr>
        <w:jc w:val="both"/>
        <w:rPr>
          <w:rFonts w:ascii="Poppins" w:hAnsi="Poppins" w:cs="Poppins"/>
          <w:b/>
          <w:bCs/>
          <w:sz w:val="16"/>
          <w:szCs w:val="16"/>
        </w:rPr>
      </w:pPr>
      <w:r>
        <w:rPr>
          <w:rFonts w:ascii="Poppins" w:hAnsi="Poppins" w:cs="Poppins"/>
          <w:b/>
          <w:bCs/>
          <w:sz w:val="16"/>
          <w:szCs w:val="16"/>
        </w:rPr>
        <w:t>Auditai</w:t>
      </w:r>
    </w:p>
    <w:p w14:paraId="7BFF098D" w14:textId="052F1F7F" w:rsidR="00974BFD"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14.1.1.</w:t>
      </w:r>
    </w:p>
    <w:p w14:paraId="3405087D" w14:textId="0BAFC540" w:rsidR="00A96D4E" w:rsidRDefault="00A92ABF" w:rsidP="00A96D4E">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Sutarties vykdymo metu kiekvieno </w:t>
      </w:r>
      <w:r w:rsidR="00974BFD">
        <w:rPr>
          <w:rFonts w:ascii="Poppins" w:hAnsi="Poppins" w:cs="Poppins"/>
          <w:sz w:val="16"/>
          <w:szCs w:val="16"/>
          <w:highlight w:val="white"/>
        </w:rPr>
        <w:t>TB</w:t>
      </w:r>
      <w:r w:rsidR="00974BFD" w:rsidRPr="00974BFD">
        <w:rPr>
          <w:rFonts w:ascii="Poppins" w:hAnsi="Poppins" w:cs="Poppins"/>
          <w:sz w:val="16"/>
          <w:szCs w:val="16"/>
          <w:highlight w:val="white"/>
        </w:rPr>
        <w:t xml:space="preserve"> </w:t>
      </w:r>
      <w:r>
        <w:rPr>
          <w:rFonts w:ascii="Poppins" w:hAnsi="Poppins" w:cs="Poppins"/>
          <w:sz w:val="16"/>
          <w:szCs w:val="16"/>
          <w:highlight w:val="white"/>
        </w:rPr>
        <w:t>objekto su</w:t>
      </w:r>
      <w:r w:rsidR="00974BFD" w:rsidRPr="00974BFD">
        <w:rPr>
          <w:rFonts w:ascii="Poppins" w:hAnsi="Poppins" w:cs="Poppins"/>
          <w:sz w:val="16"/>
          <w:szCs w:val="16"/>
          <w:highlight w:val="white"/>
        </w:rPr>
        <w:t>teik</w:t>
      </w:r>
      <w:r>
        <w:rPr>
          <w:rFonts w:ascii="Poppins" w:hAnsi="Poppins" w:cs="Poppins"/>
          <w:sz w:val="16"/>
          <w:szCs w:val="16"/>
          <w:highlight w:val="white"/>
        </w:rPr>
        <w:t>tos</w:t>
      </w:r>
      <w:r w:rsidR="00974BFD" w:rsidRPr="00974BFD">
        <w:rPr>
          <w:rFonts w:ascii="Poppins" w:hAnsi="Poppins" w:cs="Poppins"/>
          <w:sz w:val="16"/>
          <w:szCs w:val="16"/>
          <w:highlight w:val="white"/>
        </w:rPr>
        <w:t xml:space="preserve"> valymo paslaugų</w:t>
      </w:r>
      <w:r>
        <w:rPr>
          <w:rFonts w:ascii="Poppins" w:hAnsi="Poppins" w:cs="Poppins"/>
          <w:sz w:val="16"/>
          <w:szCs w:val="16"/>
          <w:highlight w:val="white"/>
        </w:rPr>
        <w:t xml:space="preserve"> kokybės</w:t>
      </w:r>
      <w:r w:rsidR="00974BFD" w:rsidRPr="00974BFD">
        <w:rPr>
          <w:rFonts w:ascii="Poppins" w:hAnsi="Poppins" w:cs="Poppins"/>
          <w:sz w:val="16"/>
          <w:szCs w:val="16"/>
          <w:highlight w:val="white"/>
        </w:rPr>
        <w:t xml:space="preserve"> atitikt</w:t>
      </w:r>
      <w:r>
        <w:rPr>
          <w:rFonts w:ascii="Poppins" w:hAnsi="Poppins" w:cs="Poppins"/>
          <w:sz w:val="16"/>
          <w:szCs w:val="16"/>
          <w:highlight w:val="white"/>
        </w:rPr>
        <w:t>is</w:t>
      </w:r>
      <w:r w:rsidR="00974BFD" w:rsidRPr="00974BFD">
        <w:rPr>
          <w:rFonts w:ascii="Poppins" w:hAnsi="Poppins" w:cs="Poppins"/>
          <w:sz w:val="16"/>
          <w:szCs w:val="16"/>
          <w:highlight w:val="white"/>
        </w:rPr>
        <w:t xml:space="preserve"> reikalavimams turi būti </w:t>
      </w:r>
      <w:r>
        <w:rPr>
          <w:rFonts w:ascii="Poppins" w:hAnsi="Poppins" w:cs="Poppins"/>
          <w:sz w:val="16"/>
          <w:szCs w:val="16"/>
          <w:highlight w:val="white"/>
        </w:rPr>
        <w:t xml:space="preserve">įvertinta savikontrolės, </w:t>
      </w:r>
      <w:r w:rsidR="00974BFD" w:rsidRPr="00974BFD">
        <w:rPr>
          <w:rFonts w:ascii="Poppins" w:hAnsi="Poppins" w:cs="Poppins"/>
          <w:sz w:val="16"/>
          <w:szCs w:val="16"/>
          <w:highlight w:val="white"/>
        </w:rPr>
        <w:t xml:space="preserve">vidinio ir išorinio auditų ne </w:t>
      </w:r>
      <w:r w:rsidR="00974BFD" w:rsidRPr="00F97EFC">
        <w:rPr>
          <w:rFonts w:ascii="Poppins" w:hAnsi="Poppins" w:cs="Poppins"/>
          <w:color w:val="000000" w:themeColor="text1"/>
          <w:sz w:val="16"/>
          <w:szCs w:val="16"/>
          <w:highlight w:val="white"/>
        </w:rPr>
        <w:t>rečiau nei šiame standarte nustatytais dažniais</w:t>
      </w:r>
      <w:r w:rsidRPr="00F97EFC">
        <w:rPr>
          <w:rFonts w:ascii="Poppins" w:hAnsi="Poppins" w:cs="Poppins"/>
          <w:color w:val="000000" w:themeColor="text1"/>
          <w:sz w:val="16"/>
          <w:szCs w:val="16"/>
          <w:highlight w:val="white"/>
        </w:rPr>
        <w:t xml:space="preserve"> ir apimtimi</w:t>
      </w:r>
      <w:r w:rsidR="003E0142" w:rsidRPr="00F97EFC">
        <w:rPr>
          <w:rFonts w:ascii="Poppins" w:hAnsi="Poppins" w:cs="Poppins"/>
          <w:color w:val="000000" w:themeColor="text1"/>
          <w:sz w:val="16"/>
          <w:szCs w:val="16"/>
          <w:highlight w:val="white"/>
        </w:rPr>
        <w:t xml:space="preserve"> (žr. 15 lentelę)</w:t>
      </w:r>
      <w:r w:rsidR="00A96D4E" w:rsidRPr="00F97EFC">
        <w:rPr>
          <w:rFonts w:ascii="Poppins" w:hAnsi="Poppins" w:cs="Poppins"/>
          <w:color w:val="000000" w:themeColor="text1"/>
          <w:sz w:val="16"/>
          <w:szCs w:val="16"/>
          <w:highlight w:val="white"/>
        </w:rPr>
        <w:t>:</w:t>
      </w:r>
    </w:p>
    <w:p w14:paraId="4DCF3474" w14:textId="77777777" w:rsidR="00A96D4E" w:rsidRPr="00A96D4E" w:rsidRDefault="00A96D4E" w:rsidP="00A96D4E">
      <w:pPr>
        <w:autoSpaceDE w:val="0"/>
        <w:autoSpaceDN w:val="0"/>
        <w:adjustRightInd w:val="0"/>
        <w:jc w:val="both"/>
        <w:rPr>
          <w:rFonts w:ascii="Poppins" w:hAnsi="Poppins" w:cs="Poppins"/>
          <w:b/>
          <w:bCs/>
          <w:sz w:val="16"/>
          <w:szCs w:val="16"/>
          <w:highlight w:val="white"/>
        </w:rPr>
      </w:pPr>
      <w:r w:rsidRPr="00A96D4E">
        <w:rPr>
          <w:rFonts w:ascii="Poppins" w:hAnsi="Poppins" w:cs="Poppins"/>
          <w:b/>
          <w:bCs/>
          <w:sz w:val="16"/>
          <w:szCs w:val="16"/>
          <w:highlight w:val="white"/>
        </w:rPr>
        <w:t xml:space="preserve">14.1.1. </w:t>
      </w:r>
    </w:p>
    <w:p w14:paraId="28292E06" w14:textId="13A53A0F" w:rsidR="00A96D4E"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sz w:val="16"/>
          <w:szCs w:val="16"/>
          <w:highlight w:val="white"/>
        </w:rPr>
        <w:t xml:space="preserve">minimalų </w:t>
      </w:r>
      <w:r w:rsidRPr="00B91B3F">
        <w:rPr>
          <w:rFonts w:ascii="Poppins" w:hAnsi="Poppins" w:cs="Poppins"/>
          <w:sz w:val="16"/>
          <w:szCs w:val="16"/>
          <w:highlight w:val="white"/>
        </w:rPr>
        <w:t xml:space="preserve">valymo paslaugų </w:t>
      </w:r>
      <w:r>
        <w:rPr>
          <w:rFonts w:ascii="Poppins" w:hAnsi="Poppins" w:cs="Poppins"/>
          <w:sz w:val="16"/>
          <w:szCs w:val="16"/>
          <w:highlight w:val="white"/>
        </w:rPr>
        <w:t xml:space="preserve">priimtiną </w:t>
      </w:r>
      <w:r w:rsidRPr="00B91B3F">
        <w:rPr>
          <w:rFonts w:ascii="Poppins" w:hAnsi="Poppins" w:cs="Poppins"/>
          <w:sz w:val="16"/>
          <w:szCs w:val="16"/>
          <w:highlight w:val="white"/>
        </w:rPr>
        <w:t>kokybės lygį</w:t>
      </w:r>
      <w:r>
        <w:rPr>
          <w:rFonts w:ascii="Poppins" w:hAnsi="Poppins" w:cs="Poppins"/>
          <w:sz w:val="16"/>
          <w:szCs w:val="16"/>
          <w:highlight w:val="white"/>
        </w:rPr>
        <w:t xml:space="preserve"> (PKL)</w:t>
      </w:r>
      <w:r w:rsidRPr="00B91B3F">
        <w:rPr>
          <w:rFonts w:ascii="Poppins" w:hAnsi="Poppins" w:cs="Poppins"/>
          <w:sz w:val="16"/>
          <w:szCs w:val="16"/>
          <w:highlight w:val="white"/>
        </w:rPr>
        <w:t xml:space="preserve"> ir atitiktį </w:t>
      </w:r>
      <w:r>
        <w:rPr>
          <w:rFonts w:ascii="Poppins" w:hAnsi="Poppins" w:cs="Poppins"/>
          <w:sz w:val="16"/>
          <w:szCs w:val="16"/>
          <w:highlight w:val="white"/>
        </w:rPr>
        <w:t xml:space="preserve">pirkimo dokumentų reikalavimams </w:t>
      </w:r>
      <w:r w:rsidRPr="00B91B3F">
        <w:rPr>
          <w:rFonts w:ascii="Poppins" w:hAnsi="Poppins" w:cs="Poppins"/>
          <w:sz w:val="16"/>
          <w:szCs w:val="16"/>
          <w:highlight w:val="white"/>
        </w:rPr>
        <w:t xml:space="preserve">nustato </w:t>
      </w:r>
      <w:r>
        <w:rPr>
          <w:rFonts w:ascii="Poppins" w:hAnsi="Poppins" w:cs="Poppins"/>
          <w:sz w:val="16"/>
          <w:szCs w:val="16"/>
          <w:highlight w:val="white"/>
        </w:rPr>
        <w:t>tiekėjas</w:t>
      </w:r>
      <w:r w:rsidRPr="00B91B3F">
        <w:rPr>
          <w:rFonts w:ascii="Poppins" w:hAnsi="Poppins" w:cs="Poppins"/>
          <w:sz w:val="16"/>
          <w:szCs w:val="16"/>
          <w:highlight w:val="white"/>
        </w:rPr>
        <w:t xml:space="preserve"> (savikontrolės auditas);</w:t>
      </w:r>
    </w:p>
    <w:p w14:paraId="4ED77305" w14:textId="364D911F" w:rsidR="00A96D4E"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14.1.2.</w:t>
      </w:r>
    </w:p>
    <w:p w14:paraId="5758BB49" w14:textId="69DCD5D3" w:rsidR="00A96D4E" w:rsidRPr="00A96D4E" w:rsidRDefault="00A96D4E" w:rsidP="00A96D4E">
      <w:pPr>
        <w:autoSpaceDE w:val="0"/>
        <w:autoSpaceDN w:val="0"/>
        <w:adjustRightInd w:val="0"/>
        <w:jc w:val="both"/>
        <w:rPr>
          <w:rFonts w:ascii="Poppins" w:hAnsi="Poppins" w:cs="Poppins"/>
          <w:b/>
          <w:sz w:val="16"/>
          <w:szCs w:val="16"/>
          <w:highlight w:val="white"/>
        </w:rPr>
      </w:pPr>
      <w:r w:rsidRPr="00A96D4E">
        <w:rPr>
          <w:rFonts w:ascii="Poppins" w:hAnsi="Poppins" w:cs="Poppins"/>
          <w:sz w:val="16"/>
          <w:szCs w:val="16"/>
          <w:highlight w:val="white"/>
        </w:rPr>
        <w:t xml:space="preserve">minimalų valymo paslaugų priimtiną kokybės lygį (PKL) ir atitiktį pirkimo dokumentų reikalavimams nustato </w:t>
      </w:r>
      <w:r>
        <w:rPr>
          <w:rFonts w:ascii="Poppins" w:hAnsi="Poppins" w:cs="Poppins"/>
          <w:sz w:val="16"/>
          <w:szCs w:val="16"/>
          <w:highlight w:val="white"/>
        </w:rPr>
        <w:t>valdytojas</w:t>
      </w:r>
      <w:r w:rsidRPr="00A96D4E">
        <w:rPr>
          <w:rFonts w:ascii="Poppins" w:hAnsi="Poppins" w:cs="Poppins"/>
          <w:sz w:val="16"/>
          <w:szCs w:val="16"/>
          <w:highlight w:val="white"/>
        </w:rPr>
        <w:t xml:space="preserve"> (vidinis auditas);</w:t>
      </w:r>
    </w:p>
    <w:p w14:paraId="3ADC5C2C" w14:textId="170704EC" w:rsidR="00A96D4E" w:rsidRPr="00B91B3F"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bCs/>
          <w:sz w:val="16"/>
          <w:szCs w:val="16"/>
          <w:highlight w:val="white"/>
        </w:rPr>
        <w:t>14.1.3</w:t>
      </w:r>
      <w:r w:rsidRPr="00B91B3F">
        <w:rPr>
          <w:rFonts w:ascii="Poppins" w:hAnsi="Poppins" w:cs="Poppins"/>
          <w:sz w:val="16"/>
          <w:szCs w:val="16"/>
          <w:highlight w:val="white"/>
        </w:rPr>
        <w:t xml:space="preserve"> </w:t>
      </w:r>
    </w:p>
    <w:p w14:paraId="58C5286E" w14:textId="3BE759CD" w:rsidR="00A96D4E" w:rsidRPr="00A96D4E" w:rsidRDefault="00A96D4E" w:rsidP="00A96D4E">
      <w:pPr>
        <w:autoSpaceDE w:val="0"/>
        <w:autoSpaceDN w:val="0"/>
        <w:adjustRightInd w:val="0"/>
        <w:jc w:val="both"/>
        <w:rPr>
          <w:rFonts w:ascii="Poppins" w:hAnsi="Poppins" w:cs="Poppins"/>
          <w:b/>
          <w:sz w:val="16"/>
          <w:szCs w:val="16"/>
          <w:highlight w:val="white"/>
        </w:rPr>
      </w:pPr>
      <w:r w:rsidRPr="00A96D4E">
        <w:rPr>
          <w:rFonts w:ascii="Poppins" w:hAnsi="Poppins" w:cs="Poppins"/>
          <w:sz w:val="16"/>
          <w:szCs w:val="16"/>
          <w:highlight w:val="white"/>
        </w:rPr>
        <w:t xml:space="preserve">minimalų valymo paslaugų priimtiną kokybės lygį (PKL) ir atitiktį pirkimo dokumentų reikalavimams nustato </w:t>
      </w:r>
      <w:r>
        <w:rPr>
          <w:rFonts w:ascii="Poppins" w:hAnsi="Poppins" w:cs="Poppins"/>
          <w:sz w:val="16"/>
          <w:szCs w:val="16"/>
          <w:highlight w:val="white"/>
        </w:rPr>
        <w:t xml:space="preserve">TB paskirta trečioji šalis </w:t>
      </w:r>
      <w:r w:rsidRPr="00A96D4E">
        <w:rPr>
          <w:rFonts w:ascii="Poppins" w:hAnsi="Poppins" w:cs="Poppins"/>
          <w:sz w:val="16"/>
          <w:szCs w:val="16"/>
          <w:highlight w:val="white"/>
        </w:rPr>
        <w:t>(</w:t>
      </w:r>
      <w:r>
        <w:rPr>
          <w:rFonts w:ascii="Poppins" w:hAnsi="Poppins" w:cs="Poppins"/>
          <w:sz w:val="16"/>
          <w:szCs w:val="16"/>
          <w:highlight w:val="white"/>
        </w:rPr>
        <w:t>išorės</w:t>
      </w:r>
      <w:r w:rsidRPr="00A96D4E">
        <w:rPr>
          <w:rFonts w:ascii="Poppins" w:hAnsi="Poppins" w:cs="Poppins"/>
          <w:sz w:val="16"/>
          <w:szCs w:val="16"/>
          <w:highlight w:val="white"/>
        </w:rPr>
        <w:t xml:space="preserve"> auditas)</w:t>
      </w:r>
      <w:r>
        <w:rPr>
          <w:rFonts w:ascii="Poppins" w:hAnsi="Poppins" w:cs="Poppins"/>
          <w:sz w:val="16"/>
          <w:szCs w:val="16"/>
          <w:highlight w:val="white"/>
        </w:rPr>
        <w:t>.</w:t>
      </w:r>
    </w:p>
    <w:p w14:paraId="6F123286" w14:textId="1FAF1E80" w:rsidR="00A96D4E" w:rsidRPr="00A96D4E" w:rsidRDefault="00A96D4E" w:rsidP="00974BFD">
      <w:pPr>
        <w:autoSpaceDE w:val="0"/>
        <w:autoSpaceDN w:val="0"/>
        <w:adjustRightInd w:val="0"/>
        <w:jc w:val="both"/>
        <w:rPr>
          <w:rFonts w:ascii="Poppins" w:hAnsi="Poppins" w:cs="Poppins"/>
          <w:b/>
          <w:bCs/>
          <w:sz w:val="16"/>
          <w:szCs w:val="16"/>
          <w:highlight w:val="white"/>
        </w:rPr>
      </w:pPr>
      <w:r w:rsidRPr="00A96D4E">
        <w:rPr>
          <w:rFonts w:ascii="Poppins" w:hAnsi="Poppins" w:cs="Poppins"/>
          <w:b/>
          <w:bCs/>
          <w:sz w:val="16"/>
          <w:szCs w:val="16"/>
          <w:highlight w:val="white"/>
        </w:rPr>
        <w:t>14.2.</w:t>
      </w:r>
    </w:p>
    <w:p w14:paraId="6523A022" w14:textId="7EAEA9B0" w:rsidR="00974BFD" w:rsidRPr="00B91B3F" w:rsidRDefault="00A92ABF" w:rsidP="00974BFD">
      <w:pPr>
        <w:autoSpaceDE w:val="0"/>
        <w:autoSpaceDN w:val="0"/>
        <w:adjustRightInd w:val="0"/>
        <w:jc w:val="both"/>
        <w:rPr>
          <w:rFonts w:ascii="Poppins" w:hAnsi="Poppins" w:cs="Poppins"/>
          <w:b/>
          <w:sz w:val="16"/>
          <w:szCs w:val="16"/>
          <w:highlight w:val="white"/>
        </w:rPr>
      </w:pPr>
      <w:r>
        <w:rPr>
          <w:rFonts w:ascii="Poppins" w:hAnsi="Poppins" w:cs="Poppins"/>
          <w:sz w:val="16"/>
          <w:szCs w:val="16"/>
          <w:highlight w:val="white"/>
        </w:rPr>
        <w:t xml:space="preserve">Sutarties vykdymo metu tiekėjas </w:t>
      </w:r>
      <w:r w:rsidR="00974BFD" w:rsidRPr="00B91B3F">
        <w:rPr>
          <w:rFonts w:ascii="Poppins" w:hAnsi="Poppins" w:cs="Poppins"/>
          <w:sz w:val="16"/>
          <w:szCs w:val="16"/>
          <w:highlight w:val="white"/>
        </w:rPr>
        <w:t>turi išsamiai, nuolatos ir sistemingai stebėti, kontroliuoti ir valdyti</w:t>
      </w:r>
      <w:r>
        <w:rPr>
          <w:rFonts w:ascii="Poppins" w:hAnsi="Poppins" w:cs="Poppins"/>
          <w:sz w:val="16"/>
          <w:szCs w:val="16"/>
          <w:highlight w:val="white"/>
        </w:rPr>
        <w:t xml:space="preserve"> teikiamą</w:t>
      </w:r>
      <w:r w:rsidR="00974BFD" w:rsidRPr="00B91B3F">
        <w:rPr>
          <w:rFonts w:ascii="Poppins" w:hAnsi="Poppins" w:cs="Poppins"/>
          <w:sz w:val="16"/>
          <w:szCs w:val="16"/>
          <w:highlight w:val="white"/>
        </w:rPr>
        <w:t xml:space="preserve"> valymo paslaugų kokybę</w:t>
      </w:r>
      <w:r w:rsidR="00A96D4E">
        <w:rPr>
          <w:rFonts w:ascii="Poppins" w:hAnsi="Poppins" w:cs="Poppins"/>
          <w:sz w:val="16"/>
          <w:szCs w:val="16"/>
          <w:highlight w:val="white"/>
        </w:rPr>
        <w:t xml:space="preserve"> pagal šio standarto reikalavimus bei taikant savo turimas vidines kontrolės sistemas</w:t>
      </w:r>
      <w:r w:rsidR="00974BFD" w:rsidRPr="00B91B3F">
        <w:rPr>
          <w:rFonts w:ascii="Poppins" w:hAnsi="Poppins" w:cs="Poppins"/>
          <w:sz w:val="16"/>
          <w:szCs w:val="16"/>
          <w:highlight w:val="white"/>
        </w:rPr>
        <w:t xml:space="preserve">. </w:t>
      </w:r>
    </w:p>
    <w:p w14:paraId="59862F9E" w14:textId="77777777" w:rsidR="00A96D4E" w:rsidRDefault="00A96D4E" w:rsidP="00A96D4E">
      <w:pPr>
        <w:autoSpaceDE w:val="0"/>
        <w:autoSpaceDN w:val="0"/>
        <w:adjustRightInd w:val="0"/>
        <w:jc w:val="both"/>
        <w:rPr>
          <w:rFonts w:ascii="Poppins" w:hAnsi="Poppins" w:cs="Poppins"/>
          <w:b/>
          <w:sz w:val="16"/>
          <w:szCs w:val="16"/>
          <w:highlight w:val="white"/>
        </w:rPr>
      </w:pPr>
      <w:r>
        <w:rPr>
          <w:rFonts w:ascii="Poppins" w:hAnsi="Poppins" w:cs="Poppins"/>
          <w:b/>
          <w:sz w:val="16"/>
          <w:szCs w:val="16"/>
          <w:highlight w:val="white"/>
        </w:rPr>
        <w:t>14.3.</w:t>
      </w:r>
    </w:p>
    <w:p w14:paraId="1B577367" w14:textId="6D7591E5" w:rsidR="00974BFD" w:rsidRPr="00A96D4E" w:rsidRDefault="00974BFD" w:rsidP="00A96D4E">
      <w:pPr>
        <w:autoSpaceDE w:val="0"/>
        <w:autoSpaceDN w:val="0"/>
        <w:adjustRightInd w:val="0"/>
        <w:jc w:val="both"/>
        <w:rPr>
          <w:rFonts w:ascii="Poppins" w:hAnsi="Poppins" w:cs="Poppins"/>
          <w:b/>
          <w:sz w:val="16"/>
          <w:szCs w:val="16"/>
          <w:highlight w:val="white"/>
        </w:rPr>
      </w:pPr>
      <w:r w:rsidRPr="00A96D4E">
        <w:rPr>
          <w:rFonts w:ascii="Poppins" w:hAnsi="Poppins" w:cs="Poppins"/>
          <w:sz w:val="16"/>
          <w:szCs w:val="16"/>
          <w:highlight w:val="white"/>
        </w:rPr>
        <w:t>Savikontrolės, vidinis ir išorinis auditai turi būti atlikti vadovaujantis</w:t>
      </w:r>
      <w:r w:rsidR="00A96D4E">
        <w:rPr>
          <w:rFonts w:ascii="Poppins" w:hAnsi="Poppins" w:cs="Poppins"/>
          <w:sz w:val="16"/>
          <w:szCs w:val="16"/>
          <w:highlight w:val="white"/>
        </w:rPr>
        <w:t xml:space="preserve"> šiame standarte </w:t>
      </w:r>
      <w:r w:rsidRPr="00A96D4E">
        <w:rPr>
          <w:rFonts w:ascii="Poppins" w:hAnsi="Poppins" w:cs="Poppins"/>
          <w:sz w:val="16"/>
          <w:szCs w:val="16"/>
          <w:highlight w:val="white"/>
        </w:rPr>
        <w:t>pateikt</w:t>
      </w:r>
      <w:r w:rsidR="00A96D4E">
        <w:rPr>
          <w:rFonts w:ascii="Poppins" w:hAnsi="Poppins" w:cs="Poppins"/>
          <w:sz w:val="16"/>
          <w:szCs w:val="16"/>
          <w:highlight w:val="white"/>
        </w:rPr>
        <w:t>a vertinimo metodika.</w:t>
      </w:r>
    </w:p>
    <w:p w14:paraId="5BC719C2" w14:textId="77777777" w:rsidR="00A96D4E" w:rsidRDefault="00A96D4E" w:rsidP="00974BFD">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 xml:space="preserve">14.4. </w:t>
      </w:r>
    </w:p>
    <w:p w14:paraId="04F30672" w14:textId="62FE0B39" w:rsidR="00974BFD"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Atliekant savikontrolės, vidinį ar išorės auditus, reikalaujam</w:t>
      </w:r>
      <w:r w:rsidR="00A96D4E">
        <w:rPr>
          <w:rFonts w:ascii="Poppins" w:hAnsi="Poppins" w:cs="Poppins"/>
          <w:sz w:val="16"/>
          <w:szCs w:val="16"/>
          <w:highlight w:val="white"/>
        </w:rPr>
        <w:t>i</w:t>
      </w:r>
      <w:r w:rsidRPr="00B91B3F">
        <w:rPr>
          <w:rFonts w:ascii="Poppins" w:hAnsi="Poppins" w:cs="Poppins"/>
          <w:sz w:val="16"/>
          <w:szCs w:val="16"/>
          <w:highlight w:val="white"/>
        </w:rPr>
        <w:t xml:space="preserve"> imties dyd</w:t>
      </w:r>
      <w:r w:rsidR="00A96D4E">
        <w:rPr>
          <w:rFonts w:ascii="Poppins" w:hAnsi="Poppins" w:cs="Poppins"/>
          <w:sz w:val="16"/>
          <w:szCs w:val="16"/>
          <w:highlight w:val="white"/>
        </w:rPr>
        <w:t>žiai (n)</w:t>
      </w:r>
      <w:r w:rsidRPr="00B91B3F">
        <w:rPr>
          <w:rFonts w:ascii="Poppins" w:hAnsi="Poppins" w:cs="Poppins"/>
          <w:sz w:val="16"/>
          <w:szCs w:val="16"/>
          <w:highlight w:val="white"/>
        </w:rPr>
        <w:t xml:space="preserve"> neturėtų skirtis, galimi išimties atvejai, kurie turi būti suderinti su valdytoju. </w:t>
      </w:r>
    </w:p>
    <w:p w14:paraId="54CF99B2" w14:textId="77777777" w:rsidR="00A96D4E" w:rsidRPr="003E6D07" w:rsidRDefault="00A96D4E" w:rsidP="008016A2">
      <w:pPr>
        <w:jc w:val="both"/>
        <w:rPr>
          <w:rFonts w:ascii="Poppins" w:hAnsi="Poppins" w:cs="Poppins"/>
          <w:b/>
          <w:bCs/>
          <w:sz w:val="16"/>
          <w:szCs w:val="16"/>
        </w:rPr>
      </w:pPr>
      <w:r w:rsidRPr="003E6D07">
        <w:rPr>
          <w:rFonts w:ascii="Poppins" w:hAnsi="Poppins" w:cs="Poppins"/>
          <w:b/>
          <w:bCs/>
          <w:sz w:val="16"/>
          <w:szCs w:val="16"/>
        </w:rPr>
        <w:t xml:space="preserve">14.5. </w:t>
      </w:r>
    </w:p>
    <w:p w14:paraId="2A298BE5" w14:textId="2ADF4D84" w:rsidR="008016A2" w:rsidRDefault="00A96D4E" w:rsidP="008016A2">
      <w:pPr>
        <w:jc w:val="both"/>
        <w:rPr>
          <w:rFonts w:ascii="Poppins" w:hAnsi="Poppins" w:cs="Poppins"/>
          <w:sz w:val="16"/>
          <w:szCs w:val="16"/>
        </w:rPr>
      </w:pPr>
      <w:r>
        <w:rPr>
          <w:rFonts w:ascii="Poppins" w:hAnsi="Poppins" w:cs="Poppins"/>
          <w:sz w:val="16"/>
          <w:szCs w:val="16"/>
        </w:rPr>
        <w:t xml:space="preserve">Visų tipų </w:t>
      </w:r>
      <w:r w:rsidR="008016A2">
        <w:rPr>
          <w:rFonts w:ascii="Poppins" w:hAnsi="Poppins" w:cs="Poppins"/>
          <w:sz w:val="16"/>
          <w:szCs w:val="16"/>
        </w:rPr>
        <w:t>auditai</w:t>
      </w:r>
      <w:r>
        <w:rPr>
          <w:rFonts w:ascii="Poppins" w:hAnsi="Poppins" w:cs="Poppins"/>
          <w:sz w:val="16"/>
          <w:szCs w:val="16"/>
        </w:rPr>
        <w:t xml:space="preserve"> turi būti atlikti</w:t>
      </w:r>
      <w:r w:rsidR="008016A2" w:rsidRPr="008016A2">
        <w:rPr>
          <w:rFonts w:ascii="Poppins" w:hAnsi="Poppins" w:cs="Poppins"/>
          <w:sz w:val="16"/>
          <w:szCs w:val="16"/>
        </w:rPr>
        <w:t xml:space="preserve"> pagal ši</w:t>
      </w:r>
      <w:r>
        <w:rPr>
          <w:rFonts w:ascii="Poppins" w:hAnsi="Poppins" w:cs="Poppins"/>
          <w:sz w:val="16"/>
          <w:szCs w:val="16"/>
        </w:rPr>
        <w:t>ame standarte</w:t>
      </w:r>
      <w:r w:rsidR="008016A2" w:rsidRPr="008016A2">
        <w:rPr>
          <w:rFonts w:ascii="Poppins" w:hAnsi="Poppins" w:cs="Poppins"/>
          <w:sz w:val="16"/>
          <w:szCs w:val="16"/>
        </w:rPr>
        <w:t xml:space="preserve"> pateiktą patikros planą</w:t>
      </w:r>
      <w:r w:rsidR="008016A2" w:rsidRPr="008016A2">
        <w:rPr>
          <w:rStyle w:val="Puslapioinaosnuoroda"/>
          <w:rFonts w:ascii="Poppins" w:hAnsi="Poppins" w:cs="Poppins"/>
          <w:sz w:val="16"/>
          <w:szCs w:val="16"/>
        </w:rPr>
        <w:footnoteReference w:id="140"/>
      </w:r>
      <w:r w:rsidR="008016A2" w:rsidRPr="008016A2">
        <w:rPr>
          <w:rFonts w:ascii="Poppins" w:hAnsi="Poppins" w:cs="Poppins"/>
          <w:sz w:val="16"/>
          <w:szCs w:val="16"/>
          <w:vertAlign w:val="superscript"/>
        </w:rPr>
        <w:t>,</w:t>
      </w:r>
      <w:r w:rsidR="008016A2" w:rsidRPr="008016A2">
        <w:rPr>
          <w:rStyle w:val="Puslapioinaosnuoroda"/>
          <w:rFonts w:ascii="Poppins" w:hAnsi="Poppins" w:cs="Poppins"/>
          <w:sz w:val="16"/>
          <w:szCs w:val="16"/>
        </w:rPr>
        <w:footnoteReference w:id="141"/>
      </w:r>
      <w:r w:rsidR="008016A2" w:rsidRPr="008016A2">
        <w:rPr>
          <w:rFonts w:ascii="Poppins" w:hAnsi="Poppins" w:cs="Poppins"/>
          <w:sz w:val="16"/>
          <w:szCs w:val="16"/>
        </w:rPr>
        <w:t xml:space="preserve"> </w:t>
      </w:r>
      <w:r w:rsidR="008016A2" w:rsidRPr="00922A9F">
        <w:rPr>
          <w:rFonts w:ascii="Poppins" w:hAnsi="Poppins" w:cs="Poppins"/>
          <w:color w:val="000000" w:themeColor="text1"/>
          <w:sz w:val="16"/>
          <w:szCs w:val="16"/>
        </w:rPr>
        <w:t xml:space="preserve">(žr. </w:t>
      </w:r>
      <w:r w:rsidR="00922A9F" w:rsidRPr="00922A9F">
        <w:rPr>
          <w:rFonts w:ascii="Poppins" w:hAnsi="Poppins" w:cs="Poppins"/>
          <w:color w:val="000000" w:themeColor="text1"/>
          <w:sz w:val="16"/>
          <w:szCs w:val="16"/>
        </w:rPr>
        <w:t>16</w:t>
      </w:r>
      <w:r w:rsidR="008016A2" w:rsidRPr="00922A9F">
        <w:rPr>
          <w:rFonts w:ascii="Poppins" w:hAnsi="Poppins" w:cs="Poppins"/>
          <w:color w:val="000000" w:themeColor="text1"/>
          <w:sz w:val="16"/>
          <w:szCs w:val="16"/>
        </w:rPr>
        <w:t xml:space="preserve"> lentelę „Patikros planas“) ir aprašytas </w:t>
      </w:r>
      <w:r w:rsidR="008016A2">
        <w:rPr>
          <w:rFonts w:ascii="Poppins" w:hAnsi="Poppins" w:cs="Poppins"/>
          <w:sz w:val="16"/>
          <w:szCs w:val="16"/>
        </w:rPr>
        <w:t>šiame standarte</w:t>
      </w:r>
      <w:r w:rsidR="008016A2" w:rsidRPr="008016A2">
        <w:rPr>
          <w:rFonts w:ascii="Poppins" w:hAnsi="Poppins" w:cs="Poppins"/>
          <w:sz w:val="16"/>
          <w:szCs w:val="16"/>
        </w:rPr>
        <w:t xml:space="preserve"> procedūras.</w:t>
      </w:r>
    </w:p>
    <w:p w14:paraId="3DF382C3" w14:textId="5D2F13B5" w:rsidR="00974BFD" w:rsidRPr="003E6D07" w:rsidRDefault="003E6D07" w:rsidP="003E6D07">
      <w:pPr>
        <w:autoSpaceDE w:val="0"/>
        <w:autoSpaceDN w:val="0"/>
        <w:adjustRightInd w:val="0"/>
        <w:jc w:val="both"/>
        <w:rPr>
          <w:rFonts w:ascii="Poppins" w:hAnsi="Poppins" w:cs="Poppins"/>
          <w:b/>
          <w:bCs/>
          <w:iCs/>
          <w:sz w:val="16"/>
          <w:szCs w:val="16"/>
          <w:highlight w:val="white"/>
        </w:rPr>
      </w:pPr>
      <w:r>
        <w:rPr>
          <w:rFonts w:ascii="Poppins" w:hAnsi="Poppins" w:cs="Poppins"/>
          <w:b/>
          <w:bCs/>
          <w:sz w:val="16"/>
          <w:szCs w:val="16"/>
        </w:rPr>
        <w:t>14.6.</w:t>
      </w:r>
    </w:p>
    <w:p w14:paraId="41EC4DA7"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Išorės auditas</w:t>
      </w:r>
    </w:p>
    <w:p w14:paraId="425E9812" w14:textId="5D4618E6"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14.6.1.</w:t>
      </w:r>
    </w:p>
    <w:p w14:paraId="41FCBDA2" w14:textId="4F611654"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Išorės auditai turi būti atliekami įmonės, turinčios trečios šalies išduotą sertifikatą, patvirtinantį LST</w:t>
      </w:r>
      <w:r w:rsidR="00ED5813">
        <w:rPr>
          <w:rFonts w:ascii="Poppins" w:hAnsi="Poppins" w:cs="Poppins"/>
          <w:sz w:val="16"/>
          <w:szCs w:val="16"/>
          <w:highlight w:val="white"/>
        </w:rPr>
        <w:t> </w:t>
      </w:r>
      <w:r w:rsidRPr="00B91B3F">
        <w:rPr>
          <w:rFonts w:ascii="Poppins" w:hAnsi="Poppins" w:cs="Poppins"/>
          <w:sz w:val="16"/>
          <w:szCs w:val="16"/>
          <w:highlight w:val="white"/>
        </w:rPr>
        <w:t>EN</w:t>
      </w:r>
      <w:r w:rsidR="00ED5813">
        <w:rPr>
          <w:rFonts w:ascii="Poppins" w:hAnsi="Poppins" w:cs="Poppins"/>
          <w:sz w:val="16"/>
          <w:szCs w:val="16"/>
          <w:highlight w:val="white"/>
        </w:rPr>
        <w:t> </w:t>
      </w:r>
      <w:r w:rsidRPr="00B91B3F">
        <w:rPr>
          <w:rFonts w:ascii="Poppins" w:hAnsi="Poppins" w:cs="Poppins"/>
          <w:sz w:val="16"/>
          <w:szCs w:val="16"/>
          <w:highlight w:val="white"/>
        </w:rPr>
        <w:t>13549:2003 standarto valdy</w:t>
      </w:r>
      <w:r w:rsidR="003E6D07">
        <w:rPr>
          <w:rFonts w:ascii="Poppins" w:hAnsi="Poppins" w:cs="Poppins"/>
          <w:sz w:val="16"/>
          <w:szCs w:val="16"/>
          <w:highlight w:val="white"/>
        </w:rPr>
        <w:t>mo sistemos</w:t>
      </w:r>
      <w:r w:rsidRPr="00B91B3F">
        <w:rPr>
          <w:rFonts w:ascii="Poppins" w:hAnsi="Poppins" w:cs="Poppins"/>
          <w:sz w:val="16"/>
          <w:szCs w:val="16"/>
          <w:highlight w:val="white"/>
        </w:rPr>
        <w:t xml:space="preserve"> atitikimą</w:t>
      </w:r>
      <w:r w:rsidR="003E6D07">
        <w:rPr>
          <w:rFonts w:ascii="Poppins" w:hAnsi="Poppins" w:cs="Poppins"/>
          <w:sz w:val="16"/>
          <w:szCs w:val="16"/>
          <w:highlight w:val="white"/>
        </w:rPr>
        <w:t xml:space="preserve"> arba lygiaverčius įrodymus</w:t>
      </w:r>
      <w:r w:rsidR="00024CC9">
        <w:rPr>
          <w:rStyle w:val="Puslapioinaosnuoroda"/>
          <w:rFonts w:ascii="Poppins" w:hAnsi="Poppins" w:cs="Poppins"/>
          <w:sz w:val="16"/>
          <w:szCs w:val="16"/>
          <w:highlight w:val="white"/>
        </w:rPr>
        <w:footnoteReference w:id="142"/>
      </w:r>
      <w:r w:rsidR="003E6D07">
        <w:rPr>
          <w:rFonts w:ascii="Poppins" w:hAnsi="Poppins" w:cs="Poppins"/>
          <w:sz w:val="16"/>
          <w:szCs w:val="16"/>
          <w:highlight w:val="white"/>
        </w:rPr>
        <w:t>.</w:t>
      </w:r>
    </w:p>
    <w:p w14:paraId="1803DA8D" w14:textId="00E84566"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14.6.2.</w:t>
      </w:r>
    </w:p>
    <w:p w14:paraId="66E41FDF" w14:textId="068C3FCB"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Išorės auditai turi būti nepriklausomi nuo </w:t>
      </w:r>
      <w:r w:rsidR="003E6D07">
        <w:rPr>
          <w:rFonts w:ascii="Poppins" w:hAnsi="Poppins" w:cs="Poppins"/>
          <w:sz w:val="16"/>
          <w:szCs w:val="16"/>
          <w:highlight w:val="white"/>
        </w:rPr>
        <w:t>TB</w:t>
      </w:r>
      <w:r w:rsidRPr="00B91B3F">
        <w:rPr>
          <w:rFonts w:ascii="Poppins" w:hAnsi="Poppins" w:cs="Poppins"/>
          <w:sz w:val="16"/>
          <w:szCs w:val="16"/>
          <w:highlight w:val="white"/>
        </w:rPr>
        <w:t xml:space="preserve"> ar valymo paslaugų sektoriaus įmonių. </w:t>
      </w:r>
    </w:p>
    <w:p w14:paraId="32C7F1AE" w14:textId="528023E4"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14.6.3.</w:t>
      </w:r>
    </w:p>
    <w:p w14:paraId="3B8F793A" w14:textId="51BDA6D5"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Išorės auditas turi patikrinti </w:t>
      </w:r>
      <w:r w:rsidR="003E6D07">
        <w:rPr>
          <w:rFonts w:ascii="Poppins" w:hAnsi="Poppins" w:cs="Poppins"/>
          <w:sz w:val="16"/>
          <w:szCs w:val="16"/>
          <w:highlight w:val="white"/>
        </w:rPr>
        <w:t xml:space="preserve">suteiktos valymo paslaugų kokybės </w:t>
      </w:r>
      <w:r w:rsidRPr="00B91B3F">
        <w:rPr>
          <w:rFonts w:ascii="Poppins" w:hAnsi="Poppins" w:cs="Poppins"/>
          <w:sz w:val="16"/>
          <w:szCs w:val="16"/>
          <w:highlight w:val="white"/>
        </w:rPr>
        <w:t xml:space="preserve">atitiktį </w:t>
      </w:r>
      <w:r w:rsidR="003E6D07">
        <w:rPr>
          <w:rFonts w:ascii="Poppins" w:hAnsi="Poppins" w:cs="Poppins"/>
          <w:sz w:val="16"/>
          <w:szCs w:val="16"/>
          <w:highlight w:val="white"/>
        </w:rPr>
        <w:t xml:space="preserve">pirkimo dokumentų reikalavimams </w:t>
      </w:r>
      <w:r w:rsidRPr="00B91B3F">
        <w:rPr>
          <w:rFonts w:ascii="Poppins" w:hAnsi="Poppins" w:cs="Poppins"/>
          <w:sz w:val="16"/>
          <w:szCs w:val="16"/>
          <w:highlight w:val="white"/>
        </w:rPr>
        <w:t xml:space="preserve">ir nustatyti kokybės lygius pagal šio standarto reikalavimus, todėl išorės audito </w:t>
      </w:r>
      <w:r w:rsidR="003E6D07">
        <w:rPr>
          <w:rFonts w:ascii="Poppins" w:hAnsi="Poppins" w:cs="Poppins"/>
          <w:sz w:val="16"/>
          <w:szCs w:val="16"/>
          <w:highlight w:val="white"/>
        </w:rPr>
        <w:t xml:space="preserve">pateikti įvertinimai </w:t>
      </w:r>
      <w:r w:rsidRPr="00B91B3F">
        <w:rPr>
          <w:rFonts w:ascii="Poppins" w:hAnsi="Poppins" w:cs="Poppins"/>
          <w:sz w:val="16"/>
          <w:szCs w:val="16"/>
          <w:highlight w:val="white"/>
        </w:rPr>
        <w:t xml:space="preserve">gali būti priimti kaip lygiaverčiai </w:t>
      </w:r>
      <w:r w:rsidR="003E6D07">
        <w:rPr>
          <w:rFonts w:ascii="Poppins" w:hAnsi="Poppins" w:cs="Poppins"/>
          <w:sz w:val="16"/>
          <w:szCs w:val="16"/>
          <w:highlight w:val="white"/>
        </w:rPr>
        <w:t>TB</w:t>
      </w:r>
      <w:r w:rsidRPr="00B91B3F">
        <w:rPr>
          <w:rFonts w:ascii="Poppins" w:hAnsi="Poppins" w:cs="Poppins"/>
          <w:sz w:val="16"/>
          <w:szCs w:val="16"/>
          <w:highlight w:val="white"/>
        </w:rPr>
        <w:t xml:space="preserve"> vidinių auditų </w:t>
      </w:r>
      <w:r w:rsidR="003E6D07">
        <w:rPr>
          <w:rFonts w:ascii="Poppins" w:hAnsi="Poppins" w:cs="Poppins"/>
          <w:sz w:val="16"/>
          <w:szCs w:val="16"/>
          <w:highlight w:val="white"/>
        </w:rPr>
        <w:t>įvertinimams</w:t>
      </w:r>
      <w:r w:rsidRPr="00B91B3F">
        <w:rPr>
          <w:rFonts w:ascii="Poppins" w:hAnsi="Poppins" w:cs="Poppins"/>
          <w:sz w:val="16"/>
          <w:szCs w:val="16"/>
          <w:highlight w:val="white"/>
        </w:rPr>
        <w:t>.</w:t>
      </w:r>
    </w:p>
    <w:p w14:paraId="0A2A77D2" w14:textId="4C2B0589"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w:t>
      </w:r>
    </w:p>
    <w:p w14:paraId="1A436D49" w14:textId="6EC83BEE"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Išorės auditas gali apimti vidinių ir savikontrolės auditų analizę. </w:t>
      </w:r>
      <w:r w:rsidR="003E6D07">
        <w:rPr>
          <w:rFonts w:ascii="Poppins" w:hAnsi="Poppins" w:cs="Poppins"/>
          <w:sz w:val="16"/>
          <w:szCs w:val="16"/>
          <w:highlight w:val="white"/>
        </w:rPr>
        <w:t>TB</w:t>
      </w:r>
      <w:r w:rsidRPr="00B91B3F">
        <w:rPr>
          <w:rFonts w:ascii="Poppins" w:hAnsi="Poppins" w:cs="Poppins"/>
          <w:sz w:val="16"/>
          <w:szCs w:val="16"/>
          <w:highlight w:val="white"/>
        </w:rPr>
        <w:t xml:space="preserve"> išorės auditui turi pateikti: </w:t>
      </w:r>
    </w:p>
    <w:p w14:paraId="27C453A0" w14:textId="2A5DFD09"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14.6.4.1.</w:t>
      </w:r>
    </w:p>
    <w:p w14:paraId="31C8ED41" w14:textId="68D271C4" w:rsidR="00974BFD" w:rsidRPr="00B91B3F" w:rsidRDefault="003E6D07" w:rsidP="00974BFD">
      <w:pPr>
        <w:autoSpaceDE w:val="0"/>
        <w:autoSpaceDN w:val="0"/>
        <w:adjustRightInd w:val="0"/>
        <w:jc w:val="both"/>
        <w:rPr>
          <w:rFonts w:ascii="Poppins" w:hAnsi="Poppins" w:cs="Poppins"/>
          <w:b/>
          <w:iCs/>
          <w:sz w:val="16"/>
          <w:szCs w:val="16"/>
          <w:highlight w:val="white"/>
        </w:rPr>
      </w:pPr>
      <w:r>
        <w:rPr>
          <w:rFonts w:ascii="Poppins" w:hAnsi="Poppins" w:cs="Poppins"/>
          <w:sz w:val="16"/>
          <w:szCs w:val="16"/>
          <w:highlight w:val="white"/>
        </w:rPr>
        <w:t xml:space="preserve">objektų reikalaujamus valyti </w:t>
      </w:r>
      <w:r w:rsidR="00974BFD" w:rsidRPr="00B91B3F">
        <w:rPr>
          <w:rFonts w:ascii="Poppins" w:hAnsi="Poppins" w:cs="Poppins"/>
          <w:sz w:val="16"/>
          <w:szCs w:val="16"/>
          <w:highlight w:val="white"/>
        </w:rPr>
        <w:t xml:space="preserve">plotus kartu su funkcinių zonų paskirstymu, kuriuo vadovaujasi </w:t>
      </w:r>
      <w:r>
        <w:rPr>
          <w:rFonts w:ascii="Poppins" w:hAnsi="Poppins" w:cs="Poppins"/>
          <w:sz w:val="16"/>
          <w:szCs w:val="16"/>
          <w:highlight w:val="white"/>
        </w:rPr>
        <w:t>TB</w:t>
      </w:r>
      <w:r w:rsidR="00974BFD" w:rsidRPr="00B91B3F">
        <w:rPr>
          <w:rFonts w:ascii="Poppins" w:hAnsi="Poppins" w:cs="Poppins"/>
          <w:sz w:val="16"/>
          <w:szCs w:val="16"/>
          <w:highlight w:val="white"/>
        </w:rPr>
        <w:t xml:space="preserve"> ir </w:t>
      </w:r>
      <w:r>
        <w:rPr>
          <w:rFonts w:ascii="Poppins" w:hAnsi="Poppins" w:cs="Poppins"/>
          <w:sz w:val="16"/>
          <w:szCs w:val="16"/>
          <w:highlight w:val="white"/>
        </w:rPr>
        <w:t>tiekėjas</w:t>
      </w:r>
      <w:r w:rsidR="00974BFD" w:rsidRPr="00B91B3F">
        <w:rPr>
          <w:rFonts w:ascii="Poppins" w:hAnsi="Poppins" w:cs="Poppins"/>
          <w:sz w:val="16"/>
          <w:szCs w:val="16"/>
          <w:highlight w:val="white"/>
        </w:rPr>
        <w:t>;</w:t>
      </w:r>
    </w:p>
    <w:p w14:paraId="04429F13" w14:textId="62953C29" w:rsidR="00974BFD" w:rsidRPr="003E6D07" w:rsidRDefault="003E6D07" w:rsidP="003E6D07">
      <w:pPr>
        <w:autoSpaceDE w:val="0"/>
        <w:autoSpaceDN w:val="0"/>
        <w:adjustRightInd w:val="0"/>
        <w:jc w:val="both"/>
        <w:rPr>
          <w:rFonts w:ascii="Poppins" w:hAnsi="Poppins" w:cs="Poppins"/>
          <w:b/>
          <w:bCs/>
          <w:iCs/>
          <w:sz w:val="16"/>
          <w:szCs w:val="16"/>
          <w:highlight w:val="white"/>
        </w:rPr>
      </w:pPr>
      <w:r w:rsidRPr="003E6D07">
        <w:rPr>
          <w:rFonts w:ascii="Poppins" w:hAnsi="Poppins" w:cs="Poppins"/>
          <w:b/>
          <w:bCs/>
          <w:sz w:val="16"/>
          <w:szCs w:val="16"/>
          <w:highlight w:val="white"/>
        </w:rPr>
        <w:t>14.6.4.2.</w:t>
      </w:r>
    </w:p>
    <w:p w14:paraId="0ADD41D2"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praeitų laikotarpių vidaus ir savikontrolės auditų ataskaitas;</w:t>
      </w:r>
    </w:p>
    <w:p w14:paraId="6532C551" w14:textId="4F334AF6"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14.6.4.3.</w:t>
      </w:r>
    </w:p>
    <w:p w14:paraId="67C89ED2" w14:textId="5C62B6C3"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esamus </w:t>
      </w:r>
      <w:r w:rsidR="003E6D07">
        <w:rPr>
          <w:rFonts w:ascii="Poppins" w:hAnsi="Poppins" w:cs="Poppins"/>
          <w:sz w:val="16"/>
          <w:szCs w:val="16"/>
          <w:highlight w:val="white"/>
        </w:rPr>
        <w:t xml:space="preserve">objekto </w:t>
      </w:r>
      <w:r w:rsidRPr="00B91B3F">
        <w:rPr>
          <w:rFonts w:ascii="Poppins" w:hAnsi="Poppins" w:cs="Poppins"/>
          <w:sz w:val="16"/>
          <w:szCs w:val="16"/>
          <w:highlight w:val="white"/>
        </w:rPr>
        <w:t>valymo tvarkaraščius</w:t>
      </w:r>
      <w:r w:rsidR="003E6D07">
        <w:rPr>
          <w:rFonts w:ascii="Poppins" w:hAnsi="Poppins" w:cs="Poppins"/>
          <w:sz w:val="16"/>
          <w:szCs w:val="16"/>
          <w:highlight w:val="white"/>
        </w:rPr>
        <w:t>, dažnius</w:t>
      </w:r>
      <w:r w:rsidRPr="00B91B3F">
        <w:rPr>
          <w:rFonts w:ascii="Poppins" w:hAnsi="Poppins" w:cs="Poppins"/>
          <w:sz w:val="16"/>
          <w:szCs w:val="16"/>
          <w:highlight w:val="white"/>
        </w:rPr>
        <w:t xml:space="preserve">, </w:t>
      </w:r>
      <w:r w:rsidR="003E6D07">
        <w:rPr>
          <w:rFonts w:ascii="Poppins" w:hAnsi="Poppins" w:cs="Poppins"/>
          <w:sz w:val="16"/>
          <w:szCs w:val="16"/>
          <w:highlight w:val="white"/>
        </w:rPr>
        <w:t xml:space="preserve">tiekėjo pateiktus </w:t>
      </w:r>
      <w:r w:rsidRPr="00B91B3F">
        <w:rPr>
          <w:rFonts w:ascii="Poppins" w:hAnsi="Poppins" w:cs="Poppins"/>
          <w:sz w:val="16"/>
          <w:szCs w:val="16"/>
          <w:highlight w:val="white"/>
        </w:rPr>
        <w:t>valymo</w:t>
      </w:r>
      <w:r w:rsidR="003E6D07">
        <w:rPr>
          <w:rFonts w:ascii="Poppins" w:hAnsi="Poppins" w:cs="Poppins"/>
          <w:sz w:val="16"/>
          <w:szCs w:val="16"/>
          <w:highlight w:val="white"/>
        </w:rPr>
        <w:t xml:space="preserve"> planus</w:t>
      </w:r>
      <w:r w:rsidRPr="00B91B3F">
        <w:rPr>
          <w:rFonts w:ascii="Poppins" w:hAnsi="Poppins" w:cs="Poppins"/>
          <w:sz w:val="16"/>
          <w:szCs w:val="16"/>
          <w:highlight w:val="white"/>
        </w:rPr>
        <w:t>, techninės specifikacijos</w:t>
      </w:r>
      <w:r w:rsidR="003E6D07">
        <w:rPr>
          <w:rFonts w:ascii="Poppins" w:hAnsi="Poppins" w:cs="Poppins"/>
          <w:sz w:val="16"/>
          <w:szCs w:val="16"/>
          <w:highlight w:val="white"/>
        </w:rPr>
        <w:t xml:space="preserve"> ir kitus pirkimo dokumentuose pateiktus</w:t>
      </w:r>
      <w:r w:rsidRPr="00B91B3F">
        <w:rPr>
          <w:rFonts w:ascii="Poppins" w:hAnsi="Poppins" w:cs="Poppins"/>
          <w:sz w:val="16"/>
          <w:szCs w:val="16"/>
          <w:highlight w:val="white"/>
        </w:rPr>
        <w:t xml:space="preserve"> reikalavimus, </w:t>
      </w:r>
      <w:r w:rsidR="003E6D07">
        <w:rPr>
          <w:rFonts w:ascii="Poppins" w:hAnsi="Poppins" w:cs="Poppins"/>
          <w:sz w:val="16"/>
          <w:szCs w:val="16"/>
          <w:highlight w:val="white"/>
        </w:rPr>
        <w:t xml:space="preserve">teikiamų valymo paslaugų </w:t>
      </w:r>
      <w:r w:rsidRPr="00B91B3F">
        <w:rPr>
          <w:rFonts w:ascii="Poppins" w:hAnsi="Poppins" w:cs="Poppins"/>
          <w:sz w:val="16"/>
          <w:szCs w:val="16"/>
          <w:highlight w:val="white"/>
        </w:rPr>
        <w:t>laikus;</w:t>
      </w:r>
    </w:p>
    <w:p w14:paraId="1681DBCC" w14:textId="76764F68"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14.6.4.4.</w:t>
      </w:r>
    </w:p>
    <w:p w14:paraId="0ED9DE1B"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šio standarto reikalavimus;</w:t>
      </w:r>
    </w:p>
    <w:p w14:paraId="572A5FBD" w14:textId="5548FDED"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14.6.4.5.</w:t>
      </w:r>
    </w:p>
    <w:p w14:paraId="31015C48" w14:textId="6FAE681E" w:rsidR="00974BFD" w:rsidRPr="00B91B3F" w:rsidRDefault="00974BFD" w:rsidP="00802472">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kitą suderintą</w:t>
      </w:r>
      <w:r w:rsidR="003E6D07">
        <w:rPr>
          <w:rFonts w:ascii="Poppins" w:hAnsi="Poppins" w:cs="Poppins"/>
          <w:sz w:val="16"/>
          <w:szCs w:val="16"/>
          <w:highlight w:val="white"/>
        </w:rPr>
        <w:t xml:space="preserve"> ir reikalingą</w:t>
      </w:r>
      <w:r w:rsidRPr="00B91B3F">
        <w:rPr>
          <w:rFonts w:ascii="Poppins" w:hAnsi="Poppins" w:cs="Poppins"/>
          <w:sz w:val="16"/>
          <w:szCs w:val="16"/>
          <w:highlight w:val="white"/>
        </w:rPr>
        <w:t xml:space="preserve"> informaciją</w:t>
      </w:r>
      <w:r w:rsidR="003E6D07">
        <w:rPr>
          <w:rFonts w:ascii="Poppins" w:hAnsi="Poppins" w:cs="Poppins"/>
          <w:sz w:val="16"/>
          <w:szCs w:val="16"/>
          <w:highlight w:val="white"/>
        </w:rPr>
        <w:t xml:space="preserve"> išorės auditui atlikti.</w:t>
      </w:r>
    </w:p>
    <w:p w14:paraId="1C3E0F06" w14:textId="2B5C1231"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w:t>
      </w:r>
    </w:p>
    <w:p w14:paraId="13D31CFE"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 xml:space="preserve">Vidiniai auditai </w:t>
      </w:r>
    </w:p>
    <w:p w14:paraId="582FB0F2" w14:textId="1B492785" w:rsidR="00974BFD" w:rsidRPr="00B91B3F" w:rsidRDefault="003E6D07" w:rsidP="003E6D07">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w:t>
      </w:r>
    </w:p>
    <w:p w14:paraId="38A40716" w14:textId="70292105"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Standartas netaiko specifinių apribojimų asmeniui, kuris turi atlikti vidinius auditus, vis dėlto a</w:t>
      </w:r>
      <w:r w:rsidR="00802472">
        <w:rPr>
          <w:rFonts w:ascii="Poppins" w:hAnsi="Poppins" w:cs="Poppins"/>
          <w:sz w:val="16"/>
          <w:szCs w:val="16"/>
          <w:highlight w:val="white"/>
        </w:rPr>
        <w:t>smuo</w:t>
      </w:r>
      <w:r w:rsidRPr="00B91B3F">
        <w:rPr>
          <w:rFonts w:ascii="Poppins" w:hAnsi="Poppins" w:cs="Poppins"/>
          <w:sz w:val="16"/>
          <w:szCs w:val="16"/>
          <w:highlight w:val="white"/>
        </w:rPr>
        <w:t xml:space="preserve"> turi:</w:t>
      </w:r>
    </w:p>
    <w:p w14:paraId="07B0A24D" w14:textId="37D5B9BD"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14.7.1.1.</w:t>
      </w:r>
    </w:p>
    <w:p w14:paraId="1E4F0624" w14:textId="1D6F5395"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turėti tinkamų komunikacijos, taip pat stebėjimo, analitinių, skaičiavimo įgūdžių bei techninių žinių, reikalingų auditui atlikti ir ataskaitai suformuoti</w:t>
      </w:r>
      <w:r w:rsidR="00802472">
        <w:rPr>
          <w:rFonts w:ascii="Poppins" w:hAnsi="Poppins" w:cs="Poppins"/>
          <w:sz w:val="16"/>
          <w:szCs w:val="16"/>
          <w:highlight w:val="white"/>
        </w:rPr>
        <w:t>;</w:t>
      </w:r>
    </w:p>
    <w:p w14:paraId="58AB6653" w14:textId="58C391CD"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14.7.1.2.</w:t>
      </w:r>
    </w:p>
    <w:p w14:paraId="4281506C" w14:textId="241CEB91"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išmanyti valymo metodus ir technologijas, kad būtų galima identifikuoti esamas neatitiktis</w:t>
      </w:r>
      <w:r w:rsidR="00802472">
        <w:rPr>
          <w:rFonts w:ascii="Poppins" w:hAnsi="Poppins" w:cs="Poppins"/>
          <w:sz w:val="16"/>
          <w:szCs w:val="16"/>
          <w:highlight w:val="white"/>
        </w:rPr>
        <w:t xml:space="preserve"> pirkimo dokumentuose pateiktiems reikalavimams;</w:t>
      </w:r>
    </w:p>
    <w:p w14:paraId="75F72A01" w14:textId="608E3A69"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14.7.1.3.</w:t>
      </w:r>
    </w:p>
    <w:p w14:paraId="26136259" w14:textId="07C18E9D"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išsamiai žinoti šį standartą ir valymo procesus</w:t>
      </w:r>
      <w:r w:rsidR="00802472">
        <w:rPr>
          <w:rFonts w:ascii="Poppins" w:hAnsi="Poppins" w:cs="Poppins"/>
          <w:sz w:val="16"/>
          <w:szCs w:val="16"/>
          <w:highlight w:val="white"/>
        </w:rPr>
        <w:t>;</w:t>
      </w:r>
    </w:p>
    <w:p w14:paraId="50B0BF15" w14:textId="7B165B80"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14.7.1.4.</w:t>
      </w:r>
    </w:p>
    <w:p w14:paraId="279F5ECC"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iCs/>
          <w:sz w:val="16"/>
          <w:szCs w:val="16"/>
          <w:highlight w:val="white"/>
        </w:rPr>
        <w:t>būti apmokintas ir sertifikuotas EN 13549 vertinimo modeliu QLT-100 arba lygiaverčiu.</w:t>
      </w:r>
    </w:p>
    <w:p w14:paraId="28048D9B" w14:textId="5F5A5023"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14.7.2.</w:t>
      </w:r>
    </w:p>
    <w:p w14:paraId="51B93073" w14:textId="444D558A" w:rsidR="00974BFD" w:rsidRPr="00B91B3F" w:rsidRDefault="00802472" w:rsidP="00974BFD">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TB</w:t>
      </w:r>
      <w:r w:rsidR="00974BFD" w:rsidRPr="00B91B3F">
        <w:rPr>
          <w:rFonts w:ascii="Poppins" w:hAnsi="Poppins" w:cs="Poppins"/>
          <w:sz w:val="16"/>
          <w:szCs w:val="16"/>
          <w:highlight w:val="white"/>
        </w:rPr>
        <w:t xml:space="preserve"> gali turėti savo arba trečios šalies </w:t>
      </w:r>
      <w:r>
        <w:rPr>
          <w:rFonts w:ascii="Poppins" w:hAnsi="Poppins" w:cs="Poppins"/>
          <w:sz w:val="16"/>
          <w:szCs w:val="16"/>
          <w:highlight w:val="white"/>
        </w:rPr>
        <w:t>inspektorius (t. y. asmenys, atliekantys auditus)</w:t>
      </w:r>
      <w:r w:rsidR="00974BFD" w:rsidRPr="00B91B3F">
        <w:rPr>
          <w:rFonts w:ascii="Poppins" w:hAnsi="Poppins" w:cs="Poppins"/>
          <w:sz w:val="16"/>
          <w:szCs w:val="16"/>
          <w:highlight w:val="white"/>
        </w:rPr>
        <w:t>, apmokytus pagal EN</w:t>
      </w:r>
      <w:r w:rsidR="00ED5813">
        <w:rPr>
          <w:rFonts w:ascii="Poppins" w:hAnsi="Poppins" w:cs="Poppins"/>
          <w:sz w:val="16"/>
          <w:szCs w:val="16"/>
          <w:highlight w:val="white"/>
        </w:rPr>
        <w:t> </w:t>
      </w:r>
      <w:r w:rsidR="00974BFD" w:rsidRPr="00B91B3F">
        <w:rPr>
          <w:rFonts w:ascii="Poppins" w:hAnsi="Poppins" w:cs="Poppins"/>
          <w:sz w:val="16"/>
          <w:szCs w:val="16"/>
          <w:highlight w:val="white"/>
        </w:rPr>
        <w:t>13549 standarto QLT-100 vertinimo modelį, atlikti vidinius auditus. Išorės įmonės, atliekančios vidinius auditus, darbuotojai turi būti išklausę atitinkamus mokymus pagal EN</w:t>
      </w:r>
      <w:r w:rsidR="00ED5813">
        <w:rPr>
          <w:rFonts w:ascii="Poppins" w:hAnsi="Poppins" w:cs="Poppins"/>
          <w:sz w:val="16"/>
          <w:szCs w:val="16"/>
          <w:highlight w:val="white"/>
        </w:rPr>
        <w:t> </w:t>
      </w:r>
      <w:r w:rsidR="00974BFD" w:rsidRPr="00B91B3F">
        <w:rPr>
          <w:rFonts w:ascii="Poppins" w:hAnsi="Poppins" w:cs="Poppins"/>
          <w:sz w:val="16"/>
          <w:szCs w:val="16"/>
          <w:highlight w:val="white"/>
        </w:rPr>
        <w:t>13549 arba įmonė turi būti sertifikuota EN</w:t>
      </w:r>
      <w:r w:rsidR="00ED5813">
        <w:rPr>
          <w:rFonts w:ascii="Poppins" w:hAnsi="Poppins" w:cs="Poppins"/>
          <w:sz w:val="16"/>
          <w:szCs w:val="16"/>
          <w:highlight w:val="white"/>
        </w:rPr>
        <w:t> </w:t>
      </w:r>
      <w:r w:rsidR="00974BFD" w:rsidRPr="00B91B3F">
        <w:rPr>
          <w:rFonts w:ascii="Poppins" w:hAnsi="Poppins" w:cs="Poppins"/>
          <w:sz w:val="16"/>
          <w:szCs w:val="16"/>
          <w:highlight w:val="white"/>
        </w:rPr>
        <w:t>13549 bei nepriklausoma nuo įmonių, teikiančių valymo paslaugas.</w:t>
      </w:r>
    </w:p>
    <w:p w14:paraId="48848E02" w14:textId="2E488208"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14.7.3.</w:t>
      </w:r>
    </w:p>
    <w:p w14:paraId="2048C197" w14:textId="110E8AB9"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Jeigu išorės auditų pateikti </w:t>
      </w:r>
      <w:r w:rsidR="00802472">
        <w:rPr>
          <w:rFonts w:ascii="Poppins" w:hAnsi="Poppins" w:cs="Poppins"/>
          <w:sz w:val="16"/>
          <w:szCs w:val="16"/>
          <w:highlight w:val="white"/>
        </w:rPr>
        <w:t>tų pačių objektų įvertinimai</w:t>
      </w:r>
      <w:r w:rsidRPr="00B91B3F">
        <w:rPr>
          <w:rFonts w:ascii="Poppins" w:hAnsi="Poppins" w:cs="Poppins"/>
          <w:sz w:val="16"/>
          <w:szCs w:val="16"/>
          <w:highlight w:val="white"/>
        </w:rPr>
        <w:t xml:space="preserve"> yra gerokai mažesni</w:t>
      </w:r>
      <w:r w:rsidR="00ED5813">
        <w:rPr>
          <w:rFonts w:ascii="Poppins" w:hAnsi="Poppins" w:cs="Poppins"/>
          <w:sz w:val="16"/>
          <w:szCs w:val="16"/>
          <w:highlight w:val="white"/>
        </w:rPr>
        <w:t xml:space="preserve"> </w:t>
      </w:r>
      <w:r w:rsidRPr="00B91B3F">
        <w:rPr>
          <w:rFonts w:ascii="Poppins" w:hAnsi="Poppins" w:cs="Poppins"/>
          <w:sz w:val="16"/>
          <w:szCs w:val="16"/>
          <w:highlight w:val="white"/>
        </w:rPr>
        <w:t>/</w:t>
      </w:r>
      <w:r w:rsidR="00ED5813">
        <w:rPr>
          <w:rFonts w:ascii="Poppins" w:hAnsi="Poppins" w:cs="Poppins"/>
          <w:sz w:val="16"/>
          <w:szCs w:val="16"/>
          <w:highlight w:val="white"/>
        </w:rPr>
        <w:t xml:space="preserve"> </w:t>
      </w:r>
      <w:r w:rsidRPr="00B91B3F">
        <w:rPr>
          <w:rFonts w:ascii="Poppins" w:hAnsi="Poppins" w:cs="Poppins"/>
          <w:sz w:val="16"/>
          <w:szCs w:val="16"/>
          <w:highlight w:val="white"/>
        </w:rPr>
        <w:t xml:space="preserve">aukštesni už </w:t>
      </w:r>
      <w:r w:rsidR="00802472">
        <w:rPr>
          <w:rFonts w:ascii="Poppins" w:hAnsi="Poppins" w:cs="Poppins"/>
          <w:sz w:val="16"/>
          <w:szCs w:val="16"/>
          <w:highlight w:val="white"/>
        </w:rPr>
        <w:t>TB</w:t>
      </w:r>
      <w:r w:rsidRPr="00B91B3F">
        <w:rPr>
          <w:rFonts w:ascii="Poppins" w:hAnsi="Poppins" w:cs="Poppins"/>
          <w:sz w:val="16"/>
          <w:szCs w:val="16"/>
          <w:highlight w:val="white"/>
        </w:rPr>
        <w:t xml:space="preserve"> vidinių auditų </w:t>
      </w:r>
      <w:r w:rsidR="00802472">
        <w:rPr>
          <w:rFonts w:ascii="Poppins" w:hAnsi="Poppins" w:cs="Poppins"/>
          <w:sz w:val="16"/>
          <w:szCs w:val="16"/>
          <w:highlight w:val="white"/>
        </w:rPr>
        <w:t>įvertinimus</w:t>
      </w:r>
      <w:r w:rsidRPr="00B91B3F">
        <w:rPr>
          <w:rFonts w:ascii="Poppins" w:hAnsi="Poppins" w:cs="Poppins"/>
          <w:sz w:val="16"/>
          <w:szCs w:val="16"/>
          <w:highlight w:val="white"/>
        </w:rPr>
        <w:t xml:space="preserve">, priklausomai nuo situacijos, </w:t>
      </w:r>
      <w:r w:rsidR="00802472">
        <w:rPr>
          <w:rFonts w:ascii="Poppins" w:hAnsi="Poppins" w:cs="Poppins"/>
          <w:sz w:val="16"/>
          <w:szCs w:val="16"/>
          <w:highlight w:val="white"/>
        </w:rPr>
        <w:t>TB</w:t>
      </w:r>
      <w:r w:rsidRPr="00B91B3F">
        <w:rPr>
          <w:rFonts w:ascii="Poppins" w:hAnsi="Poppins" w:cs="Poppins"/>
          <w:sz w:val="16"/>
          <w:szCs w:val="16"/>
          <w:highlight w:val="white"/>
        </w:rPr>
        <w:t xml:space="preserve"> turėtų permokinti savo </w:t>
      </w:r>
      <w:r w:rsidR="00802472">
        <w:rPr>
          <w:rFonts w:ascii="Poppins" w:hAnsi="Poppins" w:cs="Poppins"/>
          <w:sz w:val="16"/>
          <w:szCs w:val="16"/>
          <w:highlight w:val="white"/>
        </w:rPr>
        <w:t>inspektorius</w:t>
      </w:r>
      <w:r w:rsidRPr="00B91B3F">
        <w:rPr>
          <w:rFonts w:ascii="Poppins" w:hAnsi="Poppins" w:cs="Poppins"/>
          <w:sz w:val="16"/>
          <w:szCs w:val="16"/>
          <w:highlight w:val="white"/>
        </w:rPr>
        <w:t xml:space="preserve">, tobulinant jų įgūdžius, keliant kompetencijas, šis reikalavimas taikomas ir </w:t>
      </w:r>
      <w:r w:rsidR="00802472">
        <w:rPr>
          <w:rFonts w:ascii="Poppins" w:hAnsi="Poppins" w:cs="Poppins"/>
          <w:sz w:val="16"/>
          <w:szCs w:val="16"/>
          <w:highlight w:val="white"/>
        </w:rPr>
        <w:t>tiekėjui</w:t>
      </w:r>
      <w:r w:rsidRPr="00B91B3F">
        <w:rPr>
          <w:rFonts w:ascii="Poppins" w:hAnsi="Poppins" w:cs="Poppins"/>
          <w:sz w:val="16"/>
          <w:szCs w:val="16"/>
          <w:highlight w:val="white"/>
        </w:rPr>
        <w:t xml:space="preserve">. </w:t>
      </w:r>
    </w:p>
    <w:p w14:paraId="43C45E65" w14:textId="4565DBCF"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w:t>
      </w:r>
    </w:p>
    <w:p w14:paraId="5F663004" w14:textId="77777777"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b/>
          <w:iCs/>
          <w:sz w:val="16"/>
          <w:szCs w:val="16"/>
          <w:highlight w:val="white"/>
        </w:rPr>
        <w:t>Savikontrolės auditai</w:t>
      </w:r>
    </w:p>
    <w:p w14:paraId="197E85FA" w14:textId="030A9A1A"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w:t>
      </w:r>
    </w:p>
    <w:p w14:paraId="25E68CD5" w14:textId="3B4163F5" w:rsidR="00974BFD" w:rsidRPr="00B91B3F"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Standartas netaiko specifinių apribojimų asmeniui, kuris turi atlikti savikontrolės auditus, vis dėlto </w:t>
      </w:r>
      <w:r w:rsidR="00802472">
        <w:rPr>
          <w:rFonts w:ascii="Poppins" w:hAnsi="Poppins" w:cs="Poppins"/>
          <w:sz w:val="16"/>
          <w:szCs w:val="16"/>
          <w:highlight w:val="white"/>
        </w:rPr>
        <w:t xml:space="preserve">asmuo </w:t>
      </w:r>
      <w:r w:rsidRPr="00B91B3F">
        <w:rPr>
          <w:rFonts w:ascii="Poppins" w:hAnsi="Poppins" w:cs="Poppins"/>
          <w:sz w:val="16"/>
          <w:szCs w:val="16"/>
          <w:highlight w:val="white"/>
        </w:rPr>
        <w:t>turi:</w:t>
      </w:r>
    </w:p>
    <w:p w14:paraId="18B58606" w14:textId="2180A120"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14.8.1.1.</w:t>
      </w:r>
    </w:p>
    <w:p w14:paraId="06E341F7" w14:textId="18CF4849" w:rsidR="00974BFD"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turėti tinkamų komunikacijos, taip pat stebėjimo, analitinių, skaičiavimo įgūdžių bei techninių žinių, reikalingų auditui atlikti ir ataskaitai suformuoti</w:t>
      </w:r>
      <w:r w:rsidR="00802472">
        <w:rPr>
          <w:rFonts w:ascii="Poppins" w:hAnsi="Poppins" w:cs="Poppins"/>
          <w:sz w:val="16"/>
          <w:szCs w:val="16"/>
          <w:highlight w:val="white"/>
        </w:rPr>
        <w:t>;</w:t>
      </w:r>
    </w:p>
    <w:p w14:paraId="57665388" w14:textId="2A79CBBA"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14.8.1.2.</w:t>
      </w:r>
    </w:p>
    <w:p w14:paraId="0B9F6818" w14:textId="6E5FDF2D" w:rsidR="00974BFD" w:rsidRPr="00B91B3F"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išmanyti valymo metodus ir technologijas, kad būtų galima identifikuoti esamas neatitiktis</w:t>
      </w:r>
      <w:r w:rsidR="00802472">
        <w:rPr>
          <w:rFonts w:ascii="Poppins" w:hAnsi="Poppins" w:cs="Poppins"/>
          <w:sz w:val="16"/>
          <w:szCs w:val="16"/>
          <w:highlight w:val="white"/>
        </w:rPr>
        <w:t xml:space="preserve"> pirkimo dokumentuose pateiktiems reikalavimams;</w:t>
      </w:r>
      <w:r w:rsidRPr="00B91B3F">
        <w:rPr>
          <w:rFonts w:ascii="Poppins" w:hAnsi="Poppins" w:cs="Poppins"/>
          <w:sz w:val="16"/>
          <w:szCs w:val="16"/>
          <w:highlight w:val="white"/>
        </w:rPr>
        <w:t xml:space="preserve"> </w:t>
      </w:r>
    </w:p>
    <w:p w14:paraId="7D691278" w14:textId="507434B8"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14.8.1.3.</w:t>
      </w:r>
    </w:p>
    <w:p w14:paraId="42F676D0" w14:textId="5882204B" w:rsidR="00974BFD" w:rsidRDefault="00974BFD" w:rsidP="00974BFD">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išsamiai žinoti šį standartą ir valymo bei priežiūros procesus</w:t>
      </w:r>
      <w:r w:rsidR="00802472">
        <w:rPr>
          <w:rFonts w:ascii="Poppins" w:hAnsi="Poppins" w:cs="Poppins"/>
          <w:sz w:val="16"/>
          <w:szCs w:val="16"/>
          <w:highlight w:val="white"/>
        </w:rPr>
        <w:t>;</w:t>
      </w:r>
    </w:p>
    <w:p w14:paraId="0438CEBA" w14:textId="5C32F0AC" w:rsidR="00974BFD" w:rsidRPr="00B91B3F" w:rsidRDefault="00802472" w:rsidP="00802472">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14.8.1.4.</w:t>
      </w:r>
    </w:p>
    <w:p w14:paraId="125F5BC9" w14:textId="74DE3E2E" w:rsidR="00974BFD" w:rsidRPr="00D660E9" w:rsidRDefault="00974BFD" w:rsidP="00974BFD">
      <w:pPr>
        <w:autoSpaceDE w:val="0"/>
        <w:autoSpaceDN w:val="0"/>
        <w:adjustRightInd w:val="0"/>
        <w:jc w:val="both"/>
        <w:rPr>
          <w:rFonts w:ascii="Poppins" w:hAnsi="Poppins" w:cs="Poppins"/>
          <w:b/>
          <w:iCs/>
          <w:sz w:val="16"/>
          <w:szCs w:val="16"/>
          <w:highlight w:val="white"/>
        </w:rPr>
      </w:pPr>
      <w:r w:rsidRPr="00B91B3F">
        <w:rPr>
          <w:rFonts w:ascii="Poppins" w:hAnsi="Poppins" w:cs="Poppins"/>
          <w:iCs/>
          <w:sz w:val="16"/>
          <w:szCs w:val="16"/>
          <w:highlight w:val="white"/>
        </w:rPr>
        <w:t>būti apmokintas ir sertifikuotas EN 13549</w:t>
      </w:r>
      <w:r w:rsidR="00802472">
        <w:rPr>
          <w:rFonts w:ascii="Poppins" w:hAnsi="Poppins" w:cs="Poppins"/>
          <w:iCs/>
          <w:sz w:val="16"/>
          <w:szCs w:val="16"/>
          <w:highlight w:val="white"/>
        </w:rPr>
        <w:t xml:space="preserve"> vertinimo modeliu QLT-100 arba lygiaverčiu</w:t>
      </w:r>
      <w:r w:rsidR="00FA4980">
        <w:rPr>
          <w:rFonts w:ascii="Poppins" w:hAnsi="Poppins" w:cs="Poppins"/>
          <w:iCs/>
          <w:sz w:val="16"/>
          <w:szCs w:val="16"/>
          <w:highlight w:val="white"/>
        </w:rPr>
        <w:t xml:space="preserve"> arba </w:t>
      </w:r>
      <w:r w:rsidR="00FA4980" w:rsidRPr="00B91B3F">
        <w:rPr>
          <w:rFonts w:ascii="Poppins" w:hAnsi="Poppins" w:cs="Poppins"/>
          <w:sz w:val="16"/>
          <w:szCs w:val="16"/>
          <w:highlight w:val="white"/>
        </w:rPr>
        <w:t>t</w:t>
      </w:r>
      <w:r w:rsidR="00AC313F">
        <w:rPr>
          <w:rFonts w:ascii="Poppins" w:hAnsi="Poppins" w:cs="Poppins"/>
          <w:sz w:val="16"/>
          <w:szCs w:val="16"/>
          <w:highlight w:val="white"/>
        </w:rPr>
        <w:t>iekėjas</w:t>
      </w:r>
      <w:r w:rsidR="00FA4980" w:rsidRPr="00B91B3F">
        <w:rPr>
          <w:rFonts w:ascii="Poppins" w:hAnsi="Poppins" w:cs="Poppins"/>
          <w:sz w:val="16"/>
          <w:szCs w:val="16"/>
          <w:highlight w:val="white"/>
        </w:rPr>
        <w:t xml:space="preserve"> turi turėti sertifikuotą EN 13549 </w:t>
      </w:r>
      <w:r w:rsidR="00FA4980">
        <w:rPr>
          <w:rFonts w:ascii="Poppins" w:hAnsi="Poppins" w:cs="Poppins"/>
          <w:sz w:val="16"/>
          <w:szCs w:val="16"/>
          <w:highlight w:val="white"/>
        </w:rPr>
        <w:t xml:space="preserve">(arba lygiavertį) </w:t>
      </w:r>
      <w:r w:rsidR="00FA4980" w:rsidRPr="00B91B3F">
        <w:rPr>
          <w:rFonts w:ascii="Poppins" w:hAnsi="Poppins" w:cs="Poppins"/>
          <w:sz w:val="16"/>
          <w:szCs w:val="16"/>
          <w:highlight w:val="white"/>
        </w:rPr>
        <w:t xml:space="preserve">kokybės kontrolės sistemą (kiekybinės techninės valymo kokybės nustatymui) arba trečios šalies suteiktus mokymus ir išduotus pažymėjimus </w:t>
      </w:r>
      <w:r w:rsidR="00FA4980">
        <w:rPr>
          <w:rFonts w:ascii="Poppins" w:hAnsi="Poppins" w:cs="Poppins"/>
          <w:sz w:val="16"/>
          <w:szCs w:val="16"/>
          <w:highlight w:val="white"/>
        </w:rPr>
        <w:t>tiekėjo</w:t>
      </w:r>
      <w:r w:rsidR="00FA4980" w:rsidRPr="00B91B3F">
        <w:rPr>
          <w:rFonts w:ascii="Poppins" w:hAnsi="Poppins" w:cs="Poppins"/>
          <w:sz w:val="16"/>
          <w:szCs w:val="16"/>
          <w:highlight w:val="white"/>
        </w:rPr>
        <w:t xml:space="preserve"> darbuotojams, savikontrolės auditams atlikti pagal EN 13549 ir atitinkamą vertinimo modelį. </w:t>
      </w:r>
    </w:p>
    <w:p w14:paraId="17773A63" w14:textId="56979BCC" w:rsidR="00802472" w:rsidRDefault="00802472" w:rsidP="00974BFD">
      <w:pPr>
        <w:autoSpaceDE w:val="0"/>
        <w:autoSpaceDN w:val="0"/>
        <w:adjustRightInd w:val="0"/>
        <w:jc w:val="both"/>
        <w:rPr>
          <w:rFonts w:ascii="Poppins" w:hAnsi="Poppins" w:cs="Poppins"/>
          <w:b/>
          <w:bCs/>
          <w:iCs/>
          <w:sz w:val="16"/>
          <w:szCs w:val="16"/>
          <w:highlight w:val="white"/>
        </w:rPr>
      </w:pPr>
      <w:r>
        <w:rPr>
          <w:rFonts w:ascii="Poppins" w:hAnsi="Poppins" w:cs="Poppins"/>
          <w:b/>
          <w:bCs/>
          <w:iCs/>
          <w:sz w:val="16"/>
          <w:szCs w:val="16"/>
          <w:highlight w:val="white"/>
        </w:rPr>
        <w:t xml:space="preserve">14.8.2. </w:t>
      </w:r>
    </w:p>
    <w:p w14:paraId="1140B721" w14:textId="40103E0E" w:rsidR="00FA4980" w:rsidRPr="00FA4980" w:rsidRDefault="00FA4980" w:rsidP="00974BFD">
      <w:pPr>
        <w:autoSpaceDE w:val="0"/>
        <w:autoSpaceDN w:val="0"/>
        <w:adjustRightInd w:val="0"/>
        <w:jc w:val="both"/>
        <w:rPr>
          <w:rFonts w:ascii="Poppins" w:hAnsi="Poppins" w:cs="Poppins"/>
          <w:iCs/>
          <w:sz w:val="16"/>
          <w:szCs w:val="16"/>
          <w:highlight w:val="white"/>
        </w:rPr>
      </w:pPr>
      <w:r>
        <w:rPr>
          <w:rFonts w:ascii="Poppins" w:hAnsi="Poppins" w:cs="Poppins"/>
          <w:iCs/>
          <w:sz w:val="16"/>
          <w:szCs w:val="16"/>
          <w:highlight w:val="white"/>
        </w:rPr>
        <w:t>Jeigu pirkimo dokumentuose nenurodyta kitaip, tiekėjas turi įsivertinti šiame standarte pateiktus reikalavimus ir įsitraukti atitinkamas išlaidas (jeigu tokių būtų) į pasiūlymo kainą, pasiliekant atitinkamą rezervą galimoms rizikoms suvaldyti (jeigu tokių būtų).</w:t>
      </w:r>
    </w:p>
    <w:p w14:paraId="193C34F3" w14:textId="5DE5F133" w:rsidR="00974BFD" w:rsidRPr="00FA4980" w:rsidRDefault="00FA4980" w:rsidP="00FA4980">
      <w:pPr>
        <w:autoSpaceDE w:val="0"/>
        <w:autoSpaceDN w:val="0"/>
        <w:adjustRightInd w:val="0"/>
        <w:jc w:val="both"/>
        <w:rPr>
          <w:rFonts w:ascii="Poppins" w:hAnsi="Poppins" w:cs="Poppins"/>
          <w:b/>
          <w:iCs/>
          <w:sz w:val="16"/>
          <w:szCs w:val="16"/>
          <w:highlight w:val="white"/>
        </w:rPr>
      </w:pPr>
      <w:r>
        <w:rPr>
          <w:rFonts w:ascii="Poppins" w:hAnsi="Poppins" w:cs="Poppins"/>
          <w:b/>
          <w:iCs/>
          <w:sz w:val="16"/>
          <w:szCs w:val="16"/>
          <w:highlight w:val="white"/>
        </w:rPr>
        <w:t>14.8.3.</w:t>
      </w:r>
    </w:p>
    <w:p w14:paraId="35C7FD2F" w14:textId="22C99B1C" w:rsidR="00974BFD" w:rsidRPr="00B91B3F" w:rsidRDefault="00FA4980" w:rsidP="00974BFD">
      <w:pPr>
        <w:autoSpaceDE w:val="0"/>
        <w:autoSpaceDN w:val="0"/>
        <w:adjustRightInd w:val="0"/>
        <w:jc w:val="both"/>
        <w:rPr>
          <w:rFonts w:ascii="Poppins" w:hAnsi="Poppins" w:cs="Poppins"/>
          <w:iCs/>
          <w:sz w:val="16"/>
          <w:szCs w:val="16"/>
          <w:highlight w:val="white"/>
        </w:rPr>
      </w:pPr>
      <w:r>
        <w:rPr>
          <w:rFonts w:ascii="Poppins" w:hAnsi="Poppins" w:cs="Poppins"/>
          <w:sz w:val="16"/>
          <w:szCs w:val="16"/>
          <w:highlight w:val="white"/>
        </w:rPr>
        <w:t>Jeigu pirkimo dokumentuose nenurodyta kitaip, t</w:t>
      </w:r>
      <w:r w:rsidR="00AC313F">
        <w:rPr>
          <w:rFonts w:ascii="Poppins" w:hAnsi="Poppins" w:cs="Poppins"/>
          <w:sz w:val="16"/>
          <w:szCs w:val="16"/>
          <w:highlight w:val="white"/>
        </w:rPr>
        <w:t>iekėja</w:t>
      </w:r>
      <w:r w:rsidR="00974BFD" w:rsidRPr="00B91B3F">
        <w:rPr>
          <w:rFonts w:ascii="Poppins" w:hAnsi="Poppins" w:cs="Poppins"/>
          <w:sz w:val="16"/>
          <w:szCs w:val="16"/>
          <w:highlight w:val="white"/>
        </w:rPr>
        <w:t xml:space="preserve">s </w:t>
      </w:r>
      <w:r>
        <w:rPr>
          <w:rFonts w:ascii="Poppins" w:hAnsi="Poppins" w:cs="Poppins"/>
          <w:sz w:val="16"/>
          <w:szCs w:val="16"/>
          <w:highlight w:val="white"/>
        </w:rPr>
        <w:t>TB</w:t>
      </w:r>
      <w:r w:rsidR="00974BFD" w:rsidRPr="00B91B3F">
        <w:rPr>
          <w:rFonts w:ascii="Poppins" w:hAnsi="Poppins" w:cs="Poppins"/>
          <w:sz w:val="16"/>
          <w:szCs w:val="16"/>
          <w:highlight w:val="white"/>
        </w:rPr>
        <w:t xml:space="preserve"> turi pateikti </w:t>
      </w:r>
      <w:r>
        <w:rPr>
          <w:rFonts w:ascii="Poppins" w:hAnsi="Poppins" w:cs="Poppins"/>
          <w:sz w:val="16"/>
          <w:szCs w:val="16"/>
          <w:highlight w:val="white"/>
        </w:rPr>
        <w:t xml:space="preserve">14.8.1.4. p. </w:t>
      </w:r>
      <w:r w:rsidR="00974BFD" w:rsidRPr="00B91B3F">
        <w:rPr>
          <w:rFonts w:ascii="Poppins" w:hAnsi="Poppins" w:cs="Poppins"/>
          <w:sz w:val="16"/>
          <w:szCs w:val="16"/>
          <w:highlight w:val="white"/>
        </w:rPr>
        <w:t>nustatytus atitinkamus sertifikatus</w:t>
      </w:r>
      <w:r>
        <w:rPr>
          <w:rFonts w:ascii="Poppins" w:hAnsi="Poppins" w:cs="Poppins"/>
          <w:sz w:val="16"/>
          <w:szCs w:val="16"/>
          <w:highlight w:val="white"/>
        </w:rPr>
        <w:t xml:space="preserve"> </w:t>
      </w:r>
      <w:r w:rsidR="00974BFD" w:rsidRPr="00B91B3F">
        <w:rPr>
          <w:rFonts w:ascii="Poppins" w:hAnsi="Poppins" w:cs="Poppins"/>
          <w:sz w:val="16"/>
          <w:szCs w:val="16"/>
          <w:highlight w:val="white"/>
        </w:rPr>
        <w:t>/</w:t>
      </w:r>
      <w:r>
        <w:rPr>
          <w:rFonts w:ascii="Poppins" w:hAnsi="Poppins" w:cs="Poppins"/>
          <w:sz w:val="16"/>
          <w:szCs w:val="16"/>
          <w:highlight w:val="white"/>
        </w:rPr>
        <w:t xml:space="preserve"> </w:t>
      </w:r>
      <w:r w:rsidR="00974BFD" w:rsidRPr="00B91B3F">
        <w:rPr>
          <w:rFonts w:ascii="Poppins" w:hAnsi="Poppins" w:cs="Poppins"/>
          <w:sz w:val="16"/>
          <w:szCs w:val="16"/>
          <w:highlight w:val="white"/>
        </w:rPr>
        <w:t xml:space="preserve">pažymėjimus per </w:t>
      </w:r>
      <w:r>
        <w:rPr>
          <w:rFonts w:ascii="Poppins" w:hAnsi="Poppins" w:cs="Poppins"/>
          <w:sz w:val="16"/>
          <w:szCs w:val="16"/>
          <w:highlight w:val="white"/>
        </w:rPr>
        <w:t>20 d. d. nuo sutarties pasirašymo datos</w:t>
      </w:r>
      <w:r w:rsidR="00974BFD" w:rsidRPr="00B91B3F">
        <w:rPr>
          <w:rFonts w:ascii="Poppins" w:hAnsi="Poppins" w:cs="Poppins"/>
          <w:sz w:val="16"/>
          <w:szCs w:val="16"/>
          <w:highlight w:val="white"/>
        </w:rPr>
        <w:t xml:space="preserve">. </w:t>
      </w:r>
    </w:p>
    <w:p w14:paraId="3F5B7B90" w14:textId="2C55872E" w:rsidR="00974BFD" w:rsidRPr="00EB10EE" w:rsidRDefault="00EB10EE" w:rsidP="008016A2">
      <w:pPr>
        <w:jc w:val="both"/>
        <w:rPr>
          <w:rFonts w:ascii="Poppins" w:hAnsi="Poppins" w:cs="Poppins"/>
          <w:b/>
          <w:bCs/>
          <w:sz w:val="16"/>
          <w:szCs w:val="16"/>
        </w:rPr>
      </w:pPr>
      <w:r w:rsidRPr="00EB10EE">
        <w:rPr>
          <w:rFonts w:ascii="Poppins" w:hAnsi="Poppins" w:cs="Poppins"/>
          <w:b/>
          <w:bCs/>
          <w:sz w:val="16"/>
          <w:szCs w:val="16"/>
        </w:rPr>
        <w:t>14.9.</w:t>
      </w:r>
    </w:p>
    <w:p w14:paraId="0F11E8C2" w14:textId="5A4911D1" w:rsidR="008016A2" w:rsidRPr="008016A2" w:rsidRDefault="008016A2" w:rsidP="008016A2">
      <w:pPr>
        <w:jc w:val="both"/>
        <w:rPr>
          <w:rFonts w:ascii="Poppins" w:hAnsi="Poppins" w:cs="Poppins"/>
          <w:sz w:val="16"/>
          <w:szCs w:val="16"/>
        </w:rPr>
      </w:pPr>
      <w:r w:rsidRPr="008016A2">
        <w:rPr>
          <w:rFonts w:ascii="Poppins" w:hAnsi="Poppins" w:cs="Poppins"/>
          <w:sz w:val="16"/>
          <w:szCs w:val="16"/>
        </w:rPr>
        <w:t>Vis</w:t>
      </w:r>
      <w:r w:rsidR="00EB10EE">
        <w:rPr>
          <w:rFonts w:ascii="Poppins" w:hAnsi="Poppins" w:cs="Poppins"/>
          <w:sz w:val="16"/>
          <w:szCs w:val="16"/>
        </w:rPr>
        <w:t>uose audituose</w:t>
      </w:r>
      <w:r w:rsidRPr="008016A2">
        <w:rPr>
          <w:rFonts w:ascii="Poppins" w:hAnsi="Poppins" w:cs="Poppins"/>
          <w:sz w:val="16"/>
          <w:szCs w:val="16"/>
        </w:rPr>
        <w:t xml:space="preserve"> turi būti paskirtas lydintis inspektorius, t. y. inspektorius, kuris priima galutinį įvertinimo sprendimą:</w:t>
      </w:r>
    </w:p>
    <w:p w14:paraId="3D1B0230" w14:textId="6496225F" w:rsidR="008016A2" w:rsidRPr="00EB10EE" w:rsidRDefault="00EB10EE" w:rsidP="008016A2">
      <w:pPr>
        <w:jc w:val="both"/>
        <w:rPr>
          <w:rFonts w:ascii="Poppins" w:hAnsi="Poppins" w:cs="Poppins"/>
          <w:b/>
          <w:bCs/>
          <w:sz w:val="16"/>
          <w:szCs w:val="16"/>
        </w:rPr>
      </w:pPr>
      <w:r>
        <w:rPr>
          <w:rFonts w:ascii="Poppins" w:hAnsi="Poppins" w:cs="Poppins"/>
          <w:b/>
          <w:bCs/>
          <w:sz w:val="16"/>
          <w:szCs w:val="16"/>
        </w:rPr>
        <w:t>14.9.1.</w:t>
      </w:r>
    </w:p>
    <w:p w14:paraId="502FCF9E" w14:textId="286E93A2" w:rsidR="008016A2" w:rsidRPr="008016A2" w:rsidRDefault="008016A2" w:rsidP="008016A2">
      <w:pPr>
        <w:jc w:val="both"/>
        <w:rPr>
          <w:rFonts w:ascii="Poppins" w:hAnsi="Poppins" w:cs="Poppins"/>
          <w:sz w:val="16"/>
          <w:szCs w:val="16"/>
        </w:rPr>
      </w:pPr>
      <w:r w:rsidRPr="008016A2">
        <w:rPr>
          <w:rFonts w:ascii="Poppins" w:hAnsi="Poppins" w:cs="Poppins"/>
          <w:sz w:val="16"/>
          <w:szCs w:val="16"/>
        </w:rPr>
        <w:t xml:space="preserve">jeigu </w:t>
      </w:r>
      <w:r w:rsidR="00FB3FF6">
        <w:rPr>
          <w:rFonts w:ascii="Poppins" w:hAnsi="Poppins" w:cs="Poppins"/>
          <w:sz w:val="16"/>
          <w:szCs w:val="16"/>
        </w:rPr>
        <w:t>auditą</w:t>
      </w:r>
      <w:r w:rsidRPr="008016A2">
        <w:rPr>
          <w:rFonts w:ascii="Poppins" w:hAnsi="Poppins" w:cs="Poppins"/>
          <w:sz w:val="16"/>
          <w:szCs w:val="16"/>
        </w:rPr>
        <w:t xml:space="preserve"> atlieka </w:t>
      </w:r>
      <w:r w:rsidR="00EB10EE">
        <w:rPr>
          <w:rFonts w:ascii="Poppins" w:hAnsi="Poppins" w:cs="Poppins"/>
          <w:sz w:val="16"/>
          <w:szCs w:val="16"/>
        </w:rPr>
        <w:t>tiekėjo</w:t>
      </w:r>
      <w:r w:rsidRPr="008016A2">
        <w:rPr>
          <w:rFonts w:ascii="Poppins" w:hAnsi="Poppins" w:cs="Poppins"/>
          <w:sz w:val="16"/>
          <w:szCs w:val="16"/>
        </w:rPr>
        <w:t xml:space="preserve"> ir </w:t>
      </w:r>
      <w:r w:rsidR="00EB10EE">
        <w:rPr>
          <w:rFonts w:ascii="Poppins" w:hAnsi="Poppins" w:cs="Poppins"/>
          <w:sz w:val="16"/>
          <w:szCs w:val="16"/>
        </w:rPr>
        <w:t>TB paskirti atsakingi asmenys</w:t>
      </w:r>
      <w:r w:rsidRPr="008016A2">
        <w:rPr>
          <w:rFonts w:ascii="Poppins" w:hAnsi="Poppins" w:cs="Poppins"/>
          <w:sz w:val="16"/>
          <w:szCs w:val="16"/>
        </w:rPr>
        <w:t xml:space="preserve">, lydintis inspektorius visuomet yra </w:t>
      </w:r>
      <w:r w:rsidR="00EB10EE">
        <w:rPr>
          <w:rFonts w:ascii="Poppins" w:hAnsi="Poppins" w:cs="Poppins"/>
          <w:sz w:val="16"/>
          <w:szCs w:val="16"/>
        </w:rPr>
        <w:t>TB</w:t>
      </w:r>
      <w:r w:rsidRPr="008016A2">
        <w:rPr>
          <w:rFonts w:ascii="Poppins" w:hAnsi="Poppins" w:cs="Poppins"/>
          <w:sz w:val="16"/>
          <w:szCs w:val="16"/>
        </w:rPr>
        <w:t xml:space="preserve"> paskirtas atsakingas asmuo;</w:t>
      </w:r>
    </w:p>
    <w:p w14:paraId="553CB49E" w14:textId="1767A349" w:rsidR="008016A2" w:rsidRPr="00FB3FF6" w:rsidRDefault="00FB3FF6" w:rsidP="00FB3FF6">
      <w:pPr>
        <w:jc w:val="both"/>
        <w:rPr>
          <w:rFonts w:ascii="Poppins" w:hAnsi="Poppins" w:cs="Poppins"/>
          <w:b/>
          <w:bCs/>
          <w:sz w:val="16"/>
          <w:szCs w:val="16"/>
        </w:rPr>
      </w:pPr>
      <w:r w:rsidRPr="00FB3FF6">
        <w:rPr>
          <w:rFonts w:ascii="Poppins" w:hAnsi="Poppins" w:cs="Poppins"/>
          <w:b/>
          <w:bCs/>
          <w:sz w:val="16"/>
          <w:szCs w:val="16"/>
        </w:rPr>
        <w:t>14.9.2.</w:t>
      </w:r>
    </w:p>
    <w:p w14:paraId="14E9F189" w14:textId="2F495C26" w:rsidR="008016A2" w:rsidRPr="008016A2" w:rsidRDefault="008016A2" w:rsidP="008016A2">
      <w:pPr>
        <w:jc w:val="both"/>
        <w:rPr>
          <w:rFonts w:ascii="Poppins" w:hAnsi="Poppins" w:cs="Poppins"/>
          <w:sz w:val="16"/>
          <w:szCs w:val="16"/>
        </w:rPr>
      </w:pPr>
      <w:r w:rsidRPr="008016A2">
        <w:rPr>
          <w:rFonts w:ascii="Poppins" w:hAnsi="Poppins" w:cs="Poppins"/>
          <w:sz w:val="16"/>
          <w:szCs w:val="16"/>
        </w:rPr>
        <w:t xml:space="preserve">jeigu </w:t>
      </w:r>
      <w:r w:rsidR="00FB3FF6">
        <w:rPr>
          <w:rFonts w:ascii="Poppins" w:hAnsi="Poppins" w:cs="Poppins"/>
          <w:sz w:val="16"/>
          <w:szCs w:val="16"/>
        </w:rPr>
        <w:t>auditą</w:t>
      </w:r>
      <w:r w:rsidRPr="008016A2">
        <w:rPr>
          <w:rFonts w:ascii="Poppins" w:hAnsi="Poppins" w:cs="Poppins"/>
          <w:sz w:val="16"/>
          <w:szCs w:val="16"/>
        </w:rPr>
        <w:t xml:space="preserve"> atlieka </w:t>
      </w:r>
      <w:r w:rsidR="00FB3FF6">
        <w:rPr>
          <w:rFonts w:ascii="Poppins" w:hAnsi="Poppins" w:cs="Poppins"/>
          <w:sz w:val="16"/>
          <w:szCs w:val="16"/>
        </w:rPr>
        <w:t>tiekėjo ir</w:t>
      </w:r>
      <w:r w:rsidRPr="008016A2">
        <w:rPr>
          <w:rFonts w:ascii="Poppins" w:hAnsi="Poppins" w:cs="Poppins"/>
          <w:sz w:val="16"/>
          <w:szCs w:val="16"/>
        </w:rPr>
        <w:t xml:space="preserve"> </w:t>
      </w:r>
      <w:r w:rsidR="00FB3FF6">
        <w:rPr>
          <w:rFonts w:ascii="Poppins" w:hAnsi="Poppins" w:cs="Poppins"/>
          <w:sz w:val="16"/>
          <w:szCs w:val="16"/>
        </w:rPr>
        <w:t>(</w:t>
      </w:r>
      <w:r w:rsidRPr="008016A2">
        <w:rPr>
          <w:rFonts w:ascii="Poppins" w:hAnsi="Poppins" w:cs="Poppins"/>
          <w:sz w:val="16"/>
          <w:szCs w:val="16"/>
        </w:rPr>
        <w:t>ar</w:t>
      </w:r>
      <w:r w:rsidR="00FB3FF6">
        <w:rPr>
          <w:rFonts w:ascii="Poppins" w:hAnsi="Poppins" w:cs="Poppins"/>
          <w:sz w:val="16"/>
          <w:szCs w:val="16"/>
        </w:rPr>
        <w:t>)</w:t>
      </w:r>
      <w:r w:rsidRPr="008016A2">
        <w:rPr>
          <w:rFonts w:ascii="Poppins" w:hAnsi="Poppins" w:cs="Poppins"/>
          <w:sz w:val="16"/>
          <w:szCs w:val="16"/>
        </w:rPr>
        <w:t xml:space="preserve"> </w:t>
      </w:r>
      <w:r w:rsidR="00FB3FF6">
        <w:rPr>
          <w:rFonts w:ascii="Poppins" w:hAnsi="Poppins" w:cs="Poppins"/>
          <w:sz w:val="16"/>
          <w:szCs w:val="16"/>
        </w:rPr>
        <w:t>TB</w:t>
      </w:r>
      <w:r w:rsidRPr="008016A2">
        <w:rPr>
          <w:rFonts w:ascii="Poppins" w:hAnsi="Poppins" w:cs="Poppins"/>
          <w:sz w:val="16"/>
          <w:szCs w:val="16"/>
        </w:rPr>
        <w:t xml:space="preserve"> paskirt</w:t>
      </w:r>
      <w:r w:rsidR="00FB3FF6">
        <w:rPr>
          <w:rFonts w:ascii="Poppins" w:hAnsi="Poppins" w:cs="Poppins"/>
          <w:sz w:val="16"/>
          <w:szCs w:val="16"/>
        </w:rPr>
        <w:t>i</w:t>
      </w:r>
      <w:r w:rsidRPr="008016A2">
        <w:rPr>
          <w:rFonts w:ascii="Poppins" w:hAnsi="Poppins" w:cs="Poppins"/>
          <w:sz w:val="16"/>
          <w:szCs w:val="16"/>
        </w:rPr>
        <w:t xml:space="preserve"> atsaking</w:t>
      </w:r>
      <w:r w:rsidR="00FB3FF6">
        <w:rPr>
          <w:rFonts w:ascii="Poppins" w:hAnsi="Poppins" w:cs="Poppins"/>
          <w:sz w:val="16"/>
          <w:szCs w:val="16"/>
        </w:rPr>
        <w:t xml:space="preserve">i </w:t>
      </w:r>
      <w:r w:rsidRPr="008016A2">
        <w:rPr>
          <w:rFonts w:ascii="Poppins" w:hAnsi="Poppins" w:cs="Poppins"/>
          <w:sz w:val="16"/>
          <w:szCs w:val="16"/>
        </w:rPr>
        <w:t>asm</w:t>
      </w:r>
      <w:r w:rsidR="00FB3FF6">
        <w:rPr>
          <w:rFonts w:ascii="Poppins" w:hAnsi="Poppins" w:cs="Poppins"/>
          <w:sz w:val="16"/>
          <w:szCs w:val="16"/>
        </w:rPr>
        <w:t>enys</w:t>
      </w:r>
      <w:r w:rsidRPr="008016A2">
        <w:rPr>
          <w:rFonts w:ascii="Poppins" w:hAnsi="Poppins" w:cs="Poppins"/>
          <w:sz w:val="16"/>
          <w:szCs w:val="16"/>
        </w:rPr>
        <w:t xml:space="preserve"> ir trečioji šalis, tuomet lydintis inspektorius visuomet yra trečioji šalis</w:t>
      </w:r>
      <w:r w:rsidR="00FB3FF6">
        <w:rPr>
          <w:rFonts w:ascii="Poppins" w:hAnsi="Poppins" w:cs="Poppins"/>
          <w:sz w:val="16"/>
          <w:szCs w:val="16"/>
        </w:rPr>
        <w:t>.</w:t>
      </w:r>
    </w:p>
    <w:p w14:paraId="6E8F6420" w14:textId="77777777" w:rsidR="00FB3FF6" w:rsidRPr="00FB3FF6" w:rsidRDefault="00FB3FF6" w:rsidP="00ED5813">
      <w:pPr>
        <w:keepNext/>
        <w:jc w:val="both"/>
        <w:rPr>
          <w:rFonts w:ascii="Poppins" w:hAnsi="Poppins" w:cs="Poppins"/>
          <w:b/>
          <w:bCs/>
          <w:sz w:val="16"/>
          <w:szCs w:val="16"/>
        </w:rPr>
      </w:pPr>
      <w:r w:rsidRPr="00FB3FF6">
        <w:rPr>
          <w:rFonts w:ascii="Poppins" w:hAnsi="Poppins" w:cs="Poppins"/>
          <w:b/>
          <w:bCs/>
          <w:sz w:val="16"/>
          <w:szCs w:val="16"/>
        </w:rPr>
        <w:t xml:space="preserve">14.10. </w:t>
      </w:r>
    </w:p>
    <w:p w14:paraId="770F03BB" w14:textId="626B8FEB" w:rsidR="008016A2" w:rsidRPr="00FB3FF6" w:rsidRDefault="00FB3FF6" w:rsidP="00ED5813">
      <w:pPr>
        <w:keepNext/>
        <w:jc w:val="both"/>
        <w:rPr>
          <w:rFonts w:ascii="Poppins" w:hAnsi="Poppins" w:cs="Poppins"/>
          <w:sz w:val="16"/>
          <w:szCs w:val="16"/>
        </w:rPr>
      </w:pPr>
      <w:r>
        <w:rPr>
          <w:rFonts w:ascii="Poppins" w:hAnsi="Poppins" w:cs="Poppins"/>
          <w:sz w:val="16"/>
          <w:szCs w:val="16"/>
        </w:rPr>
        <w:t>Visi reikalaujami a</w:t>
      </w:r>
      <w:r w:rsidRPr="00FB3FF6">
        <w:rPr>
          <w:rFonts w:ascii="Poppins" w:hAnsi="Poppins" w:cs="Poppins"/>
          <w:sz w:val="16"/>
          <w:szCs w:val="16"/>
        </w:rPr>
        <w:t xml:space="preserve">uditai </w:t>
      </w:r>
      <w:r w:rsidR="008016A2" w:rsidRPr="00FB3FF6">
        <w:rPr>
          <w:rFonts w:ascii="Poppins" w:hAnsi="Poppins" w:cs="Poppins"/>
          <w:sz w:val="16"/>
          <w:szCs w:val="16"/>
        </w:rPr>
        <w:t>turi būti atlikt</w:t>
      </w:r>
      <w:r>
        <w:rPr>
          <w:rFonts w:ascii="Poppins" w:hAnsi="Poppins" w:cs="Poppins"/>
          <w:sz w:val="16"/>
          <w:szCs w:val="16"/>
        </w:rPr>
        <w:t>i</w:t>
      </w:r>
      <w:r w:rsidR="008016A2" w:rsidRPr="00FB3FF6">
        <w:rPr>
          <w:rFonts w:ascii="Poppins" w:hAnsi="Poppins" w:cs="Poppins"/>
          <w:sz w:val="16"/>
          <w:szCs w:val="16"/>
        </w:rPr>
        <w:t xml:space="preserve"> ne rečiau nei </w:t>
      </w:r>
      <w:r>
        <w:rPr>
          <w:rFonts w:ascii="Poppins" w:hAnsi="Poppins" w:cs="Poppins"/>
          <w:sz w:val="16"/>
          <w:szCs w:val="16"/>
        </w:rPr>
        <w:t>15 lentelėje nustatytais dažniais</w:t>
      </w:r>
      <w:r w:rsidR="008016A2" w:rsidRPr="00FB3FF6">
        <w:rPr>
          <w:rFonts w:ascii="Poppins" w:hAnsi="Poppins" w:cs="Poppins"/>
          <w:sz w:val="16"/>
          <w:szCs w:val="16"/>
        </w:rPr>
        <w:t xml:space="preserve">. </w:t>
      </w:r>
      <w:r w:rsidR="00B223FA">
        <w:rPr>
          <w:rFonts w:ascii="Poppins" w:hAnsi="Poppins" w:cs="Poppins"/>
          <w:sz w:val="16"/>
          <w:szCs w:val="16"/>
        </w:rPr>
        <w:t>Sutarties vykdymo metu TB gali reikalauti atlikti a</w:t>
      </w:r>
      <w:r>
        <w:rPr>
          <w:rFonts w:ascii="Poppins" w:hAnsi="Poppins" w:cs="Poppins"/>
          <w:sz w:val="16"/>
          <w:szCs w:val="16"/>
        </w:rPr>
        <w:t>udit</w:t>
      </w:r>
      <w:r w:rsidR="00B223FA">
        <w:rPr>
          <w:rFonts w:ascii="Poppins" w:hAnsi="Poppins" w:cs="Poppins"/>
          <w:sz w:val="16"/>
          <w:szCs w:val="16"/>
        </w:rPr>
        <w:t>us dažniau.</w:t>
      </w:r>
      <w:r w:rsidR="00B223FA">
        <w:rPr>
          <w:rStyle w:val="Puslapioinaosnuoroda"/>
          <w:rFonts w:ascii="Poppins" w:hAnsi="Poppins" w:cs="Poppins"/>
          <w:sz w:val="16"/>
          <w:szCs w:val="16"/>
        </w:rPr>
        <w:footnoteReference w:id="143"/>
      </w:r>
    </w:p>
    <w:p w14:paraId="57B92C19" w14:textId="09F802EF" w:rsidR="00B223FA" w:rsidRPr="00B223FA" w:rsidRDefault="00B223FA" w:rsidP="00B223FA">
      <w:pPr>
        <w:jc w:val="both"/>
        <w:rPr>
          <w:rFonts w:ascii="Poppins" w:hAnsi="Poppins" w:cs="Poppins"/>
          <w:b/>
          <w:bCs/>
          <w:sz w:val="16"/>
          <w:szCs w:val="16"/>
        </w:rPr>
      </w:pPr>
      <w:r>
        <w:rPr>
          <w:rFonts w:ascii="Poppins" w:hAnsi="Poppins" w:cs="Poppins"/>
          <w:b/>
          <w:bCs/>
          <w:sz w:val="16"/>
          <w:szCs w:val="16"/>
        </w:rPr>
        <w:t>14.11.</w:t>
      </w:r>
    </w:p>
    <w:p w14:paraId="5AB5B24A" w14:textId="701671A3" w:rsidR="008016A2" w:rsidRPr="00B223FA" w:rsidRDefault="008016A2" w:rsidP="00B223FA">
      <w:pPr>
        <w:jc w:val="both"/>
        <w:rPr>
          <w:rFonts w:ascii="Poppins" w:hAnsi="Poppins" w:cs="Poppins"/>
          <w:sz w:val="16"/>
          <w:szCs w:val="16"/>
        </w:rPr>
      </w:pPr>
      <w:r w:rsidRPr="00B223FA">
        <w:rPr>
          <w:rFonts w:ascii="Poppins" w:hAnsi="Poppins" w:cs="Poppins"/>
          <w:sz w:val="16"/>
          <w:szCs w:val="16"/>
        </w:rPr>
        <w:t xml:space="preserve">Pavienių </w:t>
      </w:r>
      <w:r w:rsidR="00B223FA">
        <w:rPr>
          <w:rFonts w:ascii="Poppins" w:hAnsi="Poppins" w:cs="Poppins"/>
          <w:sz w:val="16"/>
          <w:szCs w:val="16"/>
        </w:rPr>
        <w:t>tikrinamų</w:t>
      </w:r>
      <w:r w:rsidRPr="00B223FA">
        <w:rPr>
          <w:rFonts w:ascii="Poppins" w:hAnsi="Poppins" w:cs="Poppins"/>
          <w:sz w:val="16"/>
          <w:szCs w:val="16"/>
        </w:rPr>
        <w:t xml:space="preserve"> vienetų (</w:t>
      </w:r>
      <w:r w:rsidR="00B223FA">
        <w:rPr>
          <w:rFonts w:ascii="Poppins" w:hAnsi="Poppins" w:cs="Poppins"/>
          <w:sz w:val="16"/>
          <w:szCs w:val="16"/>
        </w:rPr>
        <w:t>T</w:t>
      </w:r>
      <w:r w:rsidRPr="00B223FA">
        <w:rPr>
          <w:rFonts w:ascii="Poppins" w:hAnsi="Poppins" w:cs="Poppins"/>
          <w:sz w:val="16"/>
          <w:szCs w:val="16"/>
        </w:rPr>
        <w:t xml:space="preserve">V) vizualinės </w:t>
      </w:r>
      <w:r w:rsidR="00B223FA">
        <w:rPr>
          <w:rFonts w:ascii="Poppins" w:hAnsi="Poppins" w:cs="Poppins"/>
          <w:sz w:val="16"/>
          <w:szCs w:val="16"/>
        </w:rPr>
        <w:t>patikros</w:t>
      </w:r>
      <w:r w:rsidRPr="00B223FA">
        <w:rPr>
          <w:rFonts w:ascii="Poppins" w:hAnsi="Poppins" w:cs="Poppins"/>
          <w:sz w:val="16"/>
          <w:szCs w:val="16"/>
        </w:rPr>
        <w:t xml:space="preserve"> ir jų </w:t>
      </w:r>
      <w:r w:rsidR="00B223FA">
        <w:rPr>
          <w:rFonts w:ascii="Poppins" w:hAnsi="Poppins" w:cs="Poppins"/>
          <w:sz w:val="16"/>
          <w:szCs w:val="16"/>
        </w:rPr>
        <w:t xml:space="preserve">kokybės </w:t>
      </w:r>
      <w:r w:rsidRPr="00B223FA">
        <w:rPr>
          <w:rFonts w:ascii="Poppins" w:hAnsi="Poppins" w:cs="Poppins"/>
          <w:sz w:val="16"/>
          <w:szCs w:val="16"/>
        </w:rPr>
        <w:t xml:space="preserve">lygio </w:t>
      </w:r>
      <w:r w:rsidR="00B223FA">
        <w:rPr>
          <w:rFonts w:ascii="Poppins" w:hAnsi="Poppins" w:cs="Poppins"/>
          <w:sz w:val="16"/>
          <w:szCs w:val="16"/>
        </w:rPr>
        <w:t xml:space="preserve">(KL) </w:t>
      </w:r>
      <w:r w:rsidRPr="00B223FA">
        <w:rPr>
          <w:rFonts w:ascii="Poppins" w:hAnsi="Poppins" w:cs="Poppins"/>
          <w:sz w:val="16"/>
          <w:szCs w:val="16"/>
        </w:rPr>
        <w:t xml:space="preserve">atitikties </w:t>
      </w:r>
      <w:r w:rsidR="00B223FA">
        <w:rPr>
          <w:rFonts w:ascii="Poppins" w:hAnsi="Poppins" w:cs="Poppins"/>
          <w:sz w:val="16"/>
          <w:szCs w:val="16"/>
        </w:rPr>
        <w:t xml:space="preserve">pirkimo dokumentuose pateiktiems </w:t>
      </w:r>
      <w:r w:rsidRPr="00B223FA">
        <w:rPr>
          <w:rFonts w:ascii="Poppins" w:hAnsi="Poppins" w:cs="Poppins"/>
          <w:sz w:val="16"/>
          <w:szCs w:val="16"/>
        </w:rPr>
        <w:t xml:space="preserve">reikalavimams įvertinimas, ne </w:t>
      </w:r>
      <w:r w:rsidR="00B223FA">
        <w:rPr>
          <w:rFonts w:ascii="Poppins" w:hAnsi="Poppins" w:cs="Poppins"/>
          <w:sz w:val="16"/>
          <w:szCs w:val="16"/>
        </w:rPr>
        <w:t>auditų</w:t>
      </w:r>
      <w:r w:rsidRPr="00B223FA">
        <w:rPr>
          <w:rFonts w:ascii="Poppins" w:hAnsi="Poppins" w:cs="Poppins"/>
          <w:sz w:val="16"/>
          <w:szCs w:val="16"/>
        </w:rPr>
        <w:t xml:space="preserve"> metu</w:t>
      </w:r>
      <w:r w:rsidR="00ED5813">
        <w:rPr>
          <w:rFonts w:ascii="Poppins" w:hAnsi="Poppins" w:cs="Poppins"/>
          <w:sz w:val="16"/>
          <w:szCs w:val="16"/>
        </w:rPr>
        <w:t>,</w:t>
      </w:r>
      <w:r w:rsidR="00B223FA">
        <w:rPr>
          <w:rFonts w:ascii="Poppins" w:hAnsi="Poppins" w:cs="Poppins"/>
          <w:sz w:val="16"/>
          <w:szCs w:val="16"/>
        </w:rPr>
        <w:t xml:space="preserve"> yra</w:t>
      </w:r>
      <w:r w:rsidRPr="00B223FA">
        <w:rPr>
          <w:rFonts w:ascii="Poppins" w:hAnsi="Poppins" w:cs="Poppins"/>
          <w:sz w:val="16"/>
          <w:szCs w:val="16"/>
        </w:rPr>
        <w:t xml:space="preserve"> vykdomas pagal </w:t>
      </w:r>
      <w:r w:rsidR="00B223FA">
        <w:rPr>
          <w:rFonts w:ascii="Poppins" w:hAnsi="Poppins" w:cs="Poppins"/>
          <w:sz w:val="16"/>
          <w:szCs w:val="16"/>
        </w:rPr>
        <w:t>TB</w:t>
      </w:r>
      <w:r w:rsidRPr="00B223FA">
        <w:rPr>
          <w:rFonts w:ascii="Poppins" w:hAnsi="Poppins" w:cs="Poppins"/>
          <w:sz w:val="16"/>
          <w:szCs w:val="16"/>
        </w:rPr>
        <w:t xml:space="preserve"> poreikį.</w:t>
      </w:r>
    </w:p>
    <w:p w14:paraId="4B6EF8A6" w14:textId="1C469DCB" w:rsidR="00B223FA" w:rsidRPr="00B223FA" w:rsidRDefault="00B223FA" w:rsidP="00B223FA">
      <w:pPr>
        <w:jc w:val="both"/>
        <w:rPr>
          <w:rFonts w:ascii="Poppins" w:hAnsi="Poppins" w:cs="Poppins"/>
          <w:b/>
          <w:bCs/>
          <w:sz w:val="16"/>
          <w:szCs w:val="16"/>
        </w:rPr>
      </w:pPr>
      <w:r>
        <w:rPr>
          <w:rFonts w:ascii="Poppins" w:hAnsi="Poppins" w:cs="Poppins"/>
          <w:b/>
          <w:bCs/>
          <w:sz w:val="16"/>
          <w:szCs w:val="16"/>
        </w:rPr>
        <w:t>14.12</w:t>
      </w:r>
    </w:p>
    <w:p w14:paraId="301F683F" w14:textId="27B2B987" w:rsidR="008016A2" w:rsidRPr="00B223FA" w:rsidRDefault="008016A2" w:rsidP="004B0405">
      <w:pPr>
        <w:jc w:val="both"/>
        <w:rPr>
          <w:rFonts w:ascii="Poppins" w:hAnsi="Poppins" w:cs="Poppins"/>
          <w:sz w:val="16"/>
          <w:szCs w:val="16"/>
        </w:rPr>
      </w:pPr>
      <w:r w:rsidRPr="00B223FA">
        <w:rPr>
          <w:rFonts w:ascii="Poppins" w:hAnsi="Poppins" w:cs="Poppins"/>
          <w:sz w:val="16"/>
          <w:szCs w:val="16"/>
        </w:rPr>
        <w:t xml:space="preserve">Jeigu pirkimo dokumentuose nenurodyta kitaip, tiekėjas turi nuolatos atlikti pavienių </w:t>
      </w:r>
      <w:r w:rsidR="00B223FA">
        <w:rPr>
          <w:rFonts w:ascii="Poppins" w:hAnsi="Poppins" w:cs="Poppins"/>
          <w:sz w:val="16"/>
          <w:szCs w:val="16"/>
        </w:rPr>
        <w:t>tikrinamų</w:t>
      </w:r>
      <w:r w:rsidRPr="00B223FA">
        <w:rPr>
          <w:rFonts w:ascii="Poppins" w:hAnsi="Poppins" w:cs="Poppins"/>
          <w:sz w:val="16"/>
          <w:szCs w:val="16"/>
        </w:rPr>
        <w:t xml:space="preserve"> vienetų (</w:t>
      </w:r>
      <w:r w:rsidR="00B223FA">
        <w:rPr>
          <w:rFonts w:ascii="Poppins" w:hAnsi="Poppins" w:cs="Poppins"/>
          <w:sz w:val="16"/>
          <w:szCs w:val="16"/>
        </w:rPr>
        <w:t>T</w:t>
      </w:r>
      <w:r w:rsidRPr="00B223FA">
        <w:rPr>
          <w:rFonts w:ascii="Poppins" w:hAnsi="Poppins" w:cs="Poppins"/>
          <w:sz w:val="16"/>
          <w:szCs w:val="16"/>
        </w:rPr>
        <w:t xml:space="preserve">V) vizualines </w:t>
      </w:r>
      <w:r w:rsidR="00B223FA">
        <w:rPr>
          <w:rFonts w:ascii="Poppins" w:hAnsi="Poppins" w:cs="Poppins"/>
          <w:sz w:val="16"/>
          <w:szCs w:val="16"/>
        </w:rPr>
        <w:t>patikras</w:t>
      </w:r>
      <w:r w:rsidRPr="00B223FA">
        <w:rPr>
          <w:rFonts w:ascii="Poppins" w:hAnsi="Poppins" w:cs="Poppins"/>
          <w:sz w:val="16"/>
          <w:szCs w:val="16"/>
        </w:rPr>
        <w:t xml:space="preserve"> ir jų </w:t>
      </w:r>
      <w:r w:rsidR="00B223FA">
        <w:rPr>
          <w:rFonts w:ascii="Poppins" w:hAnsi="Poppins" w:cs="Poppins"/>
          <w:sz w:val="16"/>
          <w:szCs w:val="16"/>
        </w:rPr>
        <w:t>kokybės</w:t>
      </w:r>
      <w:r w:rsidRPr="00B223FA">
        <w:rPr>
          <w:rFonts w:ascii="Poppins" w:hAnsi="Poppins" w:cs="Poppins"/>
          <w:sz w:val="16"/>
          <w:szCs w:val="16"/>
        </w:rPr>
        <w:t xml:space="preserve"> lygio</w:t>
      </w:r>
      <w:r w:rsidR="00B223FA">
        <w:rPr>
          <w:rFonts w:ascii="Poppins" w:hAnsi="Poppins" w:cs="Poppins"/>
          <w:sz w:val="16"/>
          <w:szCs w:val="16"/>
        </w:rPr>
        <w:t xml:space="preserve"> (KL)</w:t>
      </w:r>
      <w:r w:rsidRPr="00B223FA">
        <w:rPr>
          <w:rFonts w:ascii="Poppins" w:hAnsi="Poppins" w:cs="Poppins"/>
          <w:sz w:val="16"/>
          <w:szCs w:val="16"/>
        </w:rPr>
        <w:t xml:space="preserve"> atitikties</w:t>
      </w:r>
      <w:r w:rsidR="00B223FA">
        <w:rPr>
          <w:rFonts w:ascii="Poppins" w:hAnsi="Poppins" w:cs="Poppins"/>
          <w:sz w:val="16"/>
          <w:szCs w:val="16"/>
        </w:rPr>
        <w:t xml:space="preserve"> pirkimo dokumentuose pateiktiems</w:t>
      </w:r>
      <w:r w:rsidRPr="00B223FA">
        <w:rPr>
          <w:rFonts w:ascii="Poppins" w:hAnsi="Poppins" w:cs="Poppins"/>
          <w:sz w:val="16"/>
          <w:szCs w:val="16"/>
        </w:rPr>
        <w:t xml:space="preserve"> reikalavimams įvertinimą ne </w:t>
      </w:r>
      <w:r w:rsidR="00B223FA">
        <w:rPr>
          <w:rFonts w:ascii="Poppins" w:hAnsi="Poppins" w:cs="Poppins"/>
          <w:sz w:val="16"/>
          <w:szCs w:val="16"/>
        </w:rPr>
        <w:t>auditų</w:t>
      </w:r>
      <w:r w:rsidRPr="00B223FA">
        <w:rPr>
          <w:rFonts w:ascii="Poppins" w:hAnsi="Poppins" w:cs="Poppins"/>
          <w:sz w:val="16"/>
          <w:szCs w:val="16"/>
        </w:rPr>
        <w:t xml:space="preserve"> metu, siekiant užtikrinti nuolatinę (t. y. kaskart atliekant reikalaujamos </w:t>
      </w:r>
      <w:r w:rsidR="00B223FA">
        <w:rPr>
          <w:rFonts w:ascii="Poppins" w:hAnsi="Poppins" w:cs="Poppins"/>
          <w:sz w:val="16"/>
          <w:szCs w:val="16"/>
        </w:rPr>
        <w:t xml:space="preserve">vidaus </w:t>
      </w:r>
      <w:r w:rsidRPr="00B223FA">
        <w:rPr>
          <w:rFonts w:ascii="Poppins" w:hAnsi="Poppins" w:cs="Poppins"/>
          <w:sz w:val="16"/>
          <w:szCs w:val="16"/>
        </w:rPr>
        <w:t>patalp</w:t>
      </w:r>
      <w:r w:rsidR="00B223FA">
        <w:rPr>
          <w:rFonts w:ascii="Poppins" w:hAnsi="Poppins" w:cs="Poppins"/>
          <w:sz w:val="16"/>
          <w:szCs w:val="16"/>
        </w:rPr>
        <w:t>ų ir lauko teritorijos</w:t>
      </w:r>
      <w:r w:rsidRPr="00B223FA">
        <w:rPr>
          <w:rFonts w:ascii="Poppins" w:hAnsi="Poppins" w:cs="Poppins"/>
          <w:sz w:val="16"/>
          <w:szCs w:val="16"/>
        </w:rPr>
        <w:t xml:space="preserve"> valym</w:t>
      </w:r>
      <w:r w:rsidR="00B223FA">
        <w:rPr>
          <w:rFonts w:ascii="Poppins" w:hAnsi="Poppins" w:cs="Poppins"/>
          <w:sz w:val="16"/>
          <w:szCs w:val="16"/>
        </w:rPr>
        <w:t>o paslaugas</w:t>
      </w:r>
      <w:r w:rsidRPr="00B223FA">
        <w:rPr>
          <w:rFonts w:ascii="Poppins" w:hAnsi="Poppins" w:cs="Poppins"/>
          <w:sz w:val="16"/>
          <w:szCs w:val="16"/>
        </w:rPr>
        <w:t xml:space="preserve">) valymo paslaugų kokybės kontrolę ir reikalaujamo patalpos </w:t>
      </w:r>
      <w:r w:rsidR="00B223FA">
        <w:rPr>
          <w:rFonts w:ascii="Poppins" w:hAnsi="Poppins" w:cs="Poppins"/>
          <w:sz w:val="16"/>
          <w:szCs w:val="16"/>
        </w:rPr>
        <w:t>ir lauko teritorijos kokybės</w:t>
      </w:r>
      <w:r w:rsidRPr="00B223FA">
        <w:rPr>
          <w:rFonts w:ascii="Poppins" w:hAnsi="Poppins" w:cs="Poppins"/>
          <w:sz w:val="16"/>
          <w:szCs w:val="16"/>
        </w:rPr>
        <w:t xml:space="preserve"> lygio </w:t>
      </w:r>
      <w:r w:rsidR="00B223FA">
        <w:rPr>
          <w:rFonts w:ascii="Poppins" w:hAnsi="Poppins" w:cs="Poppins"/>
          <w:sz w:val="16"/>
          <w:szCs w:val="16"/>
        </w:rPr>
        <w:t xml:space="preserve">(KL) </w:t>
      </w:r>
      <w:r w:rsidRPr="00B223FA">
        <w:rPr>
          <w:rFonts w:ascii="Poppins" w:hAnsi="Poppins" w:cs="Poppins"/>
          <w:sz w:val="16"/>
          <w:szCs w:val="16"/>
        </w:rPr>
        <w:t>suteikimą bei kitų pirkimo dokumentuose nurodytų reikalavimų įvykdymą.</w:t>
      </w:r>
    </w:p>
    <w:p w14:paraId="03A7EC80" w14:textId="00400097" w:rsidR="004B0405" w:rsidRPr="004B0405" w:rsidRDefault="004B0405" w:rsidP="004B0405">
      <w:pPr>
        <w:rPr>
          <w:rFonts w:ascii="Poppins" w:hAnsi="Poppins" w:cs="Poppins"/>
          <w:b/>
          <w:bCs/>
          <w:sz w:val="16"/>
          <w:szCs w:val="16"/>
        </w:rPr>
      </w:pPr>
      <w:r w:rsidRPr="004B0405">
        <w:rPr>
          <w:rFonts w:ascii="Poppins" w:hAnsi="Poppins" w:cs="Poppins"/>
          <w:b/>
          <w:bCs/>
          <w:sz w:val="16"/>
          <w:szCs w:val="16"/>
        </w:rPr>
        <w:t>14.13.</w:t>
      </w:r>
    </w:p>
    <w:p w14:paraId="202C4558" w14:textId="305739BC" w:rsidR="004B0405" w:rsidRPr="004B0405" w:rsidRDefault="004B0405" w:rsidP="004B0405">
      <w:pPr>
        <w:jc w:val="both"/>
        <w:rPr>
          <w:rFonts w:ascii="Poppins" w:hAnsi="Poppins" w:cs="Poppins"/>
          <w:sz w:val="16"/>
          <w:szCs w:val="16"/>
        </w:rPr>
      </w:pPr>
      <w:r w:rsidRPr="004B0405">
        <w:rPr>
          <w:rFonts w:ascii="Poppins" w:hAnsi="Poppins" w:cs="Poppins"/>
          <w:sz w:val="16"/>
          <w:szCs w:val="16"/>
        </w:rPr>
        <w:t xml:space="preserve">Suteiktos valymo paslaugų kokybės </w:t>
      </w:r>
      <w:r>
        <w:rPr>
          <w:rFonts w:ascii="Poppins" w:hAnsi="Poppins" w:cs="Poppins"/>
          <w:sz w:val="16"/>
          <w:szCs w:val="16"/>
        </w:rPr>
        <w:t xml:space="preserve">objektui </w:t>
      </w:r>
      <w:r w:rsidRPr="004B0405">
        <w:rPr>
          <w:rFonts w:ascii="Poppins" w:hAnsi="Poppins" w:cs="Poppins"/>
          <w:sz w:val="16"/>
          <w:szCs w:val="16"/>
        </w:rPr>
        <w:t xml:space="preserve">atitikties reikalavimams įvertinimo procesas pateiktas </w:t>
      </w:r>
      <w:r>
        <w:rPr>
          <w:rFonts w:ascii="Poppins" w:hAnsi="Poppins" w:cs="Poppins"/>
          <w:sz w:val="16"/>
          <w:szCs w:val="16"/>
        </w:rPr>
        <w:t>1</w:t>
      </w:r>
      <w:r w:rsidRPr="004B0405">
        <w:rPr>
          <w:rFonts w:ascii="Poppins" w:hAnsi="Poppins" w:cs="Poppins"/>
          <w:sz w:val="16"/>
          <w:szCs w:val="16"/>
        </w:rPr>
        <w:t xml:space="preserve"> schemoje.</w:t>
      </w:r>
    </w:p>
    <w:p w14:paraId="2EA65C61" w14:textId="77777777" w:rsidR="00D660E9" w:rsidRPr="008016A2" w:rsidRDefault="00D660E9" w:rsidP="00D660E9">
      <w:pPr>
        <w:jc w:val="both"/>
        <w:rPr>
          <w:rFonts w:ascii="Poppins" w:hAnsi="Poppins" w:cs="Poppins"/>
          <w:sz w:val="16"/>
          <w:szCs w:val="16"/>
        </w:rPr>
      </w:pPr>
    </w:p>
    <w:p w14:paraId="3F32CD48" w14:textId="77777777" w:rsidR="00D660E9" w:rsidRPr="00FB3FF6" w:rsidRDefault="00D660E9" w:rsidP="00D660E9">
      <w:pPr>
        <w:jc w:val="right"/>
        <w:rPr>
          <w:rFonts w:ascii="Poppins" w:hAnsi="Poppins" w:cs="Poppins"/>
          <w:b/>
          <w:bCs/>
          <w:sz w:val="12"/>
          <w:szCs w:val="12"/>
        </w:rPr>
      </w:pPr>
      <w:r>
        <w:rPr>
          <w:rFonts w:ascii="Poppins" w:hAnsi="Poppins" w:cs="Poppins"/>
          <w:b/>
          <w:bCs/>
          <w:sz w:val="12"/>
          <w:szCs w:val="12"/>
        </w:rPr>
        <w:t>15 lentelė. TB reikalaujami auditų tipai ir dažniai</w:t>
      </w:r>
    </w:p>
    <w:tbl>
      <w:tblPr>
        <w:tblStyle w:val="4tinkleliolentel3parykinimas1"/>
        <w:tblW w:w="10256" w:type="dxa"/>
        <w:tblLook w:val="04A0" w:firstRow="1" w:lastRow="0" w:firstColumn="1" w:lastColumn="0" w:noHBand="0" w:noVBand="1"/>
      </w:tblPr>
      <w:tblGrid>
        <w:gridCol w:w="2630"/>
        <w:gridCol w:w="2498"/>
        <w:gridCol w:w="2499"/>
        <w:gridCol w:w="2629"/>
      </w:tblGrid>
      <w:tr w:rsidR="00D660E9" w:rsidRPr="00B91B3F" w14:paraId="397A14C4" w14:textId="77777777" w:rsidTr="00972532">
        <w:trPr>
          <w:cnfStyle w:val="100000000000" w:firstRow="1" w:lastRow="0" w:firstColumn="0" w:lastColumn="0" w:oddVBand="0" w:evenVBand="0" w:oddHBand="0"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hideMark/>
          </w:tcPr>
          <w:p w14:paraId="1AFA070B" w14:textId="77777777" w:rsidR="00D660E9" w:rsidRPr="00B91B3F" w:rsidRDefault="00D660E9" w:rsidP="00972532">
            <w:pPr>
              <w:jc w:val="center"/>
              <w:rPr>
                <w:rFonts w:ascii="Poppins" w:hAnsi="Poppins" w:cs="Poppins"/>
                <w:sz w:val="12"/>
                <w:szCs w:val="12"/>
              </w:rPr>
            </w:pPr>
            <w:r>
              <w:rPr>
                <w:rFonts w:ascii="Poppins" w:hAnsi="Poppins" w:cs="Poppins"/>
                <w:color w:val="auto"/>
                <w:sz w:val="12"/>
                <w:szCs w:val="12"/>
              </w:rPr>
              <w:t>TB o</w:t>
            </w:r>
            <w:r w:rsidRPr="00B91B3F">
              <w:rPr>
                <w:rFonts w:ascii="Poppins" w:hAnsi="Poppins" w:cs="Poppins"/>
                <w:color w:val="auto"/>
                <w:sz w:val="12"/>
                <w:szCs w:val="12"/>
              </w:rPr>
              <w:t>bjekt</w:t>
            </w:r>
            <w:r>
              <w:rPr>
                <w:rFonts w:ascii="Poppins" w:hAnsi="Poppins" w:cs="Poppins"/>
                <w:color w:val="auto"/>
                <w:sz w:val="12"/>
                <w:szCs w:val="12"/>
              </w:rPr>
              <w:t>ai</w:t>
            </w:r>
          </w:p>
        </w:tc>
        <w:tc>
          <w:tcPr>
            <w:tcW w:w="2498" w:type="dxa"/>
            <w:noWrap/>
            <w:vAlign w:val="center"/>
            <w:hideMark/>
          </w:tcPr>
          <w:p w14:paraId="04ECFA34" w14:textId="77777777" w:rsidR="00D660E9" w:rsidRPr="00B91B3F" w:rsidRDefault="00D660E9" w:rsidP="0097253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Savikontrolės auditas</w:t>
            </w:r>
          </w:p>
        </w:tc>
        <w:tc>
          <w:tcPr>
            <w:tcW w:w="2499" w:type="dxa"/>
            <w:noWrap/>
            <w:vAlign w:val="center"/>
            <w:hideMark/>
          </w:tcPr>
          <w:p w14:paraId="12476221" w14:textId="77777777" w:rsidR="00D660E9" w:rsidRPr="00B91B3F" w:rsidRDefault="00D660E9" w:rsidP="0097253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Vidinis auditas</w:t>
            </w:r>
          </w:p>
        </w:tc>
        <w:tc>
          <w:tcPr>
            <w:tcW w:w="2629" w:type="dxa"/>
            <w:noWrap/>
            <w:vAlign w:val="center"/>
            <w:hideMark/>
          </w:tcPr>
          <w:p w14:paraId="578C392B" w14:textId="77777777" w:rsidR="00D660E9" w:rsidRPr="00B91B3F" w:rsidRDefault="00D660E9" w:rsidP="00972532">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Išorės auditas</w:t>
            </w:r>
          </w:p>
        </w:tc>
      </w:tr>
      <w:tr w:rsidR="00D660E9" w:rsidRPr="00B91B3F" w14:paraId="161CBDC4" w14:textId="77777777" w:rsidTr="00972532">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hideMark/>
          </w:tcPr>
          <w:p w14:paraId="1B7B7D7F" w14:textId="5555EEA6" w:rsidR="00D660E9" w:rsidRPr="00A83AA4" w:rsidRDefault="00D660E9" w:rsidP="00972532">
            <w:pPr>
              <w:rPr>
                <w:rFonts w:ascii="Poppins" w:hAnsi="Poppins" w:cs="Poppins"/>
                <w:color w:val="000000"/>
                <w:sz w:val="12"/>
                <w:szCs w:val="12"/>
                <w:vertAlign w:val="superscript"/>
              </w:rPr>
            </w:pPr>
            <w:r>
              <w:rPr>
                <w:rFonts w:ascii="Poppins" w:hAnsi="Poppins" w:cs="Poppins"/>
                <w:color w:val="000000"/>
                <w:sz w:val="12"/>
                <w:szCs w:val="12"/>
              </w:rPr>
              <w:t>Objektas (teikiamos vidaus patalpų valymo paslaugos)</w:t>
            </w:r>
            <w:r w:rsidR="00577496">
              <w:rPr>
                <w:rFonts w:ascii="Poppins" w:hAnsi="Poppins" w:cs="Poppins"/>
                <w:color w:val="000000"/>
                <w:sz w:val="12"/>
                <w:szCs w:val="12"/>
              </w:rPr>
              <w:t xml:space="preserve"> iki 500 m</w:t>
            </w:r>
            <w:r w:rsidR="00577496">
              <w:rPr>
                <w:rFonts w:ascii="Poppins" w:hAnsi="Poppins" w:cs="Poppins"/>
                <w:color w:val="000000"/>
                <w:sz w:val="12"/>
                <w:szCs w:val="12"/>
                <w:vertAlign w:val="superscript"/>
              </w:rPr>
              <w:t>2</w:t>
            </w:r>
          </w:p>
        </w:tc>
        <w:tc>
          <w:tcPr>
            <w:tcW w:w="2498" w:type="dxa"/>
            <w:noWrap/>
            <w:vAlign w:val="center"/>
            <w:hideMark/>
          </w:tcPr>
          <w:p w14:paraId="6B8A1FE4" w14:textId="077488B5" w:rsidR="00D660E9" w:rsidRPr="00B91B3F" w:rsidRDefault="00D660E9"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w:t>
            </w:r>
            <w:r w:rsidR="00577496">
              <w:rPr>
                <w:rFonts w:ascii="Poppins" w:hAnsi="Poppins" w:cs="Poppins"/>
                <w:color w:val="000000"/>
                <w:sz w:val="12"/>
                <w:szCs w:val="12"/>
              </w:rPr>
              <w:t xml:space="preserve"> </w:t>
            </w:r>
            <w:r w:rsidR="009E2263">
              <w:rPr>
                <w:rFonts w:ascii="Poppins" w:hAnsi="Poppins" w:cs="Poppins"/>
                <w:color w:val="000000"/>
                <w:sz w:val="12"/>
                <w:szCs w:val="12"/>
              </w:rPr>
              <w:t>ketvirtį</w:t>
            </w:r>
            <w:r w:rsidR="00577496">
              <w:rPr>
                <w:rFonts w:ascii="Poppins" w:hAnsi="Poppins" w:cs="Poppins"/>
                <w:color w:val="000000"/>
                <w:sz w:val="12"/>
                <w:szCs w:val="12"/>
              </w:rPr>
              <w:t xml:space="preserve"> (t. y. vieną kartą per </w:t>
            </w:r>
            <w:r w:rsidR="009E2263">
              <w:rPr>
                <w:rFonts w:ascii="Poppins" w:hAnsi="Poppins" w:cs="Poppins"/>
                <w:color w:val="000000"/>
                <w:sz w:val="12"/>
                <w:szCs w:val="12"/>
              </w:rPr>
              <w:t>3</w:t>
            </w:r>
            <w:r w:rsidR="00577496">
              <w:rPr>
                <w:rFonts w:ascii="Poppins" w:hAnsi="Poppins" w:cs="Poppins"/>
                <w:color w:val="000000"/>
                <w:sz w:val="12"/>
                <w:szCs w:val="12"/>
              </w:rPr>
              <w:t xml:space="preserve"> mėn.) ir pagal TB poreikį</w:t>
            </w:r>
          </w:p>
        </w:tc>
        <w:tc>
          <w:tcPr>
            <w:tcW w:w="2499" w:type="dxa"/>
            <w:noWrap/>
            <w:vAlign w:val="center"/>
            <w:hideMark/>
          </w:tcPr>
          <w:p w14:paraId="2CF654DB" w14:textId="0B0819C5" w:rsidR="00D660E9" w:rsidRPr="00B91B3F" w:rsidRDefault="00D660E9"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ne rečiau nei </w:t>
            </w:r>
            <w:r w:rsidR="00577496">
              <w:rPr>
                <w:rFonts w:ascii="Poppins" w:hAnsi="Poppins" w:cs="Poppins"/>
                <w:color w:val="000000"/>
                <w:sz w:val="12"/>
                <w:szCs w:val="12"/>
              </w:rPr>
              <w:t xml:space="preserve">vieną kartą per metus ir pagal TB poreikį </w:t>
            </w:r>
          </w:p>
        </w:tc>
        <w:tc>
          <w:tcPr>
            <w:tcW w:w="2629" w:type="dxa"/>
            <w:noWrap/>
            <w:vAlign w:val="center"/>
            <w:hideMark/>
          </w:tcPr>
          <w:p w14:paraId="0122261C" w14:textId="0AE5BD73" w:rsidR="00D660E9" w:rsidRPr="00B91B3F" w:rsidRDefault="00D660E9"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w:t>
            </w:r>
            <w:r w:rsidR="00577496">
              <w:rPr>
                <w:rFonts w:ascii="Poppins" w:hAnsi="Poppins" w:cs="Poppins"/>
                <w:color w:val="000000"/>
                <w:sz w:val="12"/>
                <w:szCs w:val="12"/>
              </w:rPr>
              <w:t xml:space="preserve">pagal TB poreikį </w:t>
            </w:r>
          </w:p>
        </w:tc>
      </w:tr>
      <w:tr w:rsidR="00577496" w:rsidRPr="00B91B3F" w14:paraId="54B1191C" w14:textId="77777777" w:rsidTr="00972532">
        <w:trPr>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tcPr>
          <w:p w14:paraId="29A1EBFD" w14:textId="25673657" w:rsidR="00577496" w:rsidRDefault="00577496" w:rsidP="00972532">
            <w:pPr>
              <w:rPr>
                <w:rFonts w:ascii="Poppins" w:hAnsi="Poppins" w:cs="Poppins"/>
                <w:color w:val="000000"/>
                <w:sz w:val="12"/>
                <w:szCs w:val="12"/>
              </w:rPr>
            </w:pPr>
            <w:r>
              <w:rPr>
                <w:rFonts w:ascii="Poppins" w:hAnsi="Poppins" w:cs="Poppins"/>
                <w:color w:val="000000"/>
                <w:sz w:val="12"/>
                <w:szCs w:val="12"/>
              </w:rPr>
              <w:t>Objektas (teikiamos vidaus patalpų valymo paslaugos) virš 500 m</w:t>
            </w:r>
            <w:r>
              <w:rPr>
                <w:rFonts w:ascii="Poppins" w:hAnsi="Poppins" w:cs="Poppins"/>
                <w:color w:val="000000"/>
                <w:sz w:val="12"/>
                <w:szCs w:val="12"/>
                <w:vertAlign w:val="superscript"/>
              </w:rPr>
              <w:t>2</w:t>
            </w:r>
          </w:p>
        </w:tc>
        <w:tc>
          <w:tcPr>
            <w:tcW w:w="2498" w:type="dxa"/>
            <w:noWrap/>
            <w:vAlign w:val="center"/>
          </w:tcPr>
          <w:p w14:paraId="43E716D6" w14:textId="57AA2C56"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w:t>
            </w:r>
            <w:r w:rsidR="009E2263">
              <w:rPr>
                <w:rFonts w:ascii="Poppins" w:hAnsi="Poppins" w:cs="Poppins"/>
                <w:color w:val="000000"/>
                <w:sz w:val="12"/>
                <w:szCs w:val="12"/>
              </w:rPr>
              <w:t xml:space="preserve"> mėnesį</w:t>
            </w:r>
            <w:r>
              <w:rPr>
                <w:rFonts w:ascii="Poppins" w:hAnsi="Poppins" w:cs="Poppins"/>
                <w:color w:val="000000"/>
                <w:sz w:val="12"/>
                <w:szCs w:val="12"/>
              </w:rPr>
              <w:t xml:space="preserve"> ir pagal TB poreikį</w:t>
            </w:r>
          </w:p>
        </w:tc>
        <w:tc>
          <w:tcPr>
            <w:tcW w:w="2499" w:type="dxa"/>
            <w:noWrap/>
            <w:vAlign w:val="center"/>
          </w:tcPr>
          <w:p w14:paraId="1363E5FD" w14:textId="3F1EB91D"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 ir pagal TB poreikį</w:t>
            </w:r>
          </w:p>
        </w:tc>
        <w:tc>
          <w:tcPr>
            <w:tcW w:w="2629" w:type="dxa"/>
            <w:noWrap/>
            <w:vAlign w:val="center"/>
          </w:tcPr>
          <w:p w14:paraId="7A7AD101" w14:textId="1763DAF8"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w:t>
            </w:r>
          </w:p>
        </w:tc>
      </w:tr>
      <w:tr w:rsidR="00D660E9" w:rsidRPr="00B91B3F" w14:paraId="5BBC583B" w14:textId="77777777" w:rsidTr="00972532">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hideMark/>
          </w:tcPr>
          <w:p w14:paraId="67A8C784" w14:textId="09892705" w:rsidR="00D660E9" w:rsidRPr="00A83AA4" w:rsidRDefault="00D660E9" w:rsidP="00972532">
            <w:pPr>
              <w:rPr>
                <w:rFonts w:ascii="Poppins" w:hAnsi="Poppins" w:cs="Poppins"/>
                <w:color w:val="000000"/>
                <w:sz w:val="12"/>
                <w:szCs w:val="12"/>
                <w:vertAlign w:val="superscript"/>
              </w:rPr>
            </w:pPr>
            <w:r>
              <w:rPr>
                <w:rFonts w:ascii="Poppins" w:hAnsi="Poppins" w:cs="Poppins"/>
                <w:color w:val="000000"/>
                <w:sz w:val="12"/>
                <w:szCs w:val="12"/>
              </w:rPr>
              <w:t>Objektas (teikiamos lauko teritorijos valymo paslaugos)</w:t>
            </w:r>
            <w:r w:rsidR="00577496">
              <w:rPr>
                <w:rFonts w:ascii="Poppins" w:hAnsi="Poppins" w:cs="Poppins"/>
                <w:color w:val="000000"/>
                <w:sz w:val="12"/>
                <w:szCs w:val="12"/>
              </w:rPr>
              <w:t xml:space="preserve"> iki 500 m</w:t>
            </w:r>
            <w:r w:rsidR="00577496">
              <w:rPr>
                <w:rFonts w:ascii="Poppins" w:hAnsi="Poppins" w:cs="Poppins"/>
                <w:color w:val="000000"/>
                <w:sz w:val="12"/>
                <w:szCs w:val="12"/>
                <w:vertAlign w:val="superscript"/>
              </w:rPr>
              <w:t>2</w:t>
            </w:r>
          </w:p>
        </w:tc>
        <w:tc>
          <w:tcPr>
            <w:tcW w:w="2498" w:type="dxa"/>
            <w:noWrap/>
            <w:vAlign w:val="center"/>
            <w:hideMark/>
          </w:tcPr>
          <w:p w14:paraId="50FB0AF3" w14:textId="11EEDC87" w:rsidR="00D660E9" w:rsidRPr="00B91B3F" w:rsidRDefault="00577496"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ne rečiau nei vieną kartą per </w:t>
            </w:r>
            <w:r w:rsidR="009E2263">
              <w:rPr>
                <w:rFonts w:ascii="Poppins" w:hAnsi="Poppins" w:cs="Poppins"/>
                <w:color w:val="000000"/>
                <w:sz w:val="12"/>
                <w:szCs w:val="12"/>
              </w:rPr>
              <w:t>ketvirtį</w:t>
            </w:r>
            <w:r>
              <w:rPr>
                <w:rFonts w:ascii="Poppins" w:hAnsi="Poppins" w:cs="Poppins"/>
                <w:color w:val="000000"/>
                <w:sz w:val="12"/>
                <w:szCs w:val="12"/>
              </w:rPr>
              <w:t xml:space="preserve"> (t. y. vieną kartą per </w:t>
            </w:r>
            <w:r w:rsidR="009E2263">
              <w:rPr>
                <w:rFonts w:ascii="Poppins" w:hAnsi="Poppins" w:cs="Poppins"/>
                <w:color w:val="000000"/>
                <w:sz w:val="12"/>
                <w:szCs w:val="12"/>
              </w:rPr>
              <w:t>3</w:t>
            </w:r>
            <w:r>
              <w:rPr>
                <w:rFonts w:ascii="Poppins" w:hAnsi="Poppins" w:cs="Poppins"/>
                <w:color w:val="000000"/>
                <w:sz w:val="12"/>
                <w:szCs w:val="12"/>
              </w:rPr>
              <w:t xml:space="preserve"> mėn.) ir pagal TB poreikį</w:t>
            </w:r>
          </w:p>
        </w:tc>
        <w:tc>
          <w:tcPr>
            <w:tcW w:w="2499" w:type="dxa"/>
            <w:noWrap/>
            <w:vAlign w:val="center"/>
            <w:hideMark/>
          </w:tcPr>
          <w:p w14:paraId="49DFF554" w14:textId="20DD0942" w:rsidR="00D660E9" w:rsidRPr="00B91B3F" w:rsidRDefault="00577496"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 ir pagal TB poreikį</w:t>
            </w:r>
          </w:p>
        </w:tc>
        <w:tc>
          <w:tcPr>
            <w:tcW w:w="2629" w:type="dxa"/>
            <w:noWrap/>
            <w:vAlign w:val="center"/>
            <w:hideMark/>
          </w:tcPr>
          <w:p w14:paraId="2FD36452" w14:textId="031EA699" w:rsidR="00D660E9" w:rsidRPr="00B91B3F" w:rsidRDefault="00577496" w:rsidP="00972532">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pagal TB poreikį</w:t>
            </w:r>
          </w:p>
        </w:tc>
      </w:tr>
      <w:tr w:rsidR="00577496" w:rsidRPr="00B91B3F" w14:paraId="1831BCD9" w14:textId="77777777" w:rsidTr="00972532">
        <w:trPr>
          <w:trHeight w:val="203"/>
        </w:trPr>
        <w:tc>
          <w:tcPr>
            <w:cnfStyle w:val="001000000000" w:firstRow="0" w:lastRow="0" w:firstColumn="1" w:lastColumn="0" w:oddVBand="0" w:evenVBand="0" w:oddHBand="0" w:evenHBand="0" w:firstRowFirstColumn="0" w:firstRowLastColumn="0" w:lastRowFirstColumn="0" w:lastRowLastColumn="0"/>
            <w:tcW w:w="2630" w:type="dxa"/>
            <w:noWrap/>
            <w:vAlign w:val="center"/>
          </w:tcPr>
          <w:p w14:paraId="2957DDB2" w14:textId="3C81B487" w:rsidR="00577496" w:rsidRPr="00A83AA4" w:rsidRDefault="00577496" w:rsidP="00972532">
            <w:pPr>
              <w:rPr>
                <w:rFonts w:ascii="Poppins" w:hAnsi="Poppins" w:cs="Poppins"/>
                <w:color w:val="000000"/>
                <w:sz w:val="12"/>
                <w:szCs w:val="12"/>
                <w:vertAlign w:val="superscript"/>
              </w:rPr>
            </w:pPr>
            <w:r>
              <w:rPr>
                <w:rFonts w:ascii="Poppins" w:hAnsi="Poppins" w:cs="Poppins"/>
                <w:color w:val="000000"/>
                <w:sz w:val="12"/>
                <w:szCs w:val="12"/>
              </w:rPr>
              <w:t>Objektas (teikiamos lauko teritorijos valymo paslaugos) virš 500 m</w:t>
            </w:r>
            <w:r>
              <w:rPr>
                <w:rFonts w:ascii="Poppins" w:hAnsi="Poppins" w:cs="Poppins"/>
                <w:color w:val="000000"/>
                <w:sz w:val="12"/>
                <w:szCs w:val="12"/>
                <w:vertAlign w:val="superscript"/>
              </w:rPr>
              <w:t>2</w:t>
            </w:r>
          </w:p>
        </w:tc>
        <w:tc>
          <w:tcPr>
            <w:tcW w:w="2498" w:type="dxa"/>
            <w:noWrap/>
            <w:vAlign w:val="center"/>
          </w:tcPr>
          <w:p w14:paraId="2AE0C803" w14:textId="720C7EDB"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 xml:space="preserve">Auditas atliekamas kiekviename reikalaujamame valyti objekte ne rečiau nei vieną kartą per </w:t>
            </w:r>
            <w:r w:rsidR="00F71CF9">
              <w:rPr>
                <w:rFonts w:ascii="Poppins" w:hAnsi="Poppins" w:cs="Poppins"/>
                <w:color w:val="000000"/>
                <w:sz w:val="12"/>
                <w:szCs w:val="12"/>
              </w:rPr>
              <w:t>mėnesį</w:t>
            </w:r>
            <w:r>
              <w:rPr>
                <w:rFonts w:ascii="Poppins" w:hAnsi="Poppins" w:cs="Poppins"/>
                <w:color w:val="000000"/>
                <w:sz w:val="12"/>
                <w:szCs w:val="12"/>
              </w:rPr>
              <w:t xml:space="preserve"> ir pagal TB poreikį</w:t>
            </w:r>
          </w:p>
        </w:tc>
        <w:tc>
          <w:tcPr>
            <w:tcW w:w="2499" w:type="dxa"/>
            <w:noWrap/>
            <w:vAlign w:val="center"/>
          </w:tcPr>
          <w:p w14:paraId="0C65E679" w14:textId="28DC42AD"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 ir pagal TB poreikį</w:t>
            </w:r>
          </w:p>
        </w:tc>
        <w:tc>
          <w:tcPr>
            <w:tcW w:w="2629" w:type="dxa"/>
            <w:noWrap/>
            <w:vAlign w:val="center"/>
          </w:tcPr>
          <w:p w14:paraId="3C475918" w14:textId="389F85B6" w:rsidR="00577496" w:rsidRDefault="00577496" w:rsidP="00972532">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Auditas atliekamas kiekviename reikalaujamame valyti objekte ne rečiau nei vieną kartą per metus</w:t>
            </w:r>
          </w:p>
        </w:tc>
      </w:tr>
    </w:tbl>
    <w:p w14:paraId="5A5C982D" w14:textId="2D46D9B4" w:rsidR="00D660E9" w:rsidRDefault="00D660E9" w:rsidP="008016A2">
      <w:pPr>
        <w:pStyle w:val="Sraopastraipa"/>
        <w:spacing w:after="0" w:line="240" w:lineRule="auto"/>
        <w:rPr>
          <w:rFonts w:ascii="Poppins" w:hAnsi="Poppins" w:cs="Poppins"/>
          <w:sz w:val="16"/>
          <w:szCs w:val="16"/>
        </w:rPr>
      </w:pPr>
    </w:p>
    <w:p w14:paraId="139BA971" w14:textId="55C00547" w:rsidR="00D660E9" w:rsidRDefault="00D660E9" w:rsidP="008016A2">
      <w:pPr>
        <w:pStyle w:val="Sraopastraipa"/>
        <w:spacing w:after="0" w:line="240" w:lineRule="auto"/>
        <w:rPr>
          <w:rFonts w:ascii="Poppins" w:hAnsi="Poppins" w:cs="Poppins"/>
          <w:sz w:val="16"/>
          <w:szCs w:val="16"/>
        </w:rPr>
      </w:pPr>
    </w:p>
    <w:p w14:paraId="6534ABF8" w14:textId="77777777" w:rsidR="00ED5813" w:rsidRDefault="00ED5813">
      <w:pPr>
        <w:spacing w:after="160" w:line="259" w:lineRule="auto"/>
        <w:rPr>
          <w:rFonts w:ascii="Poppins" w:hAnsi="Poppins" w:cs="Poppins"/>
          <w:b/>
          <w:bCs/>
          <w:sz w:val="12"/>
          <w:szCs w:val="12"/>
        </w:rPr>
      </w:pPr>
      <w:r>
        <w:rPr>
          <w:rFonts w:ascii="Poppins" w:hAnsi="Poppins" w:cs="Poppins"/>
          <w:b/>
          <w:bCs/>
          <w:sz w:val="12"/>
          <w:szCs w:val="12"/>
        </w:rPr>
        <w:br w:type="page"/>
      </w:r>
    </w:p>
    <w:p w14:paraId="1AFE75EB" w14:textId="28126836" w:rsidR="008016A2" w:rsidRPr="00797653" w:rsidRDefault="004B0405" w:rsidP="008016A2">
      <w:pPr>
        <w:jc w:val="right"/>
        <w:rPr>
          <w:rFonts w:ascii="Poppins" w:hAnsi="Poppins" w:cs="Poppins"/>
          <w:b/>
          <w:bCs/>
          <w:sz w:val="12"/>
          <w:szCs w:val="12"/>
        </w:rPr>
      </w:pPr>
      <w:r w:rsidRPr="00797653">
        <w:rPr>
          <w:rFonts w:ascii="Poppins" w:hAnsi="Poppins" w:cs="Poppins"/>
          <w:b/>
          <w:bCs/>
          <w:sz w:val="12"/>
          <w:szCs w:val="12"/>
        </w:rPr>
        <w:t xml:space="preserve">1 </w:t>
      </w:r>
      <w:r w:rsidR="008016A2" w:rsidRPr="00797653">
        <w:rPr>
          <w:rFonts w:ascii="Poppins" w:hAnsi="Poppins" w:cs="Poppins"/>
          <w:b/>
          <w:bCs/>
          <w:sz w:val="12"/>
          <w:szCs w:val="12"/>
        </w:rPr>
        <w:t>schema. Suteiktos valymo paslaugų kokybės</w:t>
      </w:r>
      <w:r w:rsidR="00797653">
        <w:rPr>
          <w:rFonts w:ascii="Poppins" w:hAnsi="Poppins" w:cs="Poppins"/>
          <w:b/>
          <w:bCs/>
          <w:sz w:val="12"/>
          <w:szCs w:val="12"/>
        </w:rPr>
        <w:t xml:space="preserve"> </w:t>
      </w:r>
      <w:r w:rsidR="008016A2" w:rsidRPr="00797653">
        <w:rPr>
          <w:rFonts w:ascii="Poppins" w:hAnsi="Poppins" w:cs="Poppins"/>
          <w:b/>
          <w:bCs/>
          <w:sz w:val="12"/>
          <w:szCs w:val="12"/>
        </w:rPr>
        <w:t>atitikties reikalavimams įvertinimo procesas</w:t>
      </w:r>
    </w:p>
    <w:tbl>
      <w:tblPr>
        <w:tblW w:w="9336" w:type="dxa"/>
        <w:jc w:val="center"/>
        <w:tblLook w:val="04A0" w:firstRow="1" w:lastRow="0" w:firstColumn="1" w:lastColumn="0" w:noHBand="0" w:noVBand="1"/>
      </w:tblPr>
      <w:tblGrid>
        <w:gridCol w:w="666"/>
        <w:gridCol w:w="661"/>
        <w:gridCol w:w="656"/>
        <w:gridCol w:w="664"/>
        <w:gridCol w:w="658"/>
        <w:gridCol w:w="306"/>
        <w:gridCol w:w="1141"/>
        <w:gridCol w:w="655"/>
        <w:gridCol w:w="656"/>
        <w:gridCol w:w="654"/>
        <w:gridCol w:w="938"/>
        <w:gridCol w:w="567"/>
        <w:gridCol w:w="850"/>
        <w:gridCol w:w="264"/>
      </w:tblGrid>
      <w:tr w:rsidR="00797653" w:rsidRPr="00B8143A" w14:paraId="45AA6FE6" w14:textId="77777777" w:rsidTr="00797653">
        <w:trPr>
          <w:trHeight w:val="206"/>
          <w:jc w:val="center"/>
        </w:trPr>
        <w:tc>
          <w:tcPr>
            <w:tcW w:w="666" w:type="dxa"/>
            <w:tcBorders>
              <w:top w:val="nil"/>
              <w:left w:val="nil"/>
              <w:bottom w:val="nil"/>
              <w:right w:val="nil"/>
            </w:tcBorders>
            <w:vAlign w:val="center"/>
            <w:hideMark/>
          </w:tcPr>
          <w:p w14:paraId="6C77ACE4"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vAlign w:val="center"/>
            <w:hideMark/>
          </w:tcPr>
          <w:p w14:paraId="4630A6CE"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vAlign w:val="center"/>
            <w:hideMark/>
          </w:tcPr>
          <w:p w14:paraId="537C0FF7"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vAlign w:val="center"/>
            <w:hideMark/>
          </w:tcPr>
          <w:p w14:paraId="597D5C7B"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3951CE26"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5E5E20" w14:textId="77777777" w:rsidR="00797653" w:rsidRPr="00B8143A" w:rsidRDefault="00797653" w:rsidP="008104DE">
            <w:pPr>
              <w:jc w:val="center"/>
              <w:rPr>
                <w:rFonts w:ascii="Poppins" w:hAnsi="Poppins" w:cs="Poppins"/>
                <w:b/>
                <w:bCs/>
                <w:color w:val="000000"/>
                <w:sz w:val="11"/>
                <w:szCs w:val="11"/>
              </w:rPr>
            </w:pPr>
          </w:p>
          <w:p w14:paraId="494DAEB1" w14:textId="4341057B" w:rsidR="00797653" w:rsidRPr="004E3A14" w:rsidRDefault="00797653" w:rsidP="008104DE">
            <w:pPr>
              <w:jc w:val="center"/>
              <w:rPr>
                <w:rFonts w:ascii="Poppins" w:hAnsi="Poppins" w:cs="Poppins"/>
                <w:b/>
                <w:bCs/>
                <w:color w:val="000000"/>
                <w:sz w:val="12"/>
                <w:szCs w:val="12"/>
              </w:rPr>
            </w:pPr>
            <w:r w:rsidRPr="004E3A14">
              <w:rPr>
                <w:rFonts w:ascii="Poppins" w:hAnsi="Poppins" w:cs="Poppins"/>
                <w:b/>
                <w:bCs/>
                <w:color w:val="000000"/>
                <w:sz w:val="12"/>
                <w:szCs w:val="12"/>
              </w:rPr>
              <w:t>Suteiktos valymo paslaugų kokybės atitikties reikalavimams įvertinimas</w:t>
            </w:r>
          </w:p>
          <w:p w14:paraId="44339790" w14:textId="77777777" w:rsidR="00797653" w:rsidRPr="00B8143A" w:rsidRDefault="00797653" w:rsidP="008104DE">
            <w:pPr>
              <w:jc w:val="center"/>
              <w:rPr>
                <w:rFonts w:ascii="Poppins" w:hAnsi="Poppins" w:cs="Poppins"/>
                <w:b/>
                <w:bCs/>
                <w:color w:val="000000"/>
                <w:sz w:val="11"/>
                <w:szCs w:val="11"/>
              </w:rPr>
            </w:pPr>
          </w:p>
          <w:p w14:paraId="0A4A524C" w14:textId="77777777" w:rsidR="00797653" w:rsidRPr="00B8143A" w:rsidRDefault="00797653" w:rsidP="008104DE">
            <w:pPr>
              <w:jc w:val="center"/>
              <w:rPr>
                <w:rFonts w:ascii="Poppins" w:hAnsi="Poppins" w:cs="Poppins"/>
                <w:b/>
                <w:bCs/>
                <w:color w:val="000000"/>
                <w:sz w:val="11"/>
                <w:szCs w:val="11"/>
              </w:rPr>
            </w:pPr>
          </w:p>
        </w:tc>
        <w:tc>
          <w:tcPr>
            <w:tcW w:w="654" w:type="dxa"/>
            <w:tcBorders>
              <w:top w:val="nil"/>
              <w:left w:val="nil"/>
              <w:bottom w:val="nil"/>
              <w:right w:val="nil"/>
            </w:tcBorders>
            <w:vAlign w:val="center"/>
            <w:hideMark/>
          </w:tcPr>
          <w:p w14:paraId="6043DF0F" w14:textId="77777777" w:rsidR="00797653" w:rsidRPr="00B8143A" w:rsidRDefault="00797653" w:rsidP="008104DE">
            <w:pPr>
              <w:jc w:val="center"/>
              <w:rPr>
                <w:rFonts w:ascii="Poppins" w:hAnsi="Poppins" w:cs="Poppins"/>
                <w:color w:val="000000"/>
                <w:sz w:val="11"/>
                <w:szCs w:val="11"/>
              </w:rPr>
            </w:pPr>
          </w:p>
        </w:tc>
        <w:tc>
          <w:tcPr>
            <w:tcW w:w="938" w:type="dxa"/>
            <w:tcBorders>
              <w:top w:val="nil"/>
              <w:left w:val="nil"/>
              <w:bottom w:val="nil"/>
              <w:right w:val="nil"/>
            </w:tcBorders>
            <w:vAlign w:val="center"/>
            <w:hideMark/>
          </w:tcPr>
          <w:p w14:paraId="26D13E28"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vAlign w:val="center"/>
            <w:hideMark/>
          </w:tcPr>
          <w:p w14:paraId="444A5A19"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736F5B8D" w14:textId="77777777" w:rsidR="00797653" w:rsidRPr="00B8143A" w:rsidRDefault="00797653" w:rsidP="008104DE">
            <w:pPr>
              <w:rPr>
                <w:rFonts w:ascii="Poppins" w:hAnsi="Poppins" w:cs="Poppins"/>
                <w:sz w:val="11"/>
                <w:szCs w:val="11"/>
              </w:rPr>
            </w:pPr>
          </w:p>
        </w:tc>
        <w:tc>
          <w:tcPr>
            <w:tcW w:w="264" w:type="dxa"/>
            <w:tcBorders>
              <w:top w:val="nil"/>
              <w:left w:val="nil"/>
              <w:bottom w:val="nil"/>
              <w:right w:val="nil"/>
            </w:tcBorders>
            <w:vAlign w:val="center"/>
            <w:hideMark/>
          </w:tcPr>
          <w:p w14:paraId="121834B3" w14:textId="77777777" w:rsidR="00797653" w:rsidRPr="00B8143A" w:rsidRDefault="00797653" w:rsidP="008104DE">
            <w:pPr>
              <w:rPr>
                <w:rFonts w:ascii="Poppins" w:hAnsi="Poppins" w:cs="Poppins"/>
                <w:sz w:val="11"/>
                <w:szCs w:val="11"/>
              </w:rPr>
            </w:pPr>
          </w:p>
        </w:tc>
      </w:tr>
      <w:tr w:rsidR="00797653" w:rsidRPr="00B8143A" w14:paraId="22409A0F" w14:textId="77777777" w:rsidTr="00797653">
        <w:trPr>
          <w:trHeight w:val="206"/>
          <w:jc w:val="center"/>
        </w:trPr>
        <w:tc>
          <w:tcPr>
            <w:tcW w:w="666" w:type="dxa"/>
            <w:tcBorders>
              <w:top w:val="nil"/>
              <w:left w:val="nil"/>
              <w:bottom w:val="nil"/>
              <w:right w:val="nil"/>
            </w:tcBorders>
            <w:vAlign w:val="center"/>
            <w:hideMark/>
          </w:tcPr>
          <w:p w14:paraId="36939F39"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vAlign w:val="center"/>
            <w:hideMark/>
          </w:tcPr>
          <w:p w14:paraId="58503149"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vAlign w:val="center"/>
            <w:hideMark/>
          </w:tcPr>
          <w:p w14:paraId="177FA6B9"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vAlign w:val="center"/>
            <w:hideMark/>
          </w:tcPr>
          <w:p w14:paraId="172BBB96"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03C81BB3"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DB49F7"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nil"/>
            </w:tcBorders>
            <w:vAlign w:val="center"/>
            <w:hideMark/>
          </w:tcPr>
          <w:p w14:paraId="2DB15B74" w14:textId="77777777" w:rsidR="00797653" w:rsidRPr="00B8143A" w:rsidRDefault="00797653" w:rsidP="008104DE">
            <w:pPr>
              <w:rPr>
                <w:rFonts w:ascii="Poppins" w:hAnsi="Poppins" w:cs="Poppins"/>
                <w:sz w:val="11"/>
                <w:szCs w:val="11"/>
              </w:rPr>
            </w:pPr>
          </w:p>
        </w:tc>
        <w:tc>
          <w:tcPr>
            <w:tcW w:w="938" w:type="dxa"/>
            <w:tcBorders>
              <w:top w:val="nil"/>
              <w:left w:val="nil"/>
              <w:bottom w:val="nil"/>
              <w:right w:val="nil"/>
            </w:tcBorders>
            <w:vAlign w:val="center"/>
            <w:hideMark/>
          </w:tcPr>
          <w:p w14:paraId="080E3900"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vAlign w:val="center"/>
            <w:hideMark/>
          </w:tcPr>
          <w:p w14:paraId="24AD6FE5"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2CAA7531" w14:textId="77777777" w:rsidR="00797653" w:rsidRPr="00B8143A" w:rsidRDefault="00797653" w:rsidP="008104DE">
            <w:pPr>
              <w:rPr>
                <w:rFonts w:ascii="Poppins" w:hAnsi="Poppins" w:cs="Poppins"/>
                <w:sz w:val="11"/>
                <w:szCs w:val="11"/>
              </w:rPr>
            </w:pPr>
          </w:p>
        </w:tc>
        <w:tc>
          <w:tcPr>
            <w:tcW w:w="264" w:type="dxa"/>
            <w:tcBorders>
              <w:top w:val="nil"/>
              <w:left w:val="nil"/>
              <w:bottom w:val="nil"/>
              <w:right w:val="nil"/>
            </w:tcBorders>
            <w:vAlign w:val="center"/>
            <w:hideMark/>
          </w:tcPr>
          <w:p w14:paraId="225E99D7" w14:textId="77777777" w:rsidR="00797653" w:rsidRPr="00B8143A" w:rsidRDefault="00797653" w:rsidP="008104DE">
            <w:pPr>
              <w:rPr>
                <w:rFonts w:ascii="Poppins" w:hAnsi="Poppins" w:cs="Poppins"/>
                <w:sz w:val="11"/>
                <w:szCs w:val="11"/>
              </w:rPr>
            </w:pPr>
          </w:p>
        </w:tc>
      </w:tr>
      <w:tr w:rsidR="00797653" w:rsidRPr="00B8143A" w14:paraId="739221C4" w14:textId="77777777" w:rsidTr="00797653">
        <w:trPr>
          <w:trHeight w:val="206"/>
          <w:jc w:val="center"/>
        </w:trPr>
        <w:tc>
          <w:tcPr>
            <w:tcW w:w="666" w:type="dxa"/>
            <w:tcBorders>
              <w:top w:val="nil"/>
              <w:left w:val="nil"/>
              <w:bottom w:val="nil"/>
              <w:right w:val="nil"/>
            </w:tcBorders>
            <w:vAlign w:val="center"/>
            <w:hideMark/>
          </w:tcPr>
          <w:p w14:paraId="2362F9D5"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vAlign w:val="center"/>
            <w:hideMark/>
          </w:tcPr>
          <w:p w14:paraId="271725B0"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vAlign w:val="center"/>
            <w:hideMark/>
          </w:tcPr>
          <w:p w14:paraId="3E0DAB74"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vAlign w:val="center"/>
            <w:hideMark/>
          </w:tcPr>
          <w:p w14:paraId="2D7744CD"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53974723"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6D90DB4F"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693A5E7B"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vAlign w:val="center"/>
            <w:hideMark/>
          </w:tcPr>
          <w:p w14:paraId="7F478D64"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34176" behindDoc="0" locked="0" layoutInCell="1" allowOverlap="1" wp14:anchorId="2A58119F" wp14:editId="0FA8C77F">
                      <wp:simplePos x="0" y="0"/>
                      <wp:positionH relativeFrom="column">
                        <wp:posOffset>-63500</wp:posOffset>
                      </wp:positionH>
                      <wp:positionV relativeFrom="paragraph">
                        <wp:posOffset>-1270</wp:posOffset>
                      </wp:positionV>
                      <wp:extent cx="0" cy="137795"/>
                      <wp:effectExtent l="76200" t="0" r="57150" b="52705"/>
                      <wp:wrapNone/>
                      <wp:docPr id="78" name="Straight Arrow Connector 78"/>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D8D31E2" id="_x0000_t32" coordsize="21600,21600" o:spt="32" o:oned="t" path="m,l21600,21600e" filled="f">
                      <v:path arrowok="t" fillok="f" o:connecttype="none"/>
                      <o:lock v:ext="edit" shapetype="t"/>
                    </v:shapetype>
                    <v:shape id="Straight Arrow Connector 78" o:spid="_x0000_s1026" type="#_x0000_t32" style="position:absolute;margin-left:-5pt;margin-top:-.1pt;width:0;height:10.8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77082711"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vAlign w:val="center"/>
            <w:hideMark/>
          </w:tcPr>
          <w:p w14:paraId="0ECFAD31" w14:textId="77777777" w:rsidR="00797653" w:rsidRPr="00B8143A" w:rsidRDefault="00797653" w:rsidP="008104DE">
            <w:pPr>
              <w:rPr>
                <w:rFonts w:ascii="Poppins" w:hAnsi="Poppins" w:cs="Poppins"/>
                <w:sz w:val="11"/>
                <w:szCs w:val="11"/>
              </w:rPr>
            </w:pPr>
          </w:p>
        </w:tc>
        <w:tc>
          <w:tcPr>
            <w:tcW w:w="938" w:type="dxa"/>
            <w:tcBorders>
              <w:top w:val="nil"/>
              <w:left w:val="nil"/>
              <w:bottom w:val="nil"/>
              <w:right w:val="nil"/>
            </w:tcBorders>
            <w:vAlign w:val="center"/>
            <w:hideMark/>
          </w:tcPr>
          <w:p w14:paraId="5033E793"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vAlign w:val="center"/>
            <w:hideMark/>
          </w:tcPr>
          <w:p w14:paraId="7247C3C6"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462E66CF" w14:textId="77777777" w:rsidR="00797653" w:rsidRPr="00B8143A" w:rsidRDefault="00797653" w:rsidP="008104DE">
            <w:pPr>
              <w:rPr>
                <w:rFonts w:ascii="Poppins" w:hAnsi="Poppins" w:cs="Poppins"/>
                <w:sz w:val="11"/>
                <w:szCs w:val="11"/>
              </w:rPr>
            </w:pPr>
          </w:p>
        </w:tc>
        <w:tc>
          <w:tcPr>
            <w:tcW w:w="264" w:type="dxa"/>
            <w:tcBorders>
              <w:top w:val="nil"/>
              <w:left w:val="nil"/>
              <w:bottom w:val="nil"/>
              <w:right w:val="nil"/>
            </w:tcBorders>
            <w:vAlign w:val="center"/>
            <w:hideMark/>
          </w:tcPr>
          <w:p w14:paraId="7D2AF1FB" w14:textId="77777777" w:rsidR="00797653" w:rsidRPr="00B8143A" w:rsidRDefault="00797653" w:rsidP="008104DE">
            <w:pPr>
              <w:rPr>
                <w:rFonts w:ascii="Poppins" w:hAnsi="Poppins" w:cs="Poppins"/>
                <w:sz w:val="11"/>
                <w:szCs w:val="11"/>
              </w:rPr>
            </w:pPr>
          </w:p>
        </w:tc>
      </w:tr>
      <w:tr w:rsidR="00797653" w:rsidRPr="00B8143A" w14:paraId="5E699A48" w14:textId="77777777" w:rsidTr="00797653">
        <w:trPr>
          <w:trHeight w:val="206"/>
          <w:jc w:val="center"/>
        </w:trPr>
        <w:tc>
          <w:tcPr>
            <w:tcW w:w="666" w:type="dxa"/>
            <w:tcBorders>
              <w:top w:val="nil"/>
              <w:left w:val="nil"/>
              <w:bottom w:val="nil"/>
              <w:right w:val="nil"/>
            </w:tcBorders>
            <w:vAlign w:val="center"/>
            <w:hideMark/>
          </w:tcPr>
          <w:p w14:paraId="48265882" w14:textId="77777777" w:rsidR="00797653" w:rsidRPr="00B8143A" w:rsidRDefault="00797653" w:rsidP="008104DE">
            <w:pPr>
              <w:rPr>
                <w:rFonts w:ascii="Poppins" w:hAnsi="Poppins" w:cs="Poppins"/>
                <w:sz w:val="11"/>
                <w:szCs w:val="11"/>
              </w:rPr>
            </w:pPr>
            <w:r w:rsidRPr="00B8143A">
              <w:rPr>
                <w:rFonts w:ascii="Poppins" w:hAnsi="Poppins" w:cs="Poppins"/>
                <w:noProof/>
                <w:sz w:val="11"/>
                <w:szCs w:val="11"/>
                <w:lang w:val="en-US" w:eastAsia="en-US"/>
              </w:rPr>
              <mc:AlternateContent>
                <mc:Choice Requires="wps">
                  <w:drawing>
                    <wp:anchor distT="0" distB="0" distL="114300" distR="114300" simplePos="0" relativeHeight="251636224" behindDoc="0" locked="0" layoutInCell="1" allowOverlap="1" wp14:anchorId="58FA1898" wp14:editId="0D8E67AC">
                      <wp:simplePos x="0" y="0"/>
                      <wp:positionH relativeFrom="column">
                        <wp:posOffset>353803</wp:posOffset>
                      </wp:positionH>
                      <wp:positionV relativeFrom="paragraph">
                        <wp:posOffset>131817</wp:posOffset>
                      </wp:positionV>
                      <wp:extent cx="1676400" cy="0"/>
                      <wp:effectExtent l="0" t="76200" r="19050" b="95250"/>
                      <wp:wrapNone/>
                      <wp:docPr id="2086" name="Straight Arrow Connector 2086"/>
                      <wp:cNvGraphicFramePr/>
                      <a:graphic xmlns:a="http://schemas.openxmlformats.org/drawingml/2006/main">
                        <a:graphicData uri="http://schemas.microsoft.com/office/word/2010/wordprocessingShape">
                          <wps:wsp>
                            <wps:cNvCnPr/>
                            <wps:spPr>
                              <a:xfrm>
                                <a:off x="0" y="0"/>
                                <a:ext cx="16764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435FFD0" id="Straight Arrow Connector 2086" o:spid="_x0000_s1026" type="#_x0000_t32" style="position:absolute;margin-left:27.85pt;margin-top:10.4pt;width:132pt;height:0;z-index:251636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" strokecolor="black [3213]" strokeweight=".5pt">
                      <v:stroke endarrow="block" joinstyle="miter"/>
                    </v:shape>
                  </w:pict>
                </mc:Fallback>
              </mc:AlternateContent>
            </w:r>
          </w:p>
        </w:tc>
        <w:tc>
          <w:tcPr>
            <w:tcW w:w="661" w:type="dxa"/>
            <w:tcBorders>
              <w:top w:val="nil"/>
              <w:left w:val="nil"/>
              <w:right w:val="nil"/>
            </w:tcBorders>
            <w:vAlign w:val="center"/>
            <w:hideMark/>
          </w:tcPr>
          <w:p w14:paraId="021E5A42" w14:textId="77777777" w:rsidR="00797653" w:rsidRPr="00B8143A" w:rsidRDefault="00797653" w:rsidP="008104DE">
            <w:pPr>
              <w:rPr>
                <w:rFonts w:ascii="Poppins" w:hAnsi="Poppins" w:cs="Poppins"/>
                <w:sz w:val="11"/>
                <w:szCs w:val="11"/>
              </w:rPr>
            </w:pPr>
          </w:p>
        </w:tc>
        <w:tc>
          <w:tcPr>
            <w:tcW w:w="656" w:type="dxa"/>
            <w:tcBorders>
              <w:top w:val="nil"/>
              <w:left w:val="nil"/>
              <w:right w:val="nil"/>
            </w:tcBorders>
            <w:vAlign w:val="center"/>
            <w:hideMark/>
          </w:tcPr>
          <w:p w14:paraId="61794016" w14:textId="77777777" w:rsidR="00797653" w:rsidRPr="00B8143A" w:rsidRDefault="00797653" w:rsidP="008104DE">
            <w:pPr>
              <w:rPr>
                <w:rFonts w:ascii="Poppins" w:hAnsi="Poppins" w:cs="Poppins"/>
                <w:sz w:val="11"/>
                <w:szCs w:val="11"/>
              </w:rPr>
            </w:pPr>
          </w:p>
        </w:tc>
        <w:tc>
          <w:tcPr>
            <w:tcW w:w="664" w:type="dxa"/>
            <w:tcBorders>
              <w:top w:val="nil"/>
              <w:left w:val="nil"/>
              <w:right w:val="nil"/>
            </w:tcBorders>
            <w:vAlign w:val="center"/>
            <w:hideMark/>
          </w:tcPr>
          <w:p w14:paraId="039C68FC" w14:textId="77777777" w:rsidR="00797653" w:rsidRPr="00B8143A" w:rsidRDefault="00797653" w:rsidP="008104DE">
            <w:pPr>
              <w:rPr>
                <w:rFonts w:ascii="Poppins" w:hAnsi="Poppins" w:cs="Poppins"/>
                <w:sz w:val="11"/>
                <w:szCs w:val="11"/>
              </w:rPr>
            </w:pPr>
          </w:p>
        </w:tc>
        <w:tc>
          <w:tcPr>
            <w:tcW w:w="658" w:type="dxa"/>
            <w:tcBorders>
              <w:top w:val="nil"/>
              <w:left w:val="nil"/>
              <w:right w:val="nil"/>
            </w:tcBorders>
            <w:vAlign w:val="center"/>
            <w:hideMark/>
          </w:tcPr>
          <w:p w14:paraId="22743FA0"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B999D1" w14:textId="421FF5CB"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Nurodoma audito data</w:t>
            </w:r>
          </w:p>
        </w:tc>
        <w:tc>
          <w:tcPr>
            <w:tcW w:w="654" w:type="dxa"/>
            <w:tcBorders>
              <w:top w:val="nil"/>
              <w:left w:val="single" w:sz="4" w:space="0" w:color="auto"/>
              <w:right w:val="nil"/>
            </w:tcBorders>
            <w:vAlign w:val="center"/>
            <w:hideMark/>
          </w:tcPr>
          <w:p w14:paraId="4B4EC5B6" w14:textId="0BD2B4F9"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938" w:type="dxa"/>
            <w:tcBorders>
              <w:top w:val="nil"/>
              <w:left w:val="nil"/>
              <w:right w:val="nil"/>
            </w:tcBorders>
            <w:vAlign w:val="center"/>
            <w:hideMark/>
          </w:tcPr>
          <w:p w14:paraId="2803A85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567" w:type="dxa"/>
            <w:tcBorders>
              <w:top w:val="nil"/>
              <w:left w:val="nil"/>
              <w:right w:val="nil"/>
            </w:tcBorders>
            <w:vAlign w:val="center"/>
            <w:hideMark/>
          </w:tcPr>
          <w:p w14:paraId="2F5DE78D" w14:textId="5F25381F" w:rsidR="00797653" w:rsidRPr="00B8143A" w:rsidRDefault="00A85B24" w:rsidP="008104DE">
            <w:pPr>
              <w:rPr>
                <w:rFonts w:ascii="Poppins" w:hAnsi="Poppins" w:cs="Poppins"/>
                <w:color w:val="000000"/>
                <w:sz w:val="11"/>
                <w:szCs w:val="11"/>
              </w:rPr>
            </w:pPr>
            <w:r>
              <w:rPr>
                <w:rFonts w:ascii="Poppins" w:hAnsi="Poppins" w:cs="Poppins"/>
                <w:noProof/>
                <w:color w:val="000000"/>
                <w:sz w:val="11"/>
                <w:szCs w:val="11"/>
                <w:lang w:val="en-US" w:eastAsia="en-US"/>
              </w:rPr>
              <mc:AlternateContent>
                <mc:Choice Requires="wps">
                  <w:drawing>
                    <wp:anchor distT="0" distB="0" distL="114300" distR="114300" simplePos="0" relativeHeight="251695616" behindDoc="0" locked="0" layoutInCell="1" allowOverlap="1" wp14:anchorId="5F954202" wp14:editId="244BD9A0">
                      <wp:simplePos x="0" y="0"/>
                      <wp:positionH relativeFrom="column">
                        <wp:posOffset>-1083310</wp:posOffset>
                      </wp:positionH>
                      <wp:positionV relativeFrom="paragraph">
                        <wp:posOffset>132080</wp:posOffset>
                      </wp:positionV>
                      <wp:extent cx="1910080" cy="2540"/>
                      <wp:effectExtent l="38100" t="76200" r="0" b="92710"/>
                      <wp:wrapNone/>
                      <wp:docPr id="7" name="Straight Arrow Connector 7"/>
                      <wp:cNvGraphicFramePr/>
                      <a:graphic xmlns:a="http://schemas.openxmlformats.org/drawingml/2006/main">
                        <a:graphicData uri="http://schemas.microsoft.com/office/word/2010/wordprocessingShape">
                          <wps:wsp>
                            <wps:cNvCnPr/>
                            <wps:spPr>
                              <a:xfrm flipH="1" flipV="1">
                                <a:off x="0" y="0"/>
                                <a:ext cx="1910080"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B670F95" id="Straight Arrow Connector 7" o:spid="_x0000_s1026" type="#_x0000_t32" style="position:absolute;margin-left:-85.3pt;margin-top:10.4pt;width:150.4pt;height:.2pt;flip:x y;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" strokecolor="black [3213]" strokeweight=".5pt">
                      <v:stroke endarrow="block" joinstyle="miter"/>
                    </v:shape>
                  </w:pict>
                </mc:Fallback>
              </mc:AlternateContent>
            </w:r>
            <w:r w:rsidR="00797653" w:rsidRPr="00B8143A">
              <w:rPr>
                <w:rFonts w:ascii="Poppins" w:hAnsi="Poppins" w:cs="Poppins"/>
                <w:color w:val="000000"/>
                <w:sz w:val="11"/>
                <w:szCs w:val="11"/>
              </w:rPr>
              <w:t> </w:t>
            </w:r>
          </w:p>
        </w:tc>
        <w:tc>
          <w:tcPr>
            <w:tcW w:w="850" w:type="dxa"/>
            <w:tcBorders>
              <w:top w:val="nil"/>
              <w:left w:val="nil"/>
              <w:right w:val="nil"/>
            </w:tcBorders>
            <w:vAlign w:val="center"/>
            <w:hideMark/>
          </w:tcPr>
          <w:p w14:paraId="4088CCD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264" w:type="dxa"/>
            <w:tcBorders>
              <w:top w:val="nil"/>
              <w:left w:val="nil"/>
              <w:bottom w:val="nil"/>
              <w:right w:val="nil"/>
            </w:tcBorders>
            <w:vAlign w:val="center"/>
            <w:hideMark/>
          </w:tcPr>
          <w:p w14:paraId="5B261111" w14:textId="77777777" w:rsidR="00797653" w:rsidRPr="00B8143A" w:rsidRDefault="00797653" w:rsidP="008104DE">
            <w:pPr>
              <w:rPr>
                <w:rFonts w:ascii="Poppins" w:hAnsi="Poppins" w:cs="Poppins"/>
                <w:color w:val="000000"/>
                <w:sz w:val="11"/>
                <w:szCs w:val="11"/>
              </w:rPr>
            </w:pPr>
          </w:p>
        </w:tc>
      </w:tr>
      <w:tr w:rsidR="00797653" w:rsidRPr="00B8143A" w14:paraId="529375FF" w14:textId="77777777" w:rsidTr="00797653">
        <w:trPr>
          <w:trHeight w:val="206"/>
          <w:jc w:val="center"/>
        </w:trPr>
        <w:tc>
          <w:tcPr>
            <w:tcW w:w="666" w:type="dxa"/>
            <w:tcBorders>
              <w:top w:val="nil"/>
              <w:left w:val="nil"/>
              <w:bottom w:val="nil"/>
              <w:right w:val="single" w:sz="4" w:space="0" w:color="auto"/>
            </w:tcBorders>
            <w:vAlign w:val="center"/>
            <w:hideMark/>
          </w:tcPr>
          <w:p w14:paraId="1450A595" w14:textId="77777777" w:rsidR="00797653" w:rsidRPr="00B8143A" w:rsidRDefault="00797653" w:rsidP="008104DE">
            <w:pPr>
              <w:rPr>
                <w:rFonts w:ascii="Poppins" w:hAnsi="Poppins" w:cs="Poppins"/>
                <w:sz w:val="11"/>
                <w:szCs w:val="11"/>
              </w:rPr>
            </w:pPr>
          </w:p>
        </w:tc>
        <w:tc>
          <w:tcPr>
            <w:tcW w:w="661" w:type="dxa"/>
            <w:tcBorders>
              <w:left w:val="single" w:sz="4" w:space="0" w:color="auto"/>
              <w:bottom w:val="nil"/>
              <w:right w:val="nil"/>
            </w:tcBorders>
            <w:vAlign w:val="center"/>
            <w:hideMark/>
          </w:tcPr>
          <w:p w14:paraId="74ED0E6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left w:val="nil"/>
              <w:bottom w:val="nil"/>
              <w:right w:val="nil"/>
            </w:tcBorders>
            <w:vAlign w:val="center"/>
            <w:hideMark/>
          </w:tcPr>
          <w:p w14:paraId="454E9E5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64" w:type="dxa"/>
            <w:tcBorders>
              <w:left w:val="nil"/>
              <w:bottom w:val="nil"/>
              <w:right w:val="nil"/>
            </w:tcBorders>
            <w:vAlign w:val="center"/>
            <w:hideMark/>
          </w:tcPr>
          <w:p w14:paraId="741D8BD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8" w:type="dxa"/>
            <w:tcBorders>
              <w:left w:val="nil"/>
              <w:bottom w:val="nil"/>
              <w:right w:val="single" w:sz="4" w:space="0" w:color="auto"/>
            </w:tcBorders>
            <w:vAlign w:val="center"/>
            <w:hideMark/>
          </w:tcPr>
          <w:p w14:paraId="2C8A398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CCDC82"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nil"/>
            </w:tcBorders>
            <w:vAlign w:val="center"/>
            <w:hideMark/>
          </w:tcPr>
          <w:p w14:paraId="47344E7A" w14:textId="77777777" w:rsidR="00797653" w:rsidRPr="00B8143A" w:rsidRDefault="00797653" w:rsidP="008104DE">
            <w:pPr>
              <w:rPr>
                <w:rFonts w:ascii="Poppins" w:hAnsi="Poppins" w:cs="Poppins"/>
                <w:color w:val="000000"/>
                <w:sz w:val="11"/>
                <w:szCs w:val="11"/>
              </w:rPr>
            </w:pPr>
          </w:p>
        </w:tc>
        <w:tc>
          <w:tcPr>
            <w:tcW w:w="938" w:type="dxa"/>
            <w:tcBorders>
              <w:top w:val="nil"/>
              <w:left w:val="nil"/>
              <w:bottom w:val="nil"/>
              <w:right w:val="nil"/>
            </w:tcBorders>
            <w:vAlign w:val="center"/>
            <w:hideMark/>
          </w:tcPr>
          <w:p w14:paraId="3CB383B3" w14:textId="77777777" w:rsidR="00797653" w:rsidRPr="00B8143A" w:rsidRDefault="00797653" w:rsidP="008104DE">
            <w:pPr>
              <w:rPr>
                <w:rFonts w:ascii="Poppins" w:hAnsi="Poppins" w:cs="Poppins"/>
                <w:sz w:val="11"/>
                <w:szCs w:val="11"/>
              </w:rPr>
            </w:pPr>
          </w:p>
        </w:tc>
        <w:tc>
          <w:tcPr>
            <w:tcW w:w="567" w:type="dxa"/>
            <w:tcBorders>
              <w:top w:val="nil"/>
              <w:left w:val="nil"/>
              <w:bottom w:val="nil"/>
              <w:right w:val="nil"/>
            </w:tcBorders>
            <w:vAlign w:val="center"/>
            <w:hideMark/>
          </w:tcPr>
          <w:p w14:paraId="4DD03AA6" w14:textId="06912ECA" w:rsidR="00797653" w:rsidRPr="00B8143A" w:rsidRDefault="00797653" w:rsidP="008104DE">
            <w:pPr>
              <w:rPr>
                <w:rFonts w:ascii="Poppins" w:hAnsi="Poppins" w:cs="Poppins"/>
                <w:sz w:val="11"/>
                <w:szCs w:val="11"/>
              </w:rPr>
            </w:pPr>
          </w:p>
        </w:tc>
        <w:tc>
          <w:tcPr>
            <w:tcW w:w="850" w:type="dxa"/>
            <w:tcBorders>
              <w:top w:val="nil"/>
              <w:left w:val="nil"/>
              <w:bottom w:val="nil"/>
              <w:right w:val="single" w:sz="4" w:space="0" w:color="auto"/>
            </w:tcBorders>
            <w:vAlign w:val="center"/>
            <w:hideMark/>
          </w:tcPr>
          <w:p w14:paraId="4866DD3A"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2D41DBA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9B53C9E" w14:textId="77777777" w:rsidTr="00797653">
        <w:trPr>
          <w:trHeight w:val="206"/>
          <w:jc w:val="center"/>
        </w:trPr>
        <w:tc>
          <w:tcPr>
            <w:tcW w:w="666" w:type="dxa"/>
            <w:tcBorders>
              <w:top w:val="nil"/>
              <w:left w:val="nil"/>
              <w:bottom w:val="nil"/>
              <w:right w:val="nil"/>
            </w:tcBorders>
            <w:vAlign w:val="center"/>
            <w:hideMark/>
          </w:tcPr>
          <w:p w14:paraId="7E228E8D"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0EC3AC0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03ABB602"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6D720AF1"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4B1AC3CD"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5CD659E0"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2642CE61"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vAlign w:val="center"/>
            <w:hideMark/>
          </w:tcPr>
          <w:p w14:paraId="6BF41735"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38272" behindDoc="0" locked="0" layoutInCell="1" allowOverlap="1" wp14:anchorId="6E06C86E" wp14:editId="154419E7">
                      <wp:simplePos x="0" y="0"/>
                      <wp:positionH relativeFrom="column">
                        <wp:posOffset>-67310</wp:posOffset>
                      </wp:positionH>
                      <wp:positionV relativeFrom="paragraph">
                        <wp:posOffset>-1905</wp:posOffset>
                      </wp:positionV>
                      <wp:extent cx="0" cy="137795"/>
                      <wp:effectExtent l="76200" t="0" r="57150" b="52705"/>
                      <wp:wrapNone/>
                      <wp:docPr id="79" name="Straight Arrow Connector 79"/>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48F5CDC" id="Straight Arrow Connector 79" o:spid="_x0000_s1026" type="#_x0000_t32" style="position:absolute;margin-left:-5.3pt;margin-top:-.15pt;width:0;height:10.8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0E2B4065"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vAlign w:val="center"/>
            <w:hideMark/>
          </w:tcPr>
          <w:p w14:paraId="2C522B26" w14:textId="77777777" w:rsidR="00797653" w:rsidRPr="00B8143A" w:rsidRDefault="00797653" w:rsidP="008104DE">
            <w:pPr>
              <w:rPr>
                <w:rFonts w:ascii="Poppins" w:hAnsi="Poppins" w:cs="Poppins"/>
                <w:sz w:val="11"/>
                <w:szCs w:val="11"/>
              </w:rPr>
            </w:pPr>
          </w:p>
        </w:tc>
        <w:tc>
          <w:tcPr>
            <w:tcW w:w="938" w:type="dxa"/>
            <w:tcBorders>
              <w:top w:val="nil"/>
              <w:left w:val="nil"/>
              <w:bottom w:val="single" w:sz="4" w:space="0" w:color="auto"/>
              <w:right w:val="nil"/>
            </w:tcBorders>
            <w:vAlign w:val="center"/>
            <w:hideMark/>
          </w:tcPr>
          <w:p w14:paraId="674E1D14" w14:textId="77777777" w:rsidR="00797653" w:rsidRPr="00B8143A" w:rsidRDefault="00797653" w:rsidP="008104DE">
            <w:pPr>
              <w:rPr>
                <w:rFonts w:ascii="Poppins" w:hAnsi="Poppins" w:cs="Poppins"/>
                <w:sz w:val="11"/>
                <w:szCs w:val="11"/>
              </w:rPr>
            </w:pPr>
          </w:p>
        </w:tc>
        <w:tc>
          <w:tcPr>
            <w:tcW w:w="567" w:type="dxa"/>
            <w:tcBorders>
              <w:top w:val="nil"/>
              <w:left w:val="nil"/>
              <w:bottom w:val="single" w:sz="4" w:space="0" w:color="auto"/>
              <w:right w:val="nil"/>
            </w:tcBorders>
            <w:vAlign w:val="center"/>
            <w:hideMark/>
          </w:tcPr>
          <w:p w14:paraId="3ABE8506"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3A01FB37"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790F441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3109053" w14:textId="77777777" w:rsidTr="00797653">
        <w:trPr>
          <w:trHeight w:val="206"/>
          <w:jc w:val="center"/>
        </w:trPr>
        <w:tc>
          <w:tcPr>
            <w:tcW w:w="666" w:type="dxa"/>
            <w:tcBorders>
              <w:top w:val="nil"/>
              <w:left w:val="nil"/>
              <w:bottom w:val="nil"/>
              <w:right w:val="nil"/>
            </w:tcBorders>
            <w:vAlign w:val="center"/>
            <w:hideMark/>
          </w:tcPr>
          <w:p w14:paraId="18E34DD8"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632E262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7C7A28A3"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7575F530"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494C3BEE"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A3FF4B"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Nurodomas patikros partijos (PP) dydis ir atrankos dydis (N)</w:t>
            </w:r>
          </w:p>
        </w:tc>
        <w:tc>
          <w:tcPr>
            <w:tcW w:w="654" w:type="dxa"/>
            <w:tcBorders>
              <w:top w:val="nil"/>
              <w:left w:val="nil"/>
              <w:right w:val="single" w:sz="4" w:space="0" w:color="auto"/>
            </w:tcBorders>
            <w:vAlign w:val="center"/>
            <w:hideMark/>
          </w:tcPr>
          <w:p w14:paraId="0A858DF5"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40320" behindDoc="0" locked="0" layoutInCell="1" allowOverlap="1" wp14:anchorId="70A262CB" wp14:editId="20B50893">
                      <wp:simplePos x="0" y="0"/>
                      <wp:positionH relativeFrom="column">
                        <wp:posOffset>-68580</wp:posOffset>
                      </wp:positionH>
                      <wp:positionV relativeFrom="paragraph">
                        <wp:posOffset>128905</wp:posOffset>
                      </wp:positionV>
                      <wp:extent cx="415925" cy="2540"/>
                      <wp:effectExtent l="38100" t="76200" r="0" b="92710"/>
                      <wp:wrapNone/>
                      <wp:docPr id="2088" name="Straight Arrow Connector 2088"/>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12BAA7C" id="Straight Arrow Connector 2088" o:spid="_x0000_s1026" type="#_x0000_t32" style="position:absolute;margin-left:-5.4pt;margin-top:10.15pt;width:32.75pt;height:.2pt;flip:x y;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39BD6"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14.14. p.</w:t>
            </w:r>
          </w:p>
        </w:tc>
        <w:tc>
          <w:tcPr>
            <w:tcW w:w="850" w:type="dxa"/>
            <w:tcBorders>
              <w:top w:val="nil"/>
              <w:left w:val="nil"/>
              <w:bottom w:val="nil"/>
              <w:right w:val="nil"/>
            </w:tcBorders>
            <w:vAlign w:val="center"/>
            <w:hideMark/>
          </w:tcPr>
          <w:p w14:paraId="5F9E448C"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55B8869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A0DB8BB" w14:textId="77777777" w:rsidTr="00797653">
        <w:trPr>
          <w:trHeight w:val="206"/>
          <w:jc w:val="center"/>
        </w:trPr>
        <w:tc>
          <w:tcPr>
            <w:tcW w:w="666" w:type="dxa"/>
            <w:tcBorders>
              <w:top w:val="nil"/>
              <w:left w:val="nil"/>
              <w:bottom w:val="nil"/>
              <w:right w:val="nil"/>
            </w:tcBorders>
            <w:vAlign w:val="center"/>
            <w:hideMark/>
          </w:tcPr>
          <w:p w14:paraId="4D7D737A"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60C3F96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59445F80"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2F10A557"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2CA3CD67"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0BB73F"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1381A2AA"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6F49FEC4"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04BF891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42FAC96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8D52C71" w14:textId="77777777" w:rsidTr="00797653">
        <w:trPr>
          <w:trHeight w:val="206"/>
          <w:jc w:val="center"/>
        </w:trPr>
        <w:tc>
          <w:tcPr>
            <w:tcW w:w="666" w:type="dxa"/>
            <w:tcBorders>
              <w:top w:val="nil"/>
              <w:left w:val="nil"/>
              <w:bottom w:val="nil"/>
              <w:right w:val="nil"/>
            </w:tcBorders>
            <w:vAlign w:val="center"/>
            <w:hideMark/>
          </w:tcPr>
          <w:p w14:paraId="6B74B3E0"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77257F5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7492832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33BEF7BE"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4032F5E3"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7E0FD256"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40053B62"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vAlign w:val="center"/>
            <w:hideMark/>
          </w:tcPr>
          <w:p w14:paraId="23C3E81C"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42368" behindDoc="0" locked="0" layoutInCell="1" allowOverlap="1" wp14:anchorId="5C16A892" wp14:editId="6C4DD994">
                      <wp:simplePos x="0" y="0"/>
                      <wp:positionH relativeFrom="column">
                        <wp:posOffset>-66040</wp:posOffset>
                      </wp:positionH>
                      <wp:positionV relativeFrom="paragraph">
                        <wp:posOffset>-5715</wp:posOffset>
                      </wp:positionV>
                      <wp:extent cx="0" cy="137795"/>
                      <wp:effectExtent l="76200" t="0" r="57150" b="52705"/>
                      <wp:wrapNone/>
                      <wp:docPr id="80" name="Straight Arrow Connector 80"/>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555205" id="Straight Arrow Connector 80" o:spid="_x0000_s1026" type="#_x0000_t32" style="position:absolute;margin-left:-5.2pt;margin-top:-.45pt;width:0;height:10.8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left w:val="nil"/>
              <w:bottom w:val="single" w:sz="4" w:space="0" w:color="auto"/>
              <w:right w:val="nil"/>
            </w:tcBorders>
            <w:vAlign w:val="center"/>
            <w:hideMark/>
          </w:tcPr>
          <w:p w14:paraId="2DAC34EB"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vAlign w:val="center"/>
            <w:hideMark/>
          </w:tcPr>
          <w:p w14:paraId="4276DE6F"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6540119A"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vAlign w:val="center"/>
            <w:hideMark/>
          </w:tcPr>
          <w:p w14:paraId="65F03382"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4AF4F803"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32DB799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677DACD" w14:textId="77777777" w:rsidTr="00797653">
        <w:trPr>
          <w:trHeight w:val="206"/>
          <w:jc w:val="center"/>
        </w:trPr>
        <w:tc>
          <w:tcPr>
            <w:tcW w:w="666" w:type="dxa"/>
            <w:tcBorders>
              <w:left w:val="nil"/>
              <w:bottom w:val="nil"/>
              <w:right w:val="nil"/>
            </w:tcBorders>
            <w:vAlign w:val="center"/>
            <w:hideMark/>
          </w:tcPr>
          <w:p w14:paraId="1516AB91" w14:textId="77777777" w:rsidR="00797653" w:rsidRPr="00B8143A" w:rsidRDefault="00797653" w:rsidP="008104DE">
            <w:pPr>
              <w:rPr>
                <w:rFonts w:ascii="Poppins" w:hAnsi="Poppins" w:cs="Poppins"/>
                <w:sz w:val="11"/>
                <w:szCs w:val="11"/>
              </w:rPr>
            </w:pPr>
          </w:p>
        </w:tc>
        <w:tc>
          <w:tcPr>
            <w:tcW w:w="661" w:type="dxa"/>
            <w:tcBorders>
              <w:left w:val="single" w:sz="4" w:space="0" w:color="auto"/>
              <w:bottom w:val="nil"/>
              <w:right w:val="nil"/>
            </w:tcBorders>
            <w:vAlign w:val="center"/>
            <w:hideMark/>
          </w:tcPr>
          <w:p w14:paraId="21C09C3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left w:val="nil"/>
              <w:bottom w:val="nil"/>
              <w:right w:val="nil"/>
            </w:tcBorders>
            <w:vAlign w:val="center"/>
            <w:hideMark/>
          </w:tcPr>
          <w:p w14:paraId="7535A8D8" w14:textId="77777777" w:rsidR="00797653" w:rsidRPr="00B8143A" w:rsidRDefault="00797653" w:rsidP="008104DE">
            <w:pPr>
              <w:rPr>
                <w:rFonts w:ascii="Poppins" w:hAnsi="Poppins" w:cs="Poppins"/>
                <w:color w:val="000000"/>
                <w:sz w:val="11"/>
                <w:szCs w:val="11"/>
              </w:rPr>
            </w:pPr>
          </w:p>
        </w:tc>
        <w:tc>
          <w:tcPr>
            <w:tcW w:w="664" w:type="dxa"/>
            <w:tcBorders>
              <w:left w:val="nil"/>
              <w:bottom w:val="nil"/>
              <w:right w:val="nil"/>
            </w:tcBorders>
            <w:vAlign w:val="center"/>
            <w:hideMark/>
          </w:tcPr>
          <w:p w14:paraId="269B4F85" w14:textId="77777777" w:rsidR="00797653" w:rsidRPr="00B8143A" w:rsidRDefault="00797653" w:rsidP="008104DE">
            <w:pPr>
              <w:rPr>
                <w:rFonts w:ascii="Poppins" w:hAnsi="Poppins" w:cs="Poppins"/>
                <w:sz w:val="11"/>
                <w:szCs w:val="11"/>
              </w:rPr>
            </w:pPr>
          </w:p>
        </w:tc>
        <w:tc>
          <w:tcPr>
            <w:tcW w:w="658" w:type="dxa"/>
            <w:tcBorders>
              <w:left w:val="nil"/>
              <w:bottom w:val="nil"/>
              <w:right w:val="nil"/>
            </w:tcBorders>
            <w:vAlign w:val="center"/>
            <w:hideMark/>
          </w:tcPr>
          <w:p w14:paraId="2F466E45"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011573"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Nustatomas imties dydis (n), priimtinumo skaičius (</w:t>
            </w:r>
            <w:r>
              <w:rPr>
                <w:rFonts w:ascii="Poppins" w:hAnsi="Poppins" w:cs="Poppins"/>
                <w:color w:val="000000"/>
                <w:sz w:val="11"/>
                <w:szCs w:val="11"/>
              </w:rPr>
              <w:t>Ac</w:t>
            </w:r>
            <w:r w:rsidRPr="00B8143A">
              <w:rPr>
                <w:rFonts w:ascii="Poppins" w:hAnsi="Poppins" w:cs="Poppins"/>
                <w:color w:val="000000"/>
                <w:sz w:val="11"/>
                <w:szCs w:val="11"/>
              </w:rPr>
              <w:t>) ir atmetimo skaičius (</w:t>
            </w:r>
            <w:r>
              <w:rPr>
                <w:rFonts w:ascii="Poppins" w:hAnsi="Poppins" w:cs="Poppins"/>
                <w:color w:val="000000"/>
                <w:sz w:val="11"/>
                <w:szCs w:val="11"/>
              </w:rPr>
              <w:t>Re</w:t>
            </w:r>
            <w:r w:rsidRPr="00B8143A">
              <w:rPr>
                <w:rFonts w:ascii="Poppins" w:hAnsi="Poppins" w:cs="Poppins"/>
                <w:color w:val="000000"/>
                <w:sz w:val="11"/>
                <w:szCs w:val="11"/>
              </w:rPr>
              <w:t>)</w:t>
            </w:r>
          </w:p>
        </w:tc>
        <w:tc>
          <w:tcPr>
            <w:tcW w:w="654" w:type="dxa"/>
            <w:tcBorders>
              <w:top w:val="nil"/>
              <w:left w:val="single" w:sz="4" w:space="0" w:color="auto"/>
              <w:right w:val="single" w:sz="4" w:space="0" w:color="auto"/>
            </w:tcBorders>
            <w:vAlign w:val="center"/>
            <w:hideMark/>
          </w:tcPr>
          <w:p w14:paraId="10A0A21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770081"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 xml:space="preserve">16 lentelė </w:t>
            </w:r>
          </w:p>
          <w:p w14:paraId="595B3EE3"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„Patikros planas“</w:t>
            </w:r>
          </w:p>
        </w:tc>
        <w:tc>
          <w:tcPr>
            <w:tcW w:w="850" w:type="dxa"/>
            <w:tcBorders>
              <w:top w:val="nil"/>
              <w:left w:val="nil"/>
              <w:bottom w:val="nil"/>
              <w:right w:val="nil"/>
            </w:tcBorders>
            <w:vAlign w:val="center"/>
            <w:hideMark/>
          </w:tcPr>
          <w:p w14:paraId="1C886535"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379F547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E17B0F3" w14:textId="77777777" w:rsidTr="00797653">
        <w:trPr>
          <w:trHeight w:val="206"/>
          <w:jc w:val="center"/>
        </w:trPr>
        <w:tc>
          <w:tcPr>
            <w:tcW w:w="666" w:type="dxa"/>
            <w:tcBorders>
              <w:top w:val="nil"/>
              <w:left w:val="nil"/>
              <w:bottom w:val="nil"/>
              <w:right w:val="nil"/>
            </w:tcBorders>
            <w:vAlign w:val="center"/>
            <w:hideMark/>
          </w:tcPr>
          <w:p w14:paraId="6F11E38E"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1C53ACC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51193C2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50261596"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6016FEC5"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38BF41"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350E0BD6"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44416" behindDoc="0" locked="0" layoutInCell="1" allowOverlap="1" wp14:anchorId="01A0FC3B" wp14:editId="17F9017C">
                      <wp:simplePos x="0" y="0"/>
                      <wp:positionH relativeFrom="column">
                        <wp:posOffset>-67310</wp:posOffset>
                      </wp:positionH>
                      <wp:positionV relativeFrom="paragraph">
                        <wp:posOffset>-41910</wp:posOffset>
                      </wp:positionV>
                      <wp:extent cx="415925" cy="2540"/>
                      <wp:effectExtent l="38100" t="76200" r="0" b="92710"/>
                      <wp:wrapNone/>
                      <wp:docPr id="2089" name="Straight Arrow Connector 2089"/>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13CBE8" id="Straight Arrow Connector 2089" o:spid="_x0000_s1026" type="#_x0000_t32" style="position:absolute;margin-left:-5.3pt;margin-top:-3.3pt;width:32.75pt;height:.2pt;flip:x y;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76E8E7E1"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6014AC74"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1428D8F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E9DA53B" w14:textId="77777777" w:rsidTr="00797653">
        <w:trPr>
          <w:trHeight w:val="206"/>
          <w:jc w:val="center"/>
        </w:trPr>
        <w:tc>
          <w:tcPr>
            <w:tcW w:w="666" w:type="dxa"/>
            <w:tcBorders>
              <w:top w:val="nil"/>
              <w:left w:val="nil"/>
              <w:bottom w:val="nil"/>
              <w:right w:val="nil"/>
            </w:tcBorders>
            <w:vAlign w:val="center"/>
            <w:hideMark/>
          </w:tcPr>
          <w:p w14:paraId="6DEC4FD6"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1DBFC4C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60ED89E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13D0E4F9"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4FECEDD0"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4F6C17BB"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00D7529B"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vAlign w:val="center"/>
            <w:hideMark/>
          </w:tcPr>
          <w:p w14:paraId="5F88A679"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46464" behindDoc="0" locked="0" layoutInCell="1" allowOverlap="1" wp14:anchorId="46BA9F4E" wp14:editId="007E4D97">
                      <wp:simplePos x="0" y="0"/>
                      <wp:positionH relativeFrom="column">
                        <wp:posOffset>-62865</wp:posOffset>
                      </wp:positionH>
                      <wp:positionV relativeFrom="paragraph">
                        <wp:posOffset>-5715</wp:posOffset>
                      </wp:positionV>
                      <wp:extent cx="0" cy="137795"/>
                      <wp:effectExtent l="76200" t="0" r="57150" b="52705"/>
                      <wp:wrapNone/>
                      <wp:docPr id="83" name="Straight Arrow Connector 83"/>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BEA8AD5" id="Straight Arrow Connector 83" o:spid="_x0000_s1026" type="#_x0000_t32" style="position:absolute;margin-left:-4.95pt;margin-top:-.45pt;width:0;height:10.8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left w:val="nil"/>
              <w:bottom w:val="single" w:sz="4" w:space="0" w:color="auto"/>
              <w:right w:val="nil"/>
            </w:tcBorders>
            <w:vAlign w:val="center"/>
            <w:hideMark/>
          </w:tcPr>
          <w:p w14:paraId="18676992"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vAlign w:val="center"/>
            <w:hideMark/>
          </w:tcPr>
          <w:p w14:paraId="5249BD69"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71F447E6"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vAlign w:val="center"/>
            <w:hideMark/>
          </w:tcPr>
          <w:p w14:paraId="43772BD4"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4DD945CC"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23577E8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F0545CE" w14:textId="77777777" w:rsidTr="00797653">
        <w:trPr>
          <w:trHeight w:val="206"/>
          <w:jc w:val="center"/>
        </w:trPr>
        <w:tc>
          <w:tcPr>
            <w:tcW w:w="666" w:type="dxa"/>
            <w:tcBorders>
              <w:left w:val="nil"/>
              <w:bottom w:val="nil"/>
              <w:right w:val="nil"/>
            </w:tcBorders>
            <w:vAlign w:val="center"/>
            <w:hideMark/>
          </w:tcPr>
          <w:p w14:paraId="30D8BE5F" w14:textId="77777777" w:rsidR="00797653" w:rsidRPr="00B8143A" w:rsidRDefault="00797653" w:rsidP="008104DE">
            <w:pPr>
              <w:rPr>
                <w:rFonts w:ascii="Poppins" w:hAnsi="Poppins" w:cs="Poppins"/>
                <w:sz w:val="11"/>
                <w:szCs w:val="11"/>
              </w:rPr>
            </w:pPr>
          </w:p>
        </w:tc>
        <w:tc>
          <w:tcPr>
            <w:tcW w:w="661" w:type="dxa"/>
            <w:tcBorders>
              <w:left w:val="single" w:sz="4" w:space="0" w:color="auto"/>
              <w:bottom w:val="nil"/>
              <w:right w:val="nil"/>
            </w:tcBorders>
            <w:vAlign w:val="center"/>
            <w:hideMark/>
          </w:tcPr>
          <w:p w14:paraId="060C18C2"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left w:val="nil"/>
              <w:bottom w:val="nil"/>
              <w:right w:val="nil"/>
            </w:tcBorders>
            <w:vAlign w:val="center"/>
            <w:hideMark/>
          </w:tcPr>
          <w:p w14:paraId="191E8094" w14:textId="77777777" w:rsidR="00797653" w:rsidRPr="00B8143A" w:rsidRDefault="00797653" w:rsidP="008104DE">
            <w:pPr>
              <w:rPr>
                <w:rFonts w:ascii="Poppins" w:hAnsi="Poppins" w:cs="Poppins"/>
                <w:color w:val="000000"/>
                <w:sz w:val="11"/>
                <w:szCs w:val="11"/>
              </w:rPr>
            </w:pPr>
          </w:p>
        </w:tc>
        <w:tc>
          <w:tcPr>
            <w:tcW w:w="664" w:type="dxa"/>
            <w:tcBorders>
              <w:left w:val="nil"/>
              <w:bottom w:val="nil"/>
              <w:right w:val="nil"/>
            </w:tcBorders>
            <w:vAlign w:val="center"/>
            <w:hideMark/>
          </w:tcPr>
          <w:p w14:paraId="423766C9" w14:textId="77777777" w:rsidR="00797653" w:rsidRPr="00B8143A" w:rsidRDefault="00797653" w:rsidP="008104DE">
            <w:pPr>
              <w:rPr>
                <w:rFonts w:ascii="Poppins" w:hAnsi="Poppins" w:cs="Poppins"/>
                <w:sz w:val="11"/>
                <w:szCs w:val="11"/>
              </w:rPr>
            </w:pPr>
          </w:p>
        </w:tc>
        <w:tc>
          <w:tcPr>
            <w:tcW w:w="658" w:type="dxa"/>
            <w:tcBorders>
              <w:left w:val="nil"/>
              <w:bottom w:val="nil"/>
              <w:right w:val="nil"/>
            </w:tcBorders>
            <w:vAlign w:val="center"/>
            <w:hideMark/>
          </w:tcPr>
          <w:p w14:paraId="626F0FA0"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B74876"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Atsitiktiniu atrankos būdu pasirenkami tikrinami vienetai (TV)</w:t>
            </w:r>
          </w:p>
        </w:tc>
        <w:tc>
          <w:tcPr>
            <w:tcW w:w="654" w:type="dxa"/>
            <w:tcBorders>
              <w:top w:val="nil"/>
              <w:left w:val="nil"/>
              <w:right w:val="single" w:sz="4" w:space="0" w:color="auto"/>
            </w:tcBorders>
            <w:vAlign w:val="center"/>
            <w:hideMark/>
          </w:tcPr>
          <w:p w14:paraId="6763C0D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E8E59E"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14.15. p.</w:t>
            </w:r>
          </w:p>
        </w:tc>
        <w:tc>
          <w:tcPr>
            <w:tcW w:w="850" w:type="dxa"/>
            <w:tcBorders>
              <w:top w:val="nil"/>
              <w:left w:val="nil"/>
              <w:bottom w:val="nil"/>
              <w:right w:val="nil"/>
            </w:tcBorders>
            <w:vAlign w:val="center"/>
            <w:hideMark/>
          </w:tcPr>
          <w:p w14:paraId="19BDDA7B"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237372B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7125076" w14:textId="77777777" w:rsidTr="00797653">
        <w:trPr>
          <w:trHeight w:val="206"/>
          <w:jc w:val="center"/>
        </w:trPr>
        <w:tc>
          <w:tcPr>
            <w:tcW w:w="666" w:type="dxa"/>
            <w:tcBorders>
              <w:top w:val="nil"/>
              <w:left w:val="nil"/>
              <w:bottom w:val="nil"/>
              <w:right w:val="nil"/>
            </w:tcBorders>
            <w:vAlign w:val="center"/>
            <w:hideMark/>
          </w:tcPr>
          <w:p w14:paraId="2853A975"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2C98BB22"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7A4FC1B8"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60C79CCA"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64D6CF6A"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0142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72715B81"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48512" behindDoc="0" locked="0" layoutInCell="1" allowOverlap="1" wp14:anchorId="08735859" wp14:editId="4C11148A">
                      <wp:simplePos x="0" y="0"/>
                      <wp:positionH relativeFrom="column">
                        <wp:posOffset>-66675</wp:posOffset>
                      </wp:positionH>
                      <wp:positionV relativeFrom="paragraph">
                        <wp:posOffset>-33020</wp:posOffset>
                      </wp:positionV>
                      <wp:extent cx="415925" cy="2540"/>
                      <wp:effectExtent l="38100" t="76200" r="0" b="92710"/>
                      <wp:wrapNone/>
                      <wp:docPr id="2090" name="Straight Arrow Connector 2090"/>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A3FB5C" id="Straight Arrow Connector 2090" o:spid="_x0000_s1026" type="#_x0000_t32" style="position:absolute;margin-left:-5.25pt;margin-top:-2.6pt;width:32.75pt;height:.2pt;flip:x y;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01D04713"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2E4343E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6590978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205F0EE" w14:textId="77777777" w:rsidTr="00797653">
        <w:trPr>
          <w:trHeight w:val="206"/>
          <w:jc w:val="center"/>
        </w:trPr>
        <w:tc>
          <w:tcPr>
            <w:tcW w:w="666" w:type="dxa"/>
            <w:tcBorders>
              <w:top w:val="nil"/>
              <w:left w:val="nil"/>
              <w:bottom w:val="nil"/>
              <w:right w:val="nil"/>
            </w:tcBorders>
            <w:vAlign w:val="center"/>
            <w:hideMark/>
          </w:tcPr>
          <w:p w14:paraId="14A5BC1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352CEC7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17783041"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78DFE8BB"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40F033D6"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5A0173C7"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04C38DBC" w14:textId="77777777" w:rsidR="00797653" w:rsidRPr="00B8143A" w:rsidRDefault="00797653" w:rsidP="008104DE">
            <w:pPr>
              <w:rPr>
                <w:rFonts w:ascii="Poppins" w:hAnsi="Poppins" w:cs="Poppins"/>
                <w:sz w:val="11"/>
                <w:szCs w:val="11"/>
              </w:rPr>
            </w:pPr>
          </w:p>
        </w:tc>
        <w:tc>
          <w:tcPr>
            <w:tcW w:w="655" w:type="dxa"/>
            <w:tcBorders>
              <w:bottom w:val="single" w:sz="4" w:space="0" w:color="auto"/>
              <w:right w:val="nil"/>
            </w:tcBorders>
            <w:vAlign w:val="center"/>
            <w:hideMark/>
          </w:tcPr>
          <w:p w14:paraId="5D21231C"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50560" behindDoc="0" locked="0" layoutInCell="1" allowOverlap="1" wp14:anchorId="464DDF0B" wp14:editId="3472702E">
                      <wp:simplePos x="0" y="0"/>
                      <wp:positionH relativeFrom="column">
                        <wp:posOffset>-74295</wp:posOffset>
                      </wp:positionH>
                      <wp:positionV relativeFrom="paragraph">
                        <wp:posOffset>-3175</wp:posOffset>
                      </wp:positionV>
                      <wp:extent cx="0" cy="137795"/>
                      <wp:effectExtent l="76200" t="0" r="57150" b="52705"/>
                      <wp:wrapNone/>
                      <wp:docPr id="84" name="Straight Arrow Connector 84"/>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7A12403" id="Straight Arrow Connector 84" o:spid="_x0000_s1026" type="#_x0000_t32" style="position:absolute;margin-left:-5.85pt;margin-top:-.25pt;width:0;height:10.8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5B4CE3C1"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vAlign w:val="center"/>
            <w:hideMark/>
          </w:tcPr>
          <w:p w14:paraId="2FCA433F"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7D82A372"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vAlign w:val="center"/>
            <w:hideMark/>
          </w:tcPr>
          <w:p w14:paraId="17C54B45"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06E55D7A"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283FC8C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A311D71" w14:textId="77777777" w:rsidTr="00797653">
        <w:trPr>
          <w:trHeight w:val="206"/>
          <w:jc w:val="center"/>
        </w:trPr>
        <w:tc>
          <w:tcPr>
            <w:tcW w:w="666" w:type="dxa"/>
            <w:tcBorders>
              <w:top w:val="nil"/>
              <w:left w:val="nil"/>
              <w:bottom w:val="nil"/>
              <w:right w:val="nil"/>
            </w:tcBorders>
            <w:vAlign w:val="center"/>
            <w:hideMark/>
          </w:tcPr>
          <w:p w14:paraId="28F89941"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641C0E5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235EA3CE"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00BECFE9"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333AC85B"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251310"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Atliekama vizualinė tikrinamų vienetų (TV) apžiūra</w:t>
            </w:r>
          </w:p>
        </w:tc>
        <w:tc>
          <w:tcPr>
            <w:tcW w:w="654" w:type="dxa"/>
            <w:tcBorders>
              <w:top w:val="nil"/>
              <w:left w:val="single" w:sz="4" w:space="0" w:color="auto"/>
              <w:right w:val="single" w:sz="4" w:space="0" w:color="auto"/>
            </w:tcBorders>
            <w:vAlign w:val="center"/>
            <w:hideMark/>
          </w:tcPr>
          <w:p w14:paraId="36594782"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52608" behindDoc="0" locked="0" layoutInCell="1" allowOverlap="1" wp14:anchorId="25465D9E" wp14:editId="17824620">
                      <wp:simplePos x="0" y="0"/>
                      <wp:positionH relativeFrom="column">
                        <wp:posOffset>-65405</wp:posOffset>
                      </wp:positionH>
                      <wp:positionV relativeFrom="paragraph">
                        <wp:posOffset>131445</wp:posOffset>
                      </wp:positionV>
                      <wp:extent cx="415925" cy="2540"/>
                      <wp:effectExtent l="38100" t="76200" r="0" b="92710"/>
                      <wp:wrapNone/>
                      <wp:docPr id="2092" name="Straight Arrow Connector 2092"/>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C16E42" id="Straight Arrow Connector 2092" o:spid="_x0000_s1026" type="#_x0000_t32" style="position:absolute;margin-left:-5.15pt;margin-top:10.35pt;width:32.75pt;height:.2pt;flip:x 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191DAC" w14:textId="6608FDCF"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14.18 – 14.19</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w:t>
            </w:r>
          </w:p>
        </w:tc>
        <w:tc>
          <w:tcPr>
            <w:tcW w:w="850" w:type="dxa"/>
            <w:tcBorders>
              <w:top w:val="nil"/>
              <w:left w:val="nil"/>
              <w:bottom w:val="nil"/>
              <w:right w:val="nil"/>
            </w:tcBorders>
            <w:vAlign w:val="center"/>
            <w:hideMark/>
          </w:tcPr>
          <w:p w14:paraId="509401FC"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591D0AB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1ECD326" w14:textId="77777777" w:rsidTr="00797653">
        <w:trPr>
          <w:trHeight w:val="206"/>
          <w:jc w:val="center"/>
        </w:trPr>
        <w:tc>
          <w:tcPr>
            <w:tcW w:w="666" w:type="dxa"/>
            <w:tcBorders>
              <w:top w:val="nil"/>
              <w:left w:val="nil"/>
              <w:bottom w:val="nil"/>
              <w:right w:val="nil"/>
            </w:tcBorders>
            <w:vAlign w:val="center"/>
            <w:hideMark/>
          </w:tcPr>
          <w:p w14:paraId="594367C5"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09F0C3B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7491F4F6"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1E6F704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34328D96"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6E85C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350E749D"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069C7EA9"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3CB3C1C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571DEBD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265B4F4" w14:textId="77777777" w:rsidTr="00797653">
        <w:trPr>
          <w:trHeight w:val="206"/>
          <w:jc w:val="center"/>
        </w:trPr>
        <w:tc>
          <w:tcPr>
            <w:tcW w:w="666" w:type="dxa"/>
            <w:tcBorders>
              <w:top w:val="nil"/>
              <w:left w:val="nil"/>
              <w:bottom w:val="nil"/>
              <w:right w:val="nil"/>
            </w:tcBorders>
            <w:vAlign w:val="center"/>
            <w:hideMark/>
          </w:tcPr>
          <w:p w14:paraId="656D15F2"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24EFC72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1DB7B54E"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2BB3232A"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1258D415"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74CCEA97"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74508F33"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54656" behindDoc="0" locked="0" layoutInCell="1" allowOverlap="1" wp14:anchorId="7BC8F74A" wp14:editId="67C3BE87">
                      <wp:simplePos x="0" y="0"/>
                      <wp:positionH relativeFrom="column">
                        <wp:posOffset>647700</wp:posOffset>
                      </wp:positionH>
                      <wp:positionV relativeFrom="paragraph">
                        <wp:posOffset>-6350</wp:posOffset>
                      </wp:positionV>
                      <wp:extent cx="0" cy="137795"/>
                      <wp:effectExtent l="76200" t="0" r="57150" b="52705"/>
                      <wp:wrapNone/>
                      <wp:docPr id="85" name="Straight Arrow Connector 85"/>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EB02CD" id="Straight Arrow Connector 85" o:spid="_x0000_s1026" type="#_x0000_t32" style="position:absolute;margin-left:51pt;margin-top:-.5pt;width:0;height:10.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" strokecolor="black [3213]" strokeweight=".5pt">
                      <v:stroke endarrow="block" joinstyle="miter"/>
                    </v:shape>
                  </w:pict>
                </mc:Fallback>
              </mc:AlternateContent>
            </w:r>
          </w:p>
        </w:tc>
        <w:tc>
          <w:tcPr>
            <w:tcW w:w="655" w:type="dxa"/>
            <w:tcBorders>
              <w:bottom w:val="single" w:sz="4" w:space="0" w:color="auto"/>
              <w:right w:val="nil"/>
            </w:tcBorders>
            <w:vAlign w:val="center"/>
            <w:hideMark/>
          </w:tcPr>
          <w:p w14:paraId="51928A8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7DD9C970"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vAlign w:val="center"/>
            <w:hideMark/>
          </w:tcPr>
          <w:p w14:paraId="2711D0D0"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7184909A"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vAlign w:val="center"/>
            <w:hideMark/>
          </w:tcPr>
          <w:p w14:paraId="05AC6A5F"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42796CE4"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4753516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752C839" w14:textId="77777777" w:rsidTr="00797653">
        <w:trPr>
          <w:trHeight w:val="206"/>
          <w:jc w:val="center"/>
        </w:trPr>
        <w:tc>
          <w:tcPr>
            <w:tcW w:w="666" w:type="dxa"/>
            <w:tcBorders>
              <w:top w:val="nil"/>
              <w:left w:val="nil"/>
              <w:bottom w:val="nil"/>
              <w:right w:val="nil"/>
            </w:tcBorders>
            <w:vAlign w:val="center"/>
            <w:hideMark/>
          </w:tcPr>
          <w:p w14:paraId="72DBCFC0"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75BDF42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134C82AB"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793D8F64"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49B2F526"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739C87"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 xml:space="preserve">Suskaičiuojamas kiekvieno tikrinamo vieneto (TV) kokybės lygis (KL) ir apskaičiuojama objekto einamoji valymo </w:t>
            </w:r>
            <w:r>
              <w:rPr>
                <w:rFonts w:ascii="Poppins" w:hAnsi="Poppins" w:cs="Poppins"/>
                <w:color w:val="000000"/>
                <w:sz w:val="11"/>
                <w:szCs w:val="11"/>
              </w:rPr>
              <w:t xml:space="preserve">paslaugų </w:t>
            </w:r>
            <w:r w:rsidRPr="00B8143A">
              <w:rPr>
                <w:rFonts w:ascii="Poppins" w:hAnsi="Poppins" w:cs="Poppins"/>
                <w:color w:val="000000"/>
                <w:sz w:val="11"/>
                <w:szCs w:val="11"/>
              </w:rPr>
              <w:t>kokybė (EVQ)</w:t>
            </w:r>
          </w:p>
        </w:tc>
        <w:tc>
          <w:tcPr>
            <w:tcW w:w="654" w:type="dxa"/>
            <w:tcBorders>
              <w:top w:val="nil"/>
              <w:left w:val="nil"/>
              <w:right w:val="nil"/>
            </w:tcBorders>
            <w:vAlign w:val="center"/>
            <w:hideMark/>
          </w:tcPr>
          <w:p w14:paraId="7B48CC31" w14:textId="77777777" w:rsidR="00797653" w:rsidRPr="00B8143A" w:rsidRDefault="00797653" w:rsidP="008104DE">
            <w:pPr>
              <w:jc w:val="center"/>
              <w:rPr>
                <w:rFonts w:ascii="Poppins" w:hAnsi="Poppins" w:cs="Poppins"/>
                <w:color w:val="000000"/>
                <w:sz w:val="11"/>
                <w:szCs w:val="11"/>
              </w:rPr>
            </w:pP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E7C65" w14:textId="01FDD6A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14.20 – 14.21</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w:t>
            </w:r>
          </w:p>
        </w:tc>
        <w:tc>
          <w:tcPr>
            <w:tcW w:w="850" w:type="dxa"/>
            <w:tcBorders>
              <w:top w:val="nil"/>
              <w:left w:val="nil"/>
              <w:bottom w:val="nil"/>
              <w:right w:val="nil"/>
            </w:tcBorders>
            <w:vAlign w:val="center"/>
            <w:hideMark/>
          </w:tcPr>
          <w:p w14:paraId="36870DA0"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7622924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79FE7F8" w14:textId="77777777" w:rsidTr="00797653">
        <w:trPr>
          <w:trHeight w:val="206"/>
          <w:jc w:val="center"/>
        </w:trPr>
        <w:tc>
          <w:tcPr>
            <w:tcW w:w="666" w:type="dxa"/>
            <w:tcBorders>
              <w:top w:val="nil"/>
              <w:left w:val="nil"/>
              <w:bottom w:val="nil"/>
              <w:right w:val="nil"/>
            </w:tcBorders>
            <w:vAlign w:val="center"/>
            <w:hideMark/>
          </w:tcPr>
          <w:p w14:paraId="2DD7F41F"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50BD12B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0082EA72"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3968B83C"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01709EB5"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853A9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right w:val="single" w:sz="4" w:space="0" w:color="auto"/>
            </w:tcBorders>
            <w:vAlign w:val="center"/>
            <w:hideMark/>
          </w:tcPr>
          <w:p w14:paraId="0A251BC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4CA788B2"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5233E19D" w14:textId="77777777" w:rsidR="00797653" w:rsidRPr="00B8143A" w:rsidRDefault="00797653" w:rsidP="008104DE">
            <w:pP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2B6332C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03A1FF5C" w14:textId="77777777" w:rsidTr="00797653">
        <w:trPr>
          <w:trHeight w:val="206"/>
          <w:jc w:val="center"/>
        </w:trPr>
        <w:tc>
          <w:tcPr>
            <w:tcW w:w="666" w:type="dxa"/>
            <w:tcBorders>
              <w:top w:val="nil"/>
              <w:left w:val="nil"/>
              <w:bottom w:val="nil"/>
              <w:right w:val="nil"/>
            </w:tcBorders>
            <w:vAlign w:val="center"/>
            <w:hideMark/>
          </w:tcPr>
          <w:p w14:paraId="6C92C93E"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563F398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528F8A99"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67C4E825"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080AC81C"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AB8688" w14:textId="77777777" w:rsidR="00797653" w:rsidRPr="00B8143A" w:rsidRDefault="00797653" w:rsidP="008104DE">
            <w:pPr>
              <w:rPr>
                <w:rFonts w:ascii="Poppins" w:hAnsi="Poppins" w:cs="Poppins"/>
                <w:color w:val="000000"/>
                <w:sz w:val="11"/>
                <w:szCs w:val="11"/>
              </w:rPr>
            </w:pPr>
          </w:p>
        </w:tc>
        <w:tc>
          <w:tcPr>
            <w:tcW w:w="654" w:type="dxa"/>
            <w:tcBorders>
              <w:left w:val="single" w:sz="4" w:space="0" w:color="auto"/>
              <w:bottom w:val="nil"/>
              <w:right w:val="single" w:sz="4" w:space="0" w:color="auto"/>
            </w:tcBorders>
            <w:vAlign w:val="center"/>
            <w:hideMark/>
          </w:tcPr>
          <w:p w14:paraId="6F54D743"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56704" behindDoc="0" locked="0" layoutInCell="1" allowOverlap="1" wp14:anchorId="5B712991" wp14:editId="1F54886E">
                      <wp:simplePos x="0" y="0"/>
                      <wp:positionH relativeFrom="column">
                        <wp:posOffset>-66675</wp:posOffset>
                      </wp:positionH>
                      <wp:positionV relativeFrom="paragraph">
                        <wp:posOffset>30480</wp:posOffset>
                      </wp:positionV>
                      <wp:extent cx="415925" cy="2540"/>
                      <wp:effectExtent l="38100" t="76200" r="0" b="92710"/>
                      <wp:wrapNone/>
                      <wp:docPr id="2106" name="Straight Arrow Connector 2106"/>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BF463F" id="Straight Arrow Connector 2106" o:spid="_x0000_s1026" type="#_x0000_t32" style="position:absolute;margin-left:-5.25pt;margin-top:2.4pt;width:32.75pt;height:.2pt;flip:x 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24D30699"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4EB0ECB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747690E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C887CF5" w14:textId="77777777" w:rsidTr="00797653">
        <w:trPr>
          <w:trHeight w:val="206"/>
          <w:jc w:val="center"/>
        </w:trPr>
        <w:tc>
          <w:tcPr>
            <w:tcW w:w="666" w:type="dxa"/>
            <w:tcBorders>
              <w:top w:val="nil"/>
              <w:left w:val="nil"/>
              <w:bottom w:val="nil"/>
              <w:right w:val="nil"/>
            </w:tcBorders>
            <w:vAlign w:val="center"/>
            <w:hideMark/>
          </w:tcPr>
          <w:p w14:paraId="78CE0F4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142C68F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06C292BD"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7183FE1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6FB71F8D"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425FC7"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1061435E"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7E621A1A"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1490570D"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00684E1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082EE9BE" w14:textId="77777777" w:rsidTr="00797653">
        <w:trPr>
          <w:trHeight w:val="206"/>
          <w:jc w:val="center"/>
        </w:trPr>
        <w:tc>
          <w:tcPr>
            <w:tcW w:w="666" w:type="dxa"/>
            <w:tcBorders>
              <w:top w:val="nil"/>
              <w:left w:val="nil"/>
              <w:bottom w:val="nil"/>
              <w:right w:val="nil"/>
            </w:tcBorders>
            <w:vAlign w:val="center"/>
            <w:hideMark/>
          </w:tcPr>
          <w:p w14:paraId="5B2E8A1C"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23754AD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65C5A8F8"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6AF02422"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19A717BA"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3A45F949"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297940A2"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58752" behindDoc="0" locked="0" layoutInCell="1" allowOverlap="1" wp14:anchorId="090294E5" wp14:editId="4316B9C2">
                      <wp:simplePos x="0" y="0"/>
                      <wp:positionH relativeFrom="column">
                        <wp:posOffset>642620</wp:posOffset>
                      </wp:positionH>
                      <wp:positionV relativeFrom="paragraph">
                        <wp:posOffset>-5080</wp:posOffset>
                      </wp:positionV>
                      <wp:extent cx="0" cy="137795"/>
                      <wp:effectExtent l="76200" t="0" r="57150" b="52705"/>
                      <wp:wrapNone/>
                      <wp:docPr id="86" name="Straight Arrow Connector 86"/>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94082F" id="Straight Arrow Connector 86" o:spid="_x0000_s1026" type="#_x0000_t32" style="position:absolute;margin-left:50.6pt;margin-top:-.4pt;width:0;height:10.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" strokecolor="black [3213]" strokeweight=".5pt">
                      <v:stroke endarrow="block" joinstyle="miter"/>
                    </v:shape>
                  </w:pict>
                </mc:Fallback>
              </mc:AlternateContent>
            </w:r>
          </w:p>
        </w:tc>
        <w:tc>
          <w:tcPr>
            <w:tcW w:w="655" w:type="dxa"/>
            <w:tcBorders>
              <w:bottom w:val="single" w:sz="4" w:space="0" w:color="auto"/>
              <w:right w:val="nil"/>
            </w:tcBorders>
            <w:vAlign w:val="center"/>
            <w:hideMark/>
          </w:tcPr>
          <w:p w14:paraId="2BB15BE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4E1F4040" w14:textId="77777777" w:rsidR="00797653" w:rsidRPr="00B8143A" w:rsidRDefault="00797653" w:rsidP="008104DE">
            <w:pPr>
              <w:rPr>
                <w:rFonts w:ascii="Poppins" w:hAnsi="Poppins" w:cs="Poppins"/>
                <w:color w:val="000000"/>
                <w:sz w:val="11"/>
                <w:szCs w:val="11"/>
              </w:rPr>
            </w:pPr>
          </w:p>
        </w:tc>
        <w:tc>
          <w:tcPr>
            <w:tcW w:w="654" w:type="dxa"/>
            <w:tcBorders>
              <w:top w:val="nil"/>
              <w:left w:val="nil"/>
              <w:right w:val="nil"/>
            </w:tcBorders>
            <w:vAlign w:val="center"/>
            <w:hideMark/>
          </w:tcPr>
          <w:p w14:paraId="1FF0ABD9"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6EFD5A14"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vAlign w:val="center"/>
            <w:hideMark/>
          </w:tcPr>
          <w:p w14:paraId="08759E97"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2351BAEF"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117D1F8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04EFED6" w14:textId="77777777" w:rsidTr="00797653">
        <w:trPr>
          <w:trHeight w:val="206"/>
          <w:jc w:val="center"/>
        </w:trPr>
        <w:tc>
          <w:tcPr>
            <w:tcW w:w="666" w:type="dxa"/>
            <w:tcBorders>
              <w:top w:val="nil"/>
              <w:left w:val="nil"/>
              <w:bottom w:val="nil"/>
              <w:right w:val="nil"/>
            </w:tcBorders>
            <w:vAlign w:val="center"/>
            <w:hideMark/>
          </w:tcPr>
          <w:p w14:paraId="0AC9C8E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7A2C5C0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12D3F8F3"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69024BEE"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1827D882"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A9AE0B"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Gauti rezultatai palyginami su pateiktais TB reikalavimais</w:t>
            </w:r>
          </w:p>
        </w:tc>
        <w:tc>
          <w:tcPr>
            <w:tcW w:w="654" w:type="dxa"/>
            <w:tcBorders>
              <w:top w:val="nil"/>
              <w:left w:val="single" w:sz="4" w:space="0" w:color="auto"/>
              <w:right w:val="single" w:sz="4" w:space="0" w:color="auto"/>
            </w:tcBorders>
            <w:vAlign w:val="center"/>
            <w:hideMark/>
          </w:tcPr>
          <w:p w14:paraId="4786CC6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BDD7D" w14:textId="0220801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14.21</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 ir </w:t>
            </w:r>
          </w:p>
          <w:p w14:paraId="744CD0FC"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14 lentelė „Kokybės lygių (KL) klasifikacija“</w:t>
            </w:r>
          </w:p>
        </w:tc>
        <w:tc>
          <w:tcPr>
            <w:tcW w:w="850" w:type="dxa"/>
            <w:tcBorders>
              <w:top w:val="nil"/>
              <w:left w:val="nil"/>
              <w:bottom w:val="nil"/>
              <w:right w:val="nil"/>
            </w:tcBorders>
            <w:vAlign w:val="center"/>
            <w:hideMark/>
          </w:tcPr>
          <w:p w14:paraId="41FA45D0"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3955168D"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394B818" w14:textId="77777777" w:rsidTr="00797653">
        <w:trPr>
          <w:trHeight w:val="206"/>
          <w:jc w:val="center"/>
        </w:trPr>
        <w:tc>
          <w:tcPr>
            <w:tcW w:w="666" w:type="dxa"/>
            <w:tcBorders>
              <w:top w:val="nil"/>
              <w:left w:val="nil"/>
              <w:bottom w:val="nil"/>
              <w:right w:val="nil"/>
            </w:tcBorders>
            <w:vAlign w:val="center"/>
            <w:hideMark/>
          </w:tcPr>
          <w:p w14:paraId="41930287"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3FD4C40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6070B886"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5F63DC2C"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1502689E"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7426B4"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3AFD8ECC"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60800" behindDoc="0" locked="0" layoutInCell="1" allowOverlap="1" wp14:anchorId="59E11387" wp14:editId="2AB709E5">
                      <wp:simplePos x="0" y="0"/>
                      <wp:positionH relativeFrom="column">
                        <wp:posOffset>-67310</wp:posOffset>
                      </wp:positionH>
                      <wp:positionV relativeFrom="paragraph">
                        <wp:posOffset>-38735</wp:posOffset>
                      </wp:positionV>
                      <wp:extent cx="415925" cy="2540"/>
                      <wp:effectExtent l="38100" t="76200" r="0" b="92710"/>
                      <wp:wrapNone/>
                      <wp:docPr id="2107" name="Straight Arrow Connector 2107"/>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66C5AE" id="Straight Arrow Connector 2107" o:spid="_x0000_s1026" type="#_x0000_t32" style="position:absolute;margin-left:-5.3pt;margin-top:-3.05pt;width:32.75pt;height:.2pt;flip:x 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2C5C05EC"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single" w:sz="4" w:space="0" w:color="auto"/>
              <w:bottom w:val="nil"/>
              <w:right w:val="nil"/>
            </w:tcBorders>
            <w:vAlign w:val="center"/>
            <w:hideMark/>
          </w:tcPr>
          <w:p w14:paraId="615BF21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1F6367E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5DCDF36" w14:textId="77777777" w:rsidTr="00797653">
        <w:trPr>
          <w:trHeight w:val="206"/>
          <w:jc w:val="center"/>
        </w:trPr>
        <w:tc>
          <w:tcPr>
            <w:tcW w:w="666" w:type="dxa"/>
            <w:tcBorders>
              <w:top w:val="nil"/>
              <w:left w:val="nil"/>
              <w:bottom w:val="nil"/>
              <w:right w:val="nil"/>
            </w:tcBorders>
            <w:vAlign w:val="center"/>
            <w:hideMark/>
          </w:tcPr>
          <w:p w14:paraId="3B6741A4"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034E110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64EF7129"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50D52044"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1B43B08A"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0ED85DD3"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1D942A44"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62848" behindDoc="0" locked="0" layoutInCell="1" allowOverlap="1" wp14:anchorId="4B036697" wp14:editId="5C8384DF">
                      <wp:simplePos x="0" y="0"/>
                      <wp:positionH relativeFrom="column">
                        <wp:posOffset>650240</wp:posOffset>
                      </wp:positionH>
                      <wp:positionV relativeFrom="paragraph">
                        <wp:posOffset>-2540</wp:posOffset>
                      </wp:positionV>
                      <wp:extent cx="0" cy="137795"/>
                      <wp:effectExtent l="76200" t="0" r="57150" b="52705"/>
                      <wp:wrapNone/>
                      <wp:docPr id="6" name="Straight Arrow Connector 6"/>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576E9FC" id="Straight Arrow Connector 6" o:spid="_x0000_s1026" type="#_x0000_t32" style="position:absolute;margin-left:51.2pt;margin-top:-.2pt;width:0;height:10.8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" strokecolor="black [3213]" strokeweight=".5pt">
                      <v:stroke endarrow="block" joinstyle="miter"/>
                    </v:shape>
                  </w:pict>
                </mc:Fallback>
              </mc:AlternateContent>
            </w:r>
          </w:p>
        </w:tc>
        <w:tc>
          <w:tcPr>
            <w:tcW w:w="655" w:type="dxa"/>
            <w:tcBorders>
              <w:bottom w:val="single" w:sz="4" w:space="0" w:color="auto"/>
              <w:right w:val="nil"/>
            </w:tcBorders>
            <w:vAlign w:val="center"/>
            <w:hideMark/>
          </w:tcPr>
          <w:p w14:paraId="5826388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4D53C4B3"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vAlign w:val="center"/>
            <w:hideMark/>
          </w:tcPr>
          <w:p w14:paraId="21ADD435"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24B2AC2E" w14:textId="77777777" w:rsidR="00797653" w:rsidRPr="00E23B9E" w:rsidRDefault="00797653" w:rsidP="008104DE">
            <w:pPr>
              <w:rPr>
                <w:rFonts w:ascii="Poppins" w:hAnsi="Poppins" w:cs="Poppins"/>
                <w:color w:val="000000" w:themeColor="text1"/>
                <w:sz w:val="11"/>
                <w:szCs w:val="11"/>
              </w:rPr>
            </w:pPr>
          </w:p>
        </w:tc>
        <w:tc>
          <w:tcPr>
            <w:tcW w:w="567" w:type="dxa"/>
            <w:tcBorders>
              <w:top w:val="single" w:sz="4" w:space="0" w:color="auto"/>
              <w:left w:val="nil"/>
              <w:bottom w:val="single" w:sz="4" w:space="0" w:color="auto"/>
              <w:right w:val="nil"/>
            </w:tcBorders>
            <w:vAlign w:val="center"/>
            <w:hideMark/>
          </w:tcPr>
          <w:p w14:paraId="758419A7" w14:textId="77777777" w:rsidR="00797653" w:rsidRPr="00E23B9E" w:rsidRDefault="00797653" w:rsidP="008104DE">
            <w:pPr>
              <w:rPr>
                <w:rFonts w:ascii="Poppins" w:hAnsi="Poppins" w:cs="Poppins"/>
                <w:color w:val="000000" w:themeColor="text1"/>
                <w:sz w:val="11"/>
                <w:szCs w:val="11"/>
              </w:rPr>
            </w:pPr>
          </w:p>
        </w:tc>
        <w:tc>
          <w:tcPr>
            <w:tcW w:w="850" w:type="dxa"/>
            <w:tcBorders>
              <w:top w:val="nil"/>
              <w:left w:val="nil"/>
              <w:bottom w:val="nil"/>
              <w:right w:val="nil"/>
            </w:tcBorders>
            <w:vAlign w:val="center"/>
            <w:hideMark/>
          </w:tcPr>
          <w:p w14:paraId="67D91DA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0F5408A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CF7952C" w14:textId="77777777" w:rsidTr="00797653">
        <w:trPr>
          <w:trHeight w:val="206"/>
          <w:jc w:val="center"/>
        </w:trPr>
        <w:tc>
          <w:tcPr>
            <w:tcW w:w="666" w:type="dxa"/>
            <w:tcBorders>
              <w:top w:val="nil"/>
              <w:left w:val="nil"/>
              <w:bottom w:val="nil"/>
              <w:right w:val="nil"/>
            </w:tcBorders>
            <w:vAlign w:val="center"/>
            <w:hideMark/>
          </w:tcPr>
          <w:p w14:paraId="256BEDB7"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388B49D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529BA394"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37DF37A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09663E03"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5ABBE"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Suskaičiuojamas nepriimtino kokybės lygio (KL) tikrinamų vienetų (TV) skaičius, o gautas skaičius palyginamas su priimtinumo skaičiumi (Ac) ir atmetimo skaičiumi (Re)</w:t>
            </w:r>
          </w:p>
        </w:tc>
        <w:tc>
          <w:tcPr>
            <w:tcW w:w="654" w:type="dxa"/>
            <w:tcBorders>
              <w:top w:val="nil"/>
              <w:left w:val="nil"/>
              <w:right w:val="nil"/>
            </w:tcBorders>
            <w:vAlign w:val="center"/>
            <w:hideMark/>
          </w:tcPr>
          <w:p w14:paraId="017A69C6" w14:textId="77777777" w:rsidR="00797653" w:rsidRPr="00B8143A" w:rsidRDefault="00797653" w:rsidP="008104DE">
            <w:pPr>
              <w:jc w:val="center"/>
              <w:rPr>
                <w:rFonts w:ascii="Poppins" w:hAnsi="Poppins" w:cs="Poppins"/>
                <w:color w:val="000000"/>
                <w:sz w:val="11"/>
                <w:szCs w:val="11"/>
              </w:rPr>
            </w:pP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388AEC"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 xml:space="preserve">14.15. p. ir </w:t>
            </w:r>
          </w:p>
          <w:p w14:paraId="24367034"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 xml:space="preserve">16 lentelė </w:t>
            </w:r>
          </w:p>
          <w:p w14:paraId="577B527B" w14:textId="77777777" w:rsidR="00797653" w:rsidRPr="00E23B9E" w:rsidRDefault="00797653" w:rsidP="008104DE">
            <w:pPr>
              <w:jc w:val="center"/>
              <w:rPr>
                <w:rFonts w:ascii="Poppins" w:hAnsi="Poppins" w:cs="Poppins"/>
                <w:color w:val="000000" w:themeColor="text1"/>
                <w:sz w:val="11"/>
                <w:szCs w:val="11"/>
              </w:rPr>
            </w:pPr>
            <w:r w:rsidRPr="00E23B9E">
              <w:rPr>
                <w:rFonts w:ascii="Poppins" w:hAnsi="Poppins" w:cs="Poppins"/>
                <w:color w:val="000000" w:themeColor="text1"/>
                <w:sz w:val="11"/>
                <w:szCs w:val="11"/>
              </w:rPr>
              <w:t>„Patikros planas“</w:t>
            </w:r>
          </w:p>
        </w:tc>
        <w:tc>
          <w:tcPr>
            <w:tcW w:w="850" w:type="dxa"/>
            <w:tcBorders>
              <w:top w:val="nil"/>
              <w:left w:val="nil"/>
              <w:bottom w:val="nil"/>
              <w:right w:val="nil"/>
            </w:tcBorders>
            <w:vAlign w:val="center"/>
            <w:hideMark/>
          </w:tcPr>
          <w:p w14:paraId="31181F7D"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057CB9F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2B8D487" w14:textId="77777777" w:rsidTr="00797653">
        <w:trPr>
          <w:trHeight w:val="206"/>
          <w:jc w:val="center"/>
        </w:trPr>
        <w:tc>
          <w:tcPr>
            <w:tcW w:w="666" w:type="dxa"/>
            <w:tcBorders>
              <w:top w:val="nil"/>
              <w:left w:val="nil"/>
              <w:bottom w:val="nil"/>
              <w:right w:val="nil"/>
            </w:tcBorders>
            <w:vAlign w:val="center"/>
            <w:hideMark/>
          </w:tcPr>
          <w:p w14:paraId="61227B4B"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02E0E2F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086EB9E1"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1ADD920F"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4138FF17"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9EE20B"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right w:val="single" w:sz="4" w:space="0" w:color="auto"/>
            </w:tcBorders>
            <w:vAlign w:val="center"/>
            <w:hideMark/>
          </w:tcPr>
          <w:p w14:paraId="6452A97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523D3D62"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vAlign w:val="center"/>
            <w:hideMark/>
          </w:tcPr>
          <w:p w14:paraId="1268C70D" w14:textId="77777777" w:rsidR="00797653" w:rsidRPr="00B8143A" w:rsidRDefault="00797653" w:rsidP="008104DE">
            <w:pP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58A8E72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143EE46" w14:textId="77777777" w:rsidTr="00797653">
        <w:trPr>
          <w:trHeight w:val="206"/>
          <w:jc w:val="center"/>
        </w:trPr>
        <w:tc>
          <w:tcPr>
            <w:tcW w:w="666" w:type="dxa"/>
            <w:tcBorders>
              <w:top w:val="nil"/>
              <w:left w:val="nil"/>
              <w:bottom w:val="nil"/>
              <w:right w:val="nil"/>
            </w:tcBorders>
            <w:vAlign w:val="center"/>
            <w:hideMark/>
          </w:tcPr>
          <w:p w14:paraId="67BE2791"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0500CE6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0AFC02E5"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0107AFC3"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1EEE7188"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862FE5" w14:textId="77777777" w:rsidR="00797653" w:rsidRPr="00B8143A" w:rsidRDefault="00797653" w:rsidP="008104DE">
            <w:pPr>
              <w:rPr>
                <w:rFonts w:ascii="Poppins" w:hAnsi="Poppins" w:cs="Poppins"/>
                <w:color w:val="000000"/>
                <w:sz w:val="11"/>
                <w:szCs w:val="11"/>
              </w:rPr>
            </w:pPr>
          </w:p>
        </w:tc>
        <w:tc>
          <w:tcPr>
            <w:tcW w:w="654" w:type="dxa"/>
            <w:tcBorders>
              <w:left w:val="single" w:sz="4" w:space="0" w:color="auto"/>
              <w:bottom w:val="nil"/>
              <w:right w:val="single" w:sz="4" w:space="0" w:color="auto"/>
            </w:tcBorders>
            <w:vAlign w:val="center"/>
            <w:hideMark/>
          </w:tcPr>
          <w:p w14:paraId="02E84018"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64896" behindDoc="0" locked="0" layoutInCell="1" allowOverlap="1" wp14:anchorId="3C8D4CEF" wp14:editId="13CD3236">
                      <wp:simplePos x="0" y="0"/>
                      <wp:positionH relativeFrom="column">
                        <wp:posOffset>-68580</wp:posOffset>
                      </wp:positionH>
                      <wp:positionV relativeFrom="paragraph">
                        <wp:posOffset>73660</wp:posOffset>
                      </wp:positionV>
                      <wp:extent cx="415925" cy="2540"/>
                      <wp:effectExtent l="38100" t="76200" r="0" b="92710"/>
                      <wp:wrapNone/>
                      <wp:docPr id="2109" name="Straight Arrow Connector 2109"/>
                      <wp:cNvGraphicFramePr/>
                      <a:graphic xmlns:a="http://schemas.openxmlformats.org/drawingml/2006/main">
                        <a:graphicData uri="http://schemas.microsoft.com/office/word/2010/wordprocessingShape">
                          <wps:wsp>
                            <wps:cNvCnPr/>
                            <wps:spPr>
                              <a:xfrm flipH="1" flipV="1">
                                <a:off x="0" y="0"/>
                                <a:ext cx="415925" cy="25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DB39CB4" id="Straight Arrow Connector 2109" o:spid="_x0000_s1026" type="#_x0000_t32" style="position:absolute;margin-left:-5.4pt;margin-top:5.8pt;width:32.75pt;height:.2pt;flip:x y;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" strokecolor="black [3213]" strokeweight=".5pt">
                      <v:stroke endarrow="block" joinstyle="miter"/>
                    </v:shape>
                  </w:pict>
                </mc:Fallback>
              </mc:AlternateContent>
            </w: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22EF9710"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vAlign w:val="center"/>
            <w:hideMark/>
          </w:tcPr>
          <w:p w14:paraId="5C82F91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279A9B4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02C8F8B3" w14:textId="77777777" w:rsidTr="00797653">
        <w:trPr>
          <w:trHeight w:val="206"/>
          <w:jc w:val="center"/>
        </w:trPr>
        <w:tc>
          <w:tcPr>
            <w:tcW w:w="666" w:type="dxa"/>
            <w:tcBorders>
              <w:top w:val="nil"/>
              <w:left w:val="nil"/>
              <w:bottom w:val="nil"/>
              <w:right w:val="nil"/>
            </w:tcBorders>
            <w:vAlign w:val="center"/>
            <w:hideMark/>
          </w:tcPr>
          <w:p w14:paraId="5618DA74"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12818B0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0EC055AE"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03A3B388"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3A2B082D"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E580CA"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428A8213"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56ACF1B0"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vAlign w:val="center"/>
            <w:hideMark/>
          </w:tcPr>
          <w:p w14:paraId="43C0BE29"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544C00D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3F8A1E1" w14:textId="77777777" w:rsidTr="00797653">
        <w:trPr>
          <w:trHeight w:val="206"/>
          <w:jc w:val="center"/>
        </w:trPr>
        <w:tc>
          <w:tcPr>
            <w:tcW w:w="666" w:type="dxa"/>
            <w:tcBorders>
              <w:top w:val="nil"/>
              <w:left w:val="nil"/>
              <w:bottom w:val="nil"/>
              <w:right w:val="nil"/>
            </w:tcBorders>
            <w:vAlign w:val="center"/>
            <w:hideMark/>
          </w:tcPr>
          <w:p w14:paraId="72F98E2A"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6ACFE8B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45202813"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7DAE2828"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single" w:sz="4" w:space="0" w:color="auto"/>
            </w:tcBorders>
            <w:vAlign w:val="center"/>
            <w:hideMark/>
          </w:tcPr>
          <w:p w14:paraId="1D477CC5" w14:textId="77777777" w:rsidR="00797653" w:rsidRPr="00B8143A" w:rsidRDefault="00797653" w:rsidP="008104DE">
            <w:pPr>
              <w:rPr>
                <w:rFonts w:ascii="Poppins" w:hAnsi="Poppins" w:cs="Poppins"/>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8A5D51"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092ADEC5"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4CB0E616"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vAlign w:val="center"/>
            <w:hideMark/>
          </w:tcPr>
          <w:p w14:paraId="3977AE83"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3F6EAD3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3A2E6053" w14:textId="77777777" w:rsidTr="00797653">
        <w:trPr>
          <w:trHeight w:val="206"/>
          <w:jc w:val="center"/>
        </w:trPr>
        <w:tc>
          <w:tcPr>
            <w:tcW w:w="666" w:type="dxa"/>
            <w:tcBorders>
              <w:top w:val="nil"/>
              <w:left w:val="nil"/>
              <w:bottom w:val="nil"/>
              <w:right w:val="nil"/>
            </w:tcBorders>
            <w:vAlign w:val="center"/>
            <w:hideMark/>
          </w:tcPr>
          <w:p w14:paraId="4466E85D"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3AED176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34A74ED7"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nil"/>
              <w:right w:val="nil"/>
            </w:tcBorders>
            <w:vAlign w:val="center"/>
            <w:hideMark/>
          </w:tcPr>
          <w:p w14:paraId="11885D15"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3767B357" w14:textId="77777777" w:rsidR="00797653" w:rsidRPr="00B8143A" w:rsidRDefault="00797653" w:rsidP="008104DE">
            <w:pPr>
              <w:rPr>
                <w:rFonts w:ascii="Poppins" w:hAnsi="Poppins" w:cs="Poppins"/>
                <w:sz w:val="11"/>
                <w:szCs w:val="11"/>
              </w:rPr>
            </w:pPr>
          </w:p>
        </w:tc>
        <w:tc>
          <w:tcPr>
            <w:tcW w:w="306" w:type="dxa"/>
            <w:tcBorders>
              <w:top w:val="single" w:sz="4" w:space="0" w:color="auto"/>
              <w:left w:val="nil"/>
              <w:bottom w:val="single" w:sz="4" w:space="0" w:color="auto"/>
              <w:right w:val="nil"/>
            </w:tcBorders>
            <w:vAlign w:val="center"/>
            <w:hideMark/>
          </w:tcPr>
          <w:p w14:paraId="2057D9BD" w14:textId="77777777" w:rsidR="00797653" w:rsidRPr="00B8143A" w:rsidRDefault="00797653" w:rsidP="008104DE">
            <w:pPr>
              <w:rPr>
                <w:rFonts w:ascii="Poppins" w:hAnsi="Poppins" w:cs="Poppins"/>
                <w:sz w:val="11"/>
                <w:szCs w:val="11"/>
              </w:rPr>
            </w:pPr>
          </w:p>
        </w:tc>
        <w:tc>
          <w:tcPr>
            <w:tcW w:w="1141" w:type="dxa"/>
            <w:tcBorders>
              <w:top w:val="single" w:sz="4" w:space="0" w:color="auto"/>
              <w:left w:val="nil"/>
              <w:bottom w:val="single" w:sz="4" w:space="0" w:color="auto"/>
            </w:tcBorders>
            <w:vAlign w:val="center"/>
            <w:hideMark/>
          </w:tcPr>
          <w:p w14:paraId="6548E5EC" w14:textId="77777777" w:rsidR="00797653" w:rsidRPr="00B8143A" w:rsidRDefault="00797653" w:rsidP="008104DE">
            <w:pPr>
              <w:rPr>
                <w:rFonts w:ascii="Poppins" w:hAnsi="Poppins" w:cs="Poppins"/>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66944" behindDoc="0" locked="0" layoutInCell="1" allowOverlap="1" wp14:anchorId="420BFCBC" wp14:editId="60EB9E33">
                      <wp:simplePos x="0" y="0"/>
                      <wp:positionH relativeFrom="column">
                        <wp:posOffset>642620</wp:posOffset>
                      </wp:positionH>
                      <wp:positionV relativeFrom="paragraph">
                        <wp:posOffset>-1905</wp:posOffset>
                      </wp:positionV>
                      <wp:extent cx="0" cy="137795"/>
                      <wp:effectExtent l="76200" t="0" r="57150" b="52705"/>
                      <wp:wrapNone/>
                      <wp:docPr id="88" name="Straight Arrow Connector 88"/>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28C081D" id="Straight Arrow Connector 88" o:spid="_x0000_s1026" type="#_x0000_t32" style="position:absolute;margin-left:50.6pt;margin-top:-.15pt;width:0;height:10.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" strokecolor="black [3213]" strokeweight=".5pt">
                      <v:stroke endarrow="block" joinstyle="miter"/>
                    </v:shape>
                  </w:pict>
                </mc:Fallback>
              </mc:AlternateContent>
            </w:r>
          </w:p>
        </w:tc>
        <w:tc>
          <w:tcPr>
            <w:tcW w:w="655" w:type="dxa"/>
            <w:tcBorders>
              <w:right w:val="nil"/>
            </w:tcBorders>
            <w:vAlign w:val="center"/>
            <w:hideMark/>
          </w:tcPr>
          <w:p w14:paraId="38A98CC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single" w:sz="4" w:space="0" w:color="auto"/>
              <w:right w:val="nil"/>
            </w:tcBorders>
            <w:vAlign w:val="center"/>
            <w:hideMark/>
          </w:tcPr>
          <w:p w14:paraId="5B8A029C" w14:textId="77777777" w:rsidR="00797653" w:rsidRPr="00B8143A" w:rsidRDefault="00797653" w:rsidP="008104DE">
            <w:pPr>
              <w:rPr>
                <w:rFonts w:ascii="Poppins" w:hAnsi="Poppins" w:cs="Poppins"/>
                <w:color w:val="000000"/>
                <w:sz w:val="11"/>
                <w:szCs w:val="11"/>
              </w:rPr>
            </w:pPr>
          </w:p>
        </w:tc>
        <w:tc>
          <w:tcPr>
            <w:tcW w:w="654" w:type="dxa"/>
            <w:tcBorders>
              <w:top w:val="nil"/>
              <w:left w:val="nil"/>
              <w:bottom w:val="nil"/>
              <w:right w:val="nil"/>
            </w:tcBorders>
            <w:vAlign w:val="center"/>
            <w:hideMark/>
          </w:tcPr>
          <w:p w14:paraId="5892F87B" w14:textId="77777777" w:rsidR="00797653" w:rsidRPr="00B8143A" w:rsidRDefault="00797653" w:rsidP="008104DE">
            <w:pPr>
              <w:rPr>
                <w:rFonts w:ascii="Poppins" w:hAnsi="Poppins" w:cs="Poppins"/>
                <w:sz w:val="11"/>
                <w:szCs w:val="11"/>
              </w:rPr>
            </w:pPr>
          </w:p>
        </w:tc>
        <w:tc>
          <w:tcPr>
            <w:tcW w:w="938" w:type="dxa"/>
            <w:tcBorders>
              <w:top w:val="single" w:sz="4" w:space="0" w:color="auto"/>
              <w:left w:val="nil"/>
              <w:bottom w:val="single" w:sz="4" w:space="0" w:color="auto"/>
              <w:right w:val="nil"/>
            </w:tcBorders>
            <w:vAlign w:val="center"/>
            <w:hideMark/>
          </w:tcPr>
          <w:p w14:paraId="19537069" w14:textId="77777777" w:rsidR="00797653" w:rsidRPr="00B8143A" w:rsidRDefault="00797653" w:rsidP="008104DE">
            <w:pPr>
              <w:rPr>
                <w:rFonts w:ascii="Poppins" w:hAnsi="Poppins" w:cs="Poppins"/>
                <w:sz w:val="11"/>
                <w:szCs w:val="11"/>
              </w:rPr>
            </w:pPr>
          </w:p>
        </w:tc>
        <w:tc>
          <w:tcPr>
            <w:tcW w:w="567" w:type="dxa"/>
            <w:tcBorders>
              <w:top w:val="single" w:sz="4" w:space="0" w:color="auto"/>
              <w:left w:val="nil"/>
              <w:bottom w:val="single" w:sz="4" w:space="0" w:color="auto"/>
              <w:right w:val="nil"/>
            </w:tcBorders>
            <w:vAlign w:val="center"/>
            <w:hideMark/>
          </w:tcPr>
          <w:p w14:paraId="310C2AF0"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3AD7F4E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09DB393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56AF04C" w14:textId="77777777" w:rsidTr="00797653">
        <w:trPr>
          <w:trHeight w:val="206"/>
          <w:jc w:val="center"/>
        </w:trPr>
        <w:tc>
          <w:tcPr>
            <w:tcW w:w="666" w:type="dxa"/>
            <w:tcBorders>
              <w:top w:val="nil"/>
              <w:left w:val="nil"/>
              <w:bottom w:val="nil"/>
              <w:right w:val="nil"/>
            </w:tcBorders>
            <w:vAlign w:val="center"/>
            <w:hideMark/>
          </w:tcPr>
          <w:p w14:paraId="2032213A"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3E31761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single" w:sz="4" w:space="0" w:color="auto"/>
              <w:right w:val="nil"/>
            </w:tcBorders>
            <w:vAlign w:val="center"/>
            <w:hideMark/>
          </w:tcPr>
          <w:p w14:paraId="0A8BA619" w14:textId="77777777" w:rsidR="00797653" w:rsidRPr="00B8143A" w:rsidRDefault="00797653" w:rsidP="008104DE">
            <w:pPr>
              <w:rPr>
                <w:rFonts w:ascii="Poppins" w:hAnsi="Poppins" w:cs="Poppins"/>
                <w:color w:val="000000"/>
                <w:sz w:val="11"/>
                <w:szCs w:val="11"/>
              </w:rPr>
            </w:pPr>
          </w:p>
        </w:tc>
        <w:tc>
          <w:tcPr>
            <w:tcW w:w="664" w:type="dxa"/>
            <w:tcBorders>
              <w:top w:val="nil"/>
              <w:left w:val="nil"/>
              <w:bottom w:val="single" w:sz="4" w:space="0" w:color="auto"/>
              <w:right w:val="nil"/>
            </w:tcBorders>
            <w:vAlign w:val="center"/>
            <w:hideMark/>
          </w:tcPr>
          <w:p w14:paraId="2A6FD5D7"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1F6B5AE5" w14:textId="77777777" w:rsidR="00797653" w:rsidRPr="00B8143A" w:rsidRDefault="00797653" w:rsidP="008104DE">
            <w:pPr>
              <w:rPr>
                <w:rFonts w:ascii="Poppins" w:hAnsi="Poppins" w:cs="Poppins"/>
                <w:sz w:val="11"/>
                <w:szCs w:val="11"/>
              </w:rPr>
            </w:pPr>
          </w:p>
        </w:tc>
        <w:tc>
          <w:tcPr>
            <w:tcW w:w="2758" w:type="dxa"/>
            <w:gridSpan w:val="4"/>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8AC919"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Įvertinamas suteiktos minimalaus priimtino valymo paslaugų kokybės lygio (PKL) atitikimas / neatitikimas reikalavimams ir užpildoma ataskaita</w:t>
            </w:r>
          </w:p>
        </w:tc>
        <w:tc>
          <w:tcPr>
            <w:tcW w:w="654" w:type="dxa"/>
            <w:tcBorders>
              <w:top w:val="nil"/>
              <w:left w:val="nil"/>
              <w:bottom w:val="nil"/>
              <w:right w:val="nil"/>
            </w:tcBorders>
            <w:vAlign w:val="center"/>
            <w:hideMark/>
          </w:tcPr>
          <w:p w14:paraId="0B51AFFB" w14:textId="77777777" w:rsidR="00797653" w:rsidRPr="00B8143A" w:rsidRDefault="00797653" w:rsidP="008104DE">
            <w:pPr>
              <w:jc w:val="center"/>
              <w:rPr>
                <w:rFonts w:ascii="Poppins" w:hAnsi="Poppins" w:cs="Poppins"/>
                <w:color w:val="000000"/>
                <w:sz w:val="11"/>
                <w:szCs w:val="11"/>
              </w:rPr>
            </w:pPr>
          </w:p>
        </w:tc>
        <w:tc>
          <w:tcPr>
            <w:tcW w:w="15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D8F93D"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14.15.5.2. pp.</w:t>
            </w:r>
          </w:p>
        </w:tc>
        <w:tc>
          <w:tcPr>
            <w:tcW w:w="850" w:type="dxa"/>
            <w:tcBorders>
              <w:top w:val="nil"/>
              <w:left w:val="nil"/>
              <w:bottom w:val="nil"/>
              <w:right w:val="nil"/>
            </w:tcBorders>
            <w:vAlign w:val="center"/>
            <w:hideMark/>
          </w:tcPr>
          <w:p w14:paraId="39DE76D2" w14:textId="77777777" w:rsidR="00797653" w:rsidRPr="00B8143A" w:rsidRDefault="00797653" w:rsidP="008104DE">
            <w:pPr>
              <w:jc w:val="center"/>
              <w:rPr>
                <w:rFonts w:ascii="Poppins" w:hAnsi="Poppins" w:cs="Poppins"/>
                <w:color w:val="000000"/>
                <w:sz w:val="11"/>
                <w:szCs w:val="11"/>
              </w:rPr>
            </w:pPr>
          </w:p>
        </w:tc>
        <w:tc>
          <w:tcPr>
            <w:tcW w:w="264" w:type="dxa"/>
            <w:tcBorders>
              <w:top w:val="nil"/>
              <w:left w:val="single" w:sz="4" w:space="0" w:color="auto"/>
              <w:bottom w:val="nil"/>
              <w:right w:val="nil"/>
            </w:tcBorders>
            <w:vAlign w:val="center"/>
            <w:hideMark/>
          </w:tcPr>
          <w:p w14:paraId="2681321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F29ED5F" w14:textId="77777777" w:rsidTr="00797653">
        <w:trPr>
          <w:trHeight w:val="206"/>
          <w:jc w:val="center"/>
        </w:trPr>
        <w:tc>
          <w:tcPr>
            <w:tcW w:w="666" w:type="dxa"/>
            <w:tcBorders>
              <w:top w:val="nil"/>
              <w:left w:val="nil"/>
              <w:bottom w:val="nil"/>
              <w:right w:val="nil"/>
            </w:tcBorders>
            <w:vAlign w:val="center"/>
            <w:hideMark/>
          </w:tcPr>
          <w:p w14:paraId="329174F1"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1140198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3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1FC03B"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14.15.5.1. pp.</w:t>
            </w:r>
          </w:p>
        </w:tc>
        <w:tc>
          <w:tcPr>
            <w:tcW w:w="658" w:type="dxa"/>
            <w:tcBorders>
              <w:top w:val="nil"/>
              <w:left w:val="nil"/>
              <w:bottom w:val="nil"/>
              <w:right w:val="single" w:sz="4" w:space="0" w:color="auto"/>
            </w:tcBorders>
            <w:vAlign w:val="center"/>
            <w:hideMark/>
          </w:tcPr>
          <w:p w14:paraId="541E8B1F" w14:textId="77777777" w:rsidR="00797653" w:rsidRPr="00B8143A" w:rsidRDefault="00797653" w:rsidP="008104DE">
            <w:pPr>
              <w:jc w:val="center"/>
              <w:rPr>
                <w:rFonts w:ascii="Poppins" w:hAnsi="Poppins" w:cs="Poppins"/>
                <w:color w:val="000000"/>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CC0F7C"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597ADF1D"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59CE37EC"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vAlign w:val="center"/>
            <w:hideMark/>
          </w:tcPr>
          <w:p w14:paraId="57443126"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6E1E6587"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4080177B" w14:textId="77777777" w:rsidTr="00797653">
        <w:trPr>
          <w:trHeight w:val="206"/>
          <w:jc w:val="center"/>
        </w:trPr>
        <w:tc>
          <w:tcPr>
            <w:tcW w:w="666" w:type="dxa"/>
            <w:tcBorders>
              <w:top w:val="nil"/>
              <w:left w:val="nil"/>
              <w:bottom w:val="nil"/>
              <w:right w:val="nil"/>
            </w:tcBorders>
            <w:vAlign w:val="center"/>
            <w:hideMark/>
          </w:tcPr>
          <w:p w14:paraId="26841CC5"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35508171"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320" w:type="dxa"/>
            <w:gridSpan w:val="2"/>
            <w:vMerge/>
            <w:tcBorders>
              <w:top w:val="single" w:sz="4" w:space="0" w:color="auto"/>
              <w:left w:val="single" w:sz="4" w:space="0" w:color="auto"/>
              <w:bottom w:val="single" w:sz="4" w:space="0" w:color="auto"/>
              <w:right w:val="single" w:sz="4" w:space="0" w:color="auto"/>
            </w:tcBorders>
            <w:vAlign w:val="center"/>
            <w:hideMark/>
          </w:tcPr>
          <w:p w14:paraId="6C8297A7" w14:textId="77777777" w:rsidR="00797653" w:rsidRPr="00B8143A" w:rsidRDefault="00797653" w:rsidP="008104DE">
            <w:pPr>
              <w:rPr>
                <w:rFonts w:ascii="Poppins" w:hAnsi="Poppins" w:cs="Poppins"/>
                <w:color w:val="000000"/>
                <w:sz w:val="11"/>
                <w:szCs w:val="11"/>
              </w:rPr>
            </w:pPr>
          </w:p>
        </w:tc>
        <w:tc>
          <w:tcPr>
            <w:tcW w:w="658" w:type="dxa"/>
            <w:tcBorders>
              <w:top w:val="nil"/>
              <w:left w:val="single" w:sz="4" w:space="0" w:color="auto"/>
              <w:bottom w:val="nil"/>
              <w:right w:val="single" w:sz="4" w:space="0" w:color="auto"/>
            </w:tcBorders>
            <w:vAlign w:val="center"/>
            <w:hideMark/>
          </w:tcPr>
          <w:p w14:paraId="6900C612" w14:textId="77777777" w:rsidR="00797653" w:rsidRPr="00B8143A" w:rsidRDefault="00797653" w:rsidP="008104DE">
            <w:pPr>
              <w:rPr>
                <w:rFonts w:ascii="Poppins" w:hAnsi="Poppins" w:cs="Poppins"/>
                <w:color w:val="000000"/>
                <w:sz w:val="11"/>
                <w:szCs w:val="11"/>
              </w:rPr>
            </w:pPr>
          </w:p>
        </w:tc>
        <w:tc>
          <w:tcPr>
            <w:tcW w:w="2758" w:type="dxa"/>
            <w:gridSpan w:val="4"/>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BB89A9" w14:textId="77777777" w:rsidR="00797653" w:rsidRPr="00B8143A" w:rsidRDefault="00797653" w:rsidP="008104DE">
            <w:pPr>
              <w:rPr>
                <w:rFonts w:ascii="Poppins" w:hAnsi="Poppins" w:cs="Poppins"/>
                <w:color w:val="000000"/>
                <w:sz w:val="11"/>
                <w:szCs w:val="11"/>
              </w:rPr>
            </w:pPr>
          </w:p>
        </w:tc>
        <w:tc>
          <w:tcPr>
            <w:tcW w:w="654" w:type="dxa"/>
            <w:tcBorders>
              <w:top w:val="nil"/>
              <w:left w:val="single" w:sz="4" w:space="0" w:color="auto"/>
              <w:bottom w:val="nil"/>
              <w:right w:val="single" w:sz="4" w:space="0" w:color="auto"/>
            </w:tcBorders>
            <w:vAlign w:val="center"/>
            <w:hideMark/>
          </w:tcPr>
          <w:p w14:paraId="7E9D1286" w14:textId="77777777" w:rsidR="00797653" w:rsidRPr="00B8143A" w:rsidRDefault="00797653" w:rsidP="008104DE">
            <w:pPr>
              <w:rPr>
                <w:rFonts w:ascii="Poppins" w:hAnsi="Poppins" w:cs="Poppins"/>
                <w:sz w:val="11"/>
                <w:szCs w:val="11"/>
              </w:rPr>
            </w:pPr>
          </w:p>
        </w:tc>
        <w:tc>
          <w:tcPr>
            <w:tcW w:w="1505" w:type="dxa"/>
            <w:gridSpan w:val="2"/>
            <w:vMerge/>
            <w:tcBorders>
              <w:top w:val="single" w:sz="4" w:space="0" w:color="auto"/>
              <w:left w:val="single" w:sz="4" w:space="0" w:color="auto"/>
              <w:bottom w:val="single" w:sz="4" w:space="0" w:color="auto"/>
              <w:right w:val="single" w:sz="4" w:space="0" w:color="auto"/>
            </w:tcBorders>
            <w:vAlign w:val="center"/>
            <w:hideMark/>
          </w:tcPr>
          <w:p w14:paraId="6ADCA1BA" w14:textId="77777777" w:rsidR="00797653" w:rsidRPr="00B8143A" w:rsidRDefault="00797653" w:rsidP="008104DE">
            <w:pPr>
              <w:rPr>
                <w:rFonts w:ascii="Poppins" w:hAnsi="Poppins" w:cs="Poppins"/>
                <w:color w:val="000000"/>
                <w:sz w:val="11"/>
                <w:szCs w:val="11"/>
              </w:rPr>
            </w:pPr>
          </w:p>
        </w:tc>
        <w:tc>
          <w:tcPr>
            <w:tcW w:w="850" w:type="dxa"/>
            <w:tcBorders>
              <w:top w:val="nil"/>
              <w:left w:val="single" w:sz="4" w:space="0" w:color="auto"/>
              <w:bottom w:val="nil"/>
              <w:right w:val="nil"/>
            </w:tcBorders>
            <w:vAlign w:val="center"/>
            <w:hideMark/>
          </w:tcPr>
          <w:p w14:paraId="2D3550EF"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716EBE1B"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E2873B9" w14:textId="77777777" w:rsidTr="00797653">
        <w:trPr>
          <w:trHeight w:val="206"/>
          <w:jc w:val="center"/>
        </w:trPr>
        <w:tc>
          <w:tcPr>
            <w:tcW w:w="666" w:type="dxa"/>
            <w:tcBorders>
              <w:top w:val="nil"/>
              <w:left w:val="nil"/>
              <w:bottom w:val="nil"/>
              <w:right w:val="nil"/>
            </w:tcBorders>
            <w:vAlign w:val="center"/>
            <w:hideMark/>
          </w:tcPr>
          <w:p w14:paraId="0D11A55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79001A3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single" w:sz="4" w:space="0" w:color="auto"/>
              <w:left w:val="nil"/>
              <w:bottom w:val="nil"/>
            </w:tcBorders>
            <w:vAlign w:val="center"/>
            <w:hideMark/>
          </w:tcPr>
          <w:p w14:paraId="13FBCC77" w14:textId="77777777" w:rsidR="00797653" w:rsidRPr="00B8143A" w:rsidRDefault="00797653" w:rsidP="008104DE">
            <w:pPr>
              <w:rPr>
                <w:rFonts w:ascii="Poppins" w:hAnsi="Poppins" w:cs="Poppins"/>
                <w:color w:val="000000"/>
                <w:sz w:val="11"/>
                <w:szCs w:val="11"/>
              </w:rPr>
            </w:pPr>
          </w:p>
        </w:tc>
        <w:tc>
          <w:tcPr>
            <w:tcW w:w="664" w:type="dxa"/>
            <w:tcBorders>
              <w:right w:val="nil"/>
            </w:tcBorders>
            <w:vAlign w:val="center"/>
            <w:hideMark/>
          </w:tcPr>
          <w:p w14:paraId="3DDFA229"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5136" behindDoc="0" locked="0" layoutInCell="1" allowOverlap="1" wp14:anchorId="4A20E591" wp14:editId="6B13B9C0">
                      <wp:simplePos x="0" y="0"/>
                      <wp:positionH relativeFrom="column">
                        <wp:posOffset>-66675</wp:posOffset>
                      </wp:positionH>
                      <wp:positionV relativeFrom="paragraph">
                        <wp:posOffset>-5715</wp:posOffset>
                      </wp:positionV>
                      <wp:extent cx="0" cy="137795"/>
                      <wp:effectExtent l="76200" t="0" r="57150" b="52705"/>
                      <wp:wrapNone/>
                      <wp:docPr id="95" name="Straight Arrow Connector 95"/>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51D81B7" id="Straight Arrow Connector 95" o:spid="_x0000_s1026" type="#_x0000_t32" style="position:absolute;margin-left:-5.25pt;margin-top:-.45pt;width:0;height:10.8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8" w:type="dxa"/>
            <w:tcBorders>
              <w:top w:val="nil"/>
              <w:left w:val="nil"/>
              <w:bottom w:val="single" w:sz="4" w:space="0" w:color="auto"/>
            </w:tcBorders>
            <w:vAlign w:val="center"/>
            <w:hideMark/>
          </w:tcPr>
          <w:p w14:paraId="475CC9D3"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68992" behindDoc="0" locked="0" layoutInCell="1" allowOverlap="1" wp14:anchorId="6EC9DEED" wp14:editId="517A24C1">
                      <wp:simplePos x="0" y="0"/>
                      <wp:positionH relativeFrom="column">
                        <wp:posOffset>349250</wp:posOffset>
                      </wp:positionH>
                      <wp:positionV relativeFrom="paragraph">
                        <wp:posOffset>-4445</wp:posOffset>
                      </wp:positionV>
                      <wp:extent cx="0" cy="137795"/>
                      <wp:effectExtent l="76200" t="0" r="57150" b="52705"/>
                      <wp:wrapNone/>
                      <wp:docPr id="89" name="Straight Arrow Connector 89"/>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429D39E" id="Straight Arrow Connector 89" o:spid="_x0000_s1026" type="#_x0000_t32" style="position:absolute;margin-left:27.5pt;margin-top:-.35pt;width:0;height:10.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" strokecolor="black [3213]" strokeweight=".5pt">
                      <v:stroke endarrow="block" joinstyle="miter"/>
                    </v:shape>
                  </w:pict>
                </mc:Fallback>
              </mc:AlternateContent>
            </w:r>
          </w:p>
        </w:tc>
        <w:tc>
          <w:tcPr>
            <w:tcW w:w="306" w:type="dxa"/>
            <w:tcBorders>
              <w:right w:val="nil"/>
            </w:tcBorders>
            <w:vAlign w:val="center"/>
            <w:hideMark/>
          </w:tcPr>
          <w:p w14:paraId="4DB76FB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141" w:type="dxa"/>
            <w:tcBorders>
              <w:top w:val="single" w:sz="4" w:space="0" w:color="auto"/>
              <w:left w:val="nil"/>
              <w:bottom w:val="nil"/>
              <w:right w:val="nil"/>
            </w:tcBorders>
            <w:vAlign w:val="center"/>
            <w:hideMark/>
          </w:tcPr>
          <w:p w14:paraId="1145343F" w14:textId="77777777" w:rsidR="00797653" w:rsidRPr="00B8143A" w:rsidRDefault="00797653" w:rsidP="008104DE">
            <w:pPr>
              <w:rPr>
                <w:rFonts w:ascii="Poppins" w:hAnsi="Poppins" w:cs="Poppins"/>
                <w:color w:val="000000"/>
                <w:sz w:val="11"/>
                <w:szCs w:val="11"/>
              </w:rPr>
            </w:pPr>
          </w:p>
        </w:tc>
        <w:tc>
          <w:tcPr>
            <w:tcW w:w="655" w:type="dxa"/>
            <w:tcBorders>
              <w:top w:val="single" w:sz="4" w:space="0" w:color="auto"/>
              <w:left w:val="nil"/>
              <w:bottom w:val="nil"/>
              <w:right w:val="nil"/>
            </w:tcBorders>
            <w:vAlign w:val="center"/>
            <w:hideMark/>
          </w:tcPr>
          <w:p w14:paraId="26F1FEEC" w14:textId="77777777" w:rsidR="00797653" w:rsidRPr="00B8143A" w:rsidRDefault="00797653" w:rsidP="008104DE">
            <w:pPr>
              <w:rPr>
                <w:rFonts w:ascii="Poppins" w:hAnsi="Poppins" w:cs="Poppins"/>
                <w:sz w:val="11"/>
                <w:szCs w:val="11"/>
              </w:rPr>
            </w:pPr>
          </w:p>
        </w:tc>
        <w:tc>
          <w:tcPr>
            <w:tcW w:w="656" w:type="dxa"/>
            <w:tcBorders>
              <w:left w:val="nil"/>
            </w:tcBorders>
            <w:vAlign w:val="center"/>
            <w:hideMark/>
          </w:tcPr>
          <w:p w14:paraId="2CCD79C1" w14:textId="77777777" w:rsidR="00797653" w:rsidRPr="00B8143A" w:rsidRDefault="00797653" w:rsidP="008104DE">
            <w:pPr>
              <w:rPr>
                <w:rFonts w:ascii="Poppins" w:hAnsi="Poppins" w:cs="Poppins"/>
                <w:sz w:val="11"/>
                <w:szCs w:val="11"/>
              </w:rPr>
            </w:pPr>
          </w:p>
        </w:tc>
        <w:tc>
          <w:tcPr>
            <w:tcW w:w="654" w:type="dxa"/>
            <w:tcBorders>
              <w:top w:val="nil"/>
              <w:left w:val="nil"/>
              <w:bottom w:val="single" w:sz="4" w:space="0" w:color="auto"/>
              <w:right w:val="nil"/>
            </w:tcBorders>
            <w:vAlign w:val="center"/>
            <w:hideMark/>
          </w:tcPr>
          <w:p w14:paraId="61C4A8AB"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1040" behindDoc="0" locked="0" layoutInCell="1" allowOverlap="1" wp14:anchorId="55E0E74A" wp14:editId="3015E04B">
                      <wp:simplePos x="0" y="0"/>
                      <wp:positionH relativeFrom="column">
                        <wp:posOffset>-67945</wp:posOffset>
                      </wp:positionH>
                      <wp:positionV relativeFrom="paragraph">
                        <wp:posOffset>-6985</wp:posOffset>
                      </wp:positionV>
                      <wp:extent cx="0" cy="137795"/>
                      <wp:effectExtent l="76200" t="0" r="57150" b="52705"/>
                      <wp:wrapNone/>
                      <wp:docPr id="90" name="Straight Arrow Connector 90"/>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0200B7" id="Straight Arrow Connector 90" o:spid="_x0000_s1026" type="#_x0000_t32" style="position:absolute;margin-left:-5.35pt;margin-top:-.55pt;width:0;height:10.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tcBorders>
            <w:vAlign w:val="center"/>
            <w:hideMark/>
          </w:tcPr>
          <w:p w14:paraId="508793D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567" w:type="dxa"/>
            <w:tcBorders>
              <w:bottom w:val="nil"/>
              <w:right w:val="nil"/>
            </w:tcBorders>
            <w:vAlign w:val="center"/>
            <w:hideMark/>
          </w:tcPr>
          <w:p w14:paraId="7C408D20"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3088" behindDoc="0" locked="0" layoutInCell="1" allowOverlap="1" wp14:anchorId="524A71FD" wp14:editId="0D03E176">
                      <wp:simplePos x="0" y="0"/>
                      <wp:positionH relativeFrom="column">
                        <wp:posOffset>-67310</wp:posOffset>
                      </wp:positionH>
                      <wp:positionV relativeFrom="paragraph">
                        <wp:posOffset>-5715</wp:posOffset>
                      </wp:positionV>
                      <wp:extent cx="0" cy="137795"/>
                      <wp:effectExtent l="76200" t="0" r="57150" b="52705"/>
                      <wp:wrapNone/>
                      <wp:docPr id="94" name="Straight Arrow Connector 94"/>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7DFA324" id="Straight Arrow Connector 94" o:spid="_x0000_s1026" type="#_x0000_t32" style="position:absolute;margin-left:-5.3pt;margin-top:-.45pt;width:0;height:10.8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" strokecolor="black [3213]" strokeweight=".5pt">
                      <v:stroke endarrow="block" joinstyle="miter"/>
                    </v:shape>
                  </w:pict>
                </mc:Fallback>
              </mc:AlternateContent>
            </w:r>
          </w:p>
        </w:tc>
        <w:tc>
          <w:tcPr>
            <w:tcW w:w="850" w:type="dxa"/>
            <w:tcBorders>
              <w:top w:val="nil"/>
              <w:left w:val="nil"/>
              <w:bottom w:val="nil"/>
              <w:right w:val="nil"/>
            </w:tcBorders>
            <w:vAlign w:val="center"/>
            <w:hideMark/>
          </w:tcPr>
          <w:p w14:paraId="537310E4"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005BD5D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8B4F3E2" w14:textId="77777777" w:rsidTr="00797653">
        <w:trPr>
          <w:trHeight w:val="206"/>
          <w:jc w:val="center"/>
        </w:trPr>
        <w:tc>
          <w:tcPr>
            <w:tcW w:w="666" w:type="dxa"/>
            <w:tcBorders>
              <w:top w:val="nil"/>
              <w:left w:val="nil"/>
              <w:bottom w:val="nil"/>
              <w:right w:val="nil"/>
            </w:tcBorders>
            <w:vAlign w:val="center"/>
            <w:hideMark/>
          </w:tcPr>
          <w:p w14:paraId="50EC6463"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nil"/>
              <w:right w:val="nil"/>
            </w:tcBorders>
            <w:vAlign w:val="center"/>
            <w:hideMark/>
          </w:tcPr>
          <w:p w14:paraId="17D40C9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nil"/>
            </w:tcBorders>
            <w:vAlign w:val="center"/>
            <w:hideMark/>
          </w:tcPr>
          <w:p w14:paraId="3CF31861" w14:textId="77777777" w:rsidR="00797653" w:rsidRPr="00B8143A" w:rsidRDefault="00797653" w:rsidP="008104DE">
            <w:pPr>
              <w:rPr>
                <w:rFonts w:ascii="Poppins" w:hAnsi="Poppins" w:cs="Poppins"/>
                <w:color w:val="000000"/>
                <w:sz w:val="11"/>
                <w:szCs w:val="11"/>
              </w:rPr>
            </w:pPr>
          </w:p>
        </w:tc>
        <w:tc>
          <w:tcPr>
            <w:tcW w:w="162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FB04D3"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Minimalus priimtinas valymo paslaugų kokybės lygis (PKL) atitinka reikalavimus</w:t>
            </w:r>
          </w:p>
        </w:tc>
        <w:tc>
          <w:tcPr>
            <w:tcW w:w="1141" w:type="dxa"/>
            <w:tcBorders>
              <w:top w:val="nil"/>
              <w:left w:val="nil"/>
              <w:bottom w:val="nil"/>
              <w:right w:val="nil"/>
            </w:tcBorders>
            <w:vAlign w:val="center"/>
            <w:hideMark/>
          </w:tcPr>
          <w:p w14:paraId="3CF4E659" w14:textId="77777777" w:rsidR="00797653" w:rsidRPr="00B8143A" w:rsidRDefault="00797653" w:rsidP="008104DE">
            <w:pPr>
              <w:jc w:val="center"/>
              <w:rPr>
                <w:rFonts w:ascii="Poppins" w:hAnsi="Poppins" w:cs="Poppins"/>
                <w:color w:val="000000"/>
                <w:sz w:val="11"/>
                <w:szCs w:val="11"/>
              </w:rPr>
            </w:pPr>
          </w:p>
        </w:tc>
        <w:tc>
          <w:tcPr>
            <w:tcW w:w="655" w:type="dxa"/>
            <w:tcBorders>
              <w:top w:val="nil"/>
              <w:left w:val="nil"/>
              <w:bottom w:val="nil"/>
              <w:right w:val="nil"/>
            </w:tcBorders>
            <w:vAlign w:val="center"/>
            <w:hideMark/>
          </w:tcPr>
          <w:p w14:paraId="1A35BA0D" w14:textId="77777777" w:rsidR="00797653" w:rsidRPr="00B8143A" w:rsidRDefault="00797653" w:rsidP="008104DE">
            <w:pPr>
              <w:rPr>
                <w:rFonts w:ascii="Poppins" w:hAnsi="Poppins" w:cs="Poppins"/>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2F56C6"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Minimalus priimtinas valymo paslaugų kokybės lygis (PKL) neatitinka reikalavimų</w:t>
            </w:r>
          </w:p>
        </w:tc>
        <w:tc>
          <w:tcPr>
            <w:tcW w:w="567" w:type="dxa"/>
            <w:tcBorders>
              <w:top w:val="nil"/>
              <w:left w:val="nil"/>
              <w:bottom w:val="nil"/>
              <w:right w:val="nil"/>
            </w:tcBorders>
            <w:vAlign w:val="center"/>
            <w:hideMark/>
          </w:tcPr>
          <w:p w14:paraId="25209970" w14:textId="77777777" w:rsidR="00797653" w:rsidRPr="00B8143A" w:rsidRDefault="00797653" w:rsidP="008104DE">
            <w:pPr>
              <w:jc w:val="center"/>
              <w:rPr>
                <w:rFonts w:ascii="Poppins" w:hAnsi="Poppins" w:cs="Poppins"/>
                <w:color w:val="000000"/>
                <w:sz w:val="11"/>
                <w:szCs w:val="11"/>
              </w:rPr>
            </w:pPr>
          </w:p>
        </w:tc>
        <w:tc>
          <w:tcPr>
            <w:tcW w:w="850" w:type="dxa"/>
            <w:tcBorders>
              <w:top w:val="nil"/>
              <w:left w:val="nil"/>
              <w:bottom w:val="nil"/>
              <w:right w:val="nil"/>
            </w:tcBorders>
            <w:vAlign w:val="center"/>
            <w:hideMark/>
          </w:tcPr>
          <w:p w14:paraId="6EAB174E"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34A9FF53"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F70A05B" w14:textId="77777777" w:rsidTr="00797653">
        <w:trPr>
          <w:trHeight w:val="206"/>
          <w:jc w:val="center"/>
        </w:trPr>
        <w:tc>
          <w:tcPr>
            <w:tcW w:w="666" w:type="dxa"/>
            <w:tcBorders>
              <w:top w:val="nil"/>
              <w:left w:val="nil"/>
              <w:bottom w:val="single" w:sz="4" w:space="0" w:color="auto"/>
              <w:right w:val="nil"/>
            </w:tcBorders>
            <w:vAlign w:val="center"/>
            <w:hideMark/>
          </w:tcPr>
          <w:p w14:paraId="50FD120C" w14:textId="77777777" w:rsidR="00797653" w:rsidRPr="00B8143A" w:rsidRDefault="00797653" w:rsidP="008104DE">
            <w:pPr>
              <w:rPr>
                <w:rFonts w:ascii="Poppins" w:hAnsi="Poppins" w:cs="Poppins"/>
                <w:sz w:val="11"/>
                <w:szCs w:val="11"/>
              </w:rPr>
            </w:pPr>
          </w:p>
        </w:tc>
        <w:tc>
          <w:tcPr>
            <w:tcW w:w="661" w:type="dxa"/>
            <w:tcBorders>
              <w:top w:val="nil"/>
              <w:left w:val="single" w:sz="4" w:space="0" w:color="auto"/>
              <w:bottom w:val="single" w:sz="4" w:space="0" w:color="auto"/>
              <w:right w:val="nil"/>
            </w:tcBorders>
            <w:vAlign w:val="center"/>
            <w:hideMark/>
          </w:tcPr>
          <w:p w14:paraId="17AA3466"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656" w:type="dxa"/>
            <w:tcBorders>
              <w:top w:val="nil"/>
              <w:left w:val="nil"/>
              <w:bottom w:val="nil"/>
              <w:right w:val="single" w:sz="4" w:space="0" w:color="auto"/>
            </w:tcBorders>
            <w:vAlign w:val="center"/>
            <w:hideMark/>
          </w:tcPr>
          <w:p w14:paraId="77A8DEF4" w14:textId="77777777" w:rsidR="00797653" w:rsidRPr="00B8143A" w:rsidRDefault="00797653" w:rsidP="008104DE">
            <w:pPr>
              <w:rPr>
                <w:rFonts w:ascii="Poppins" w:hAnsi="Poppins" w:cs="Poppins"/>
                <w:color w:val="000000"/>
                <w:sz w:val="11"/>
                <w:szCs w:val="11"/>
              </w:rPr>
            </w:pPr>
          </w:p>
        </w:tc>
        <w:tc>
          <w:tcPr>
            <w:tcW w:w="162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47E35CC" w14:textId="77777777" w:rsidR="00797653" w:rsidRPr="00B8143A" w:rsidRDefault="00797653" w:rsidP="008104DE">
            <w:pPr>
              <w:rPr>
                <w:rFonts w:ascii="Poppins" w:hAnsi="Poppins" w:cs="Poppins"/>
                <w:color w:val="000000"/>
                <w:sz w:val="11"/>
                <w:szCs w:val="11"/>
              </w:rPr>
            </w:pPr>
          </w:p>
        </w:tc>
        <w:tc>
          <w:tcPr>
            <w:tcW w:w="1141" w:type="dxa"/>
            <w:tcBorders>
              <w:top w:val="nil"/>
              <w:left w:val="single" w:sz="4" w:space="0" w:color="auto"/>
              <w:bottom w:val="nil"/>
              <w:right w:val="nil"/>
            </w:tcBorders>
            <w:vAlign w:val="center"/>
            <w:hideMark/>
          </w:tcPr>
          <w:p w14:paraId="18E29007" w14:textId="77777777" w:rsidR="00797653" w:rsidRPr="00B8143A" w:rsidRDefault="00797653" w:rsidP="008104DE">
            <w:pPr>
              <w:rPr>
                <w:rFonts w:ascii="Poppins" w:hAnsi="Poppins" w:cs="Poppins"/>
                <w:sz w:val="11"/>
                <w:szCs w:val="11"/>
              </w:rPr>
            </w:pPr>
          </w:p>
        </w:tc>
        <w:tc>
          <w:tcPr>
            <w:tcW w:w="655" w:type="dxa"/>
            <w:tcBorders>
              <w:top w:val="nil"/>
              <w:left w:val="nil"/>
              <w:bottom w:val="nil"/>
              <w:right w:val="single" w:sz="4" w:space="0" w:color="auto"/>
            </w:tcBorders>
            <w:vAlign w:val="center"/>
            <w:hideMark/>
          </w:tcPr>
          <w:p w14:paraId="46BC29DE" w14:textId="77777777" w:rsidR="00797653" w:rsidRPr="00B8143A" w:rsidRDefault="00797653" w:rsidP="008104DE">
            <w:pPr>
              <w:rPr>
                <w:rFonts w:ascii="Poppins" w:hAnsi="Poppins" w:cs="Poppins"/>
                <w:sz w:val="11"/>
                <w:szCs w:val="11"/>
              </w:rPr>
            </w:pP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9F14DF" w14:textId="77777777" w:rsidR="00797653" w:rsidRPr="00B8143A" w:rsidRDefault="00797653" w:rsidP="008104DE">
            <w:pPr>
              <w:rPr>
                <w:rFonts w:ascii="Poppins" w:hAnsi="Poppins" w:cs="Poppins"/>
                <w:color w:val="000000"/>
                <w:sz w:val="11"/>
                <w:szCs w:val="11"/>
              </w:rPr>
            </w:pPr>
          </w:p>
        </w:tc>
        <w:tc>
          <w:tcPr>
            <w:tcW w:w="567" w:type="dxa"/>
            <w:tcBorders>
              <w:top w:val="nil"/>
              <w:left w:val="single" w:sz="4" w:space="0" w:color="auto"/>
              <w:bottom w:val="nil"/>
              <w:right w:val="nil"/>
            </w:tcBorders>
            <w:vAlign w:val="center"/>
            <w:hideMark/>
          </w:tcPr>
          <w:p w14:paraId="60F08614"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065489A8"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7431A41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86F62CD" w14:textId="77777777" w:rsidTr="00797653">
        <w:trPr>
          <w:trHeight w:val="206"/>
          <w:jc w:val="center"/>
        </w:trPr>
        <w:tc>
          <w:tcPr>
            <w:tcW w:w="1327"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C49E1A"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Atliekamas įprastas auditas pagal pirkimo dokumentuose nurodytą dažnį</w:t>
            </w:r>
          </w:p>
        </w:tc>
        <w:tc>
          <w:tcPr>
            <w:tcW w:w="656" w:type="dxa"/>
            <w:tcBorders>
              <w:top w:val="nil"/>
              <w:left w:val="nil"/>
              <w:bottom w:val="nil"/>
              <w:right w:val="nil"/>
            </w:tcBorders>
            <w:vAlign w:val="center"/>
            <w:hideMark/>
          </w:tcPr>
          <w:p w14:paraId="27F1F329" w14:textId="77777777" w:rsidR="00797653" w:rsidRPr="00B8143A" w:rsidRDefault="00797653" w:rsidP="008104DE">
            <w:pPr>
              <w:jc w:val="center"/>
              <w:rPr>
                <w:rFonts w:ascii="Poppins" w:hAnsi="Poppins" w:cs="Poppins"/>
                <w:color w:val="000000"/>
                <w:sz w:val="11"/>
                <w:szCs w:val="11"/>
              </w:rPr>
            </w:pPr>
          </w:p>
        </w:tc>
        <w:tc>
          <w:tcPr>
            <w:tcW w:w="664" w:type="dxa"/>
            <w:tcBorders>
              <w:left w:val="nil"/>
              <w:bottom w:val="single" w:sz="4" w:space="0" w:color="auto"/>
            </w:tcBorders>
            <w:vAlign w:val="center"/>
            <w:hideMark/>
          </w:tcPr>
          <w:p w14:paraId="080A29B7"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9232" behindDoc="0" locked="0" layoutInCell="1" allowOverlap="1" wp14:anchorId="68ED2A94" wp14:editId="6D87713D">
                      <wp:simplePos x="0" y="0"/>
                      <wp:positionH relativeFrom="column">
                        <wp:posOffset>342900</wp:posOffset>
                      </wp:positionH>
                      <wp:positionV relativeFrom="paragraph">
                        <wp:posOffset>-2540</wp:posOffset>
                      </wp:positionV>
                      <wp:extent cx="0" cy="137795"/>
                      <wp:effectExtent l="76200" t="0" r="57150" b="52705"/>
                      <wp:wrapNone/>
                      <wp:docPr id="2064" name="Straight Arrow Connector 2064"/>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D4685E" id="Straight Arrow Connector 2064" o:spid="_x0000_s1026" type="#_x0000_t32" style="position:absolute;margin-left:27pt;margin-top:-.2pt;width:0;height:10.8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658" w:type="dxa"/>
            <w:tcBorders>
              <w:top w:val="single" w:sz="4" w:space="0" w:color="auto"/>
              <w:left w:val="nil"/>
              <w:bottom w:val="single" w:sz="4" w:space="0" w:color="auto"/>
              <w:right w:val="nil"/>
            </w:tcBorders>
            <w:vAlign w:val="center"/>
            <w:hideMark/>
          </w:tcPr>
          <w:p w14:paraId="08EEFF57" w14:textId="77777777" w:rsidR="00797653" w:rsidRPr="00B8143A" w:rsidRDefault="00797653" w:rsidP="008104DE">
            <w:pPr>
              <w:rPr>
                <w:rFonts w:ascii="Poppins" w:hAnsi="Poppins" w:cs="Poppins"/>
                <w:color w:val="000000"/>
                <w:sz w:val="11"/>
                <w:szCs w:val="11"/>
              </w:rPr>
            </w:pPr>
          </w:p>
        </w:tc>
        <w:tc>
          <w:tcPr>
            <w:tcW w:w="306" w:type="dxa"/>
            <w:tcBorders>
              <w:top w:val="single" w:sz="4" w:space="0" w:color="auto"/>
              <w:left w:val="nil"/>
              <w:bottom w:val="nil"/>
              <w:right w:val="nil"/>
            </w:tcBorders>
            <w:vAlign w:val="center"/>
            <w:hideMark/>
          </w:tcPr>
          <w:p w14:paraId="53C66660" w14:textId="77777777" w:rsidR="00797653" w:rsidRPr="00B8143A" w:rsidRDefault="00797653" w:rsidP="008104DE">
            <w:pPr>
              <w:rPr>
                <w:rFonts w:ascii="Poppins" w:hAnsi="Poppins" w:cs="Poppins"/>
                <w:sz w:val="11"/>
                <w:szCs w:val="11"/>
              </w:rPr>
            </w:pPr>
          </w:p>
        </w:tc>
        <w:tc>
          <w:tcPr>
            <w:tcW w:w="1141" w:type="dxa"/>
            <w:tcBorders>
              <w:top w:val="nil"/>
              <w:left w:val="nil"/>
              <w:bottom w:val="single" w:sz="4" w:space="0" w:color="auto"/>
              <w:right w:val="nil"/>
            </w:tcBorders>
            <w:vAlign w:val="center"/>
            <w:hideMark/>
          </w:tcPr>
          <w:p w14:paraId="7D524C6F" w14:textId="77777777" w:rsidR="00797653" w:rsidRPr="00B8143A" w:rsidRDefault="00797653" w:rsidP="008104DE">
            <w:pPr>
              <w:rPr>
                <w:rFonts w:ascii="Poppins" w:hAnsi="Poppins" w:cs="Poppins"/>
                <w:sz w:val="11"/>
                <w:szCs w:val="11"/>
              </w:rPr>
            </w:pPr>
          </w:p>
        </w:tc>
        <w:tc>
          <w:tcPr>
            <w:tcW w:w="655" w:type="dxa"/>
            <w:tcBorders>
              <w:top w:val="nil"/>
              <w:left w:val="nil"/>
              <w:right w:val="nil"/>
            </w:tcBorders>
            <w:vAlign w:val="center"/>
            <w:hideMark/>
          </w:tcPr>
          <w:p w14:paraId="594B3D2D" w14:textId="77777777" w:rsidR="00797653" w:rsidRPr="00B8143A" w:rsidRDefault="00797653" w:rsidP="008104DE">
            <w:pPr>
              <w:rPr>
                <w:rFonts w:ascii="Poppins" w:hAnsi="Poppins" w:cs="Poppins"/>
                <w:sz w:val="11"/>
                <w:szCs w:val="11"/>
              </w:rPr>
            </w:pPr>
          </w:p>
        </w:tc>
        <w:tc>
          <w:tcPr>
            <w:tcW w:w="656" w:type="dxa"/>
            <w:tcBorders>
              <w:top w:val="single" w:sz="4" w:space="0" w:color="auto"/>
              <w:left w:val="nil"/>
              <w:bottom w:val="single" w:sz="4" w:space="0" w:color="auto"/>
            </w:tcBorders>
            <w:vAlign w:val="center"/>
            <w:hideMark/>
          </w:tcPr>
          <w:p w14:paraId="3676D51E" w14:textId="77777777" w:rsidR="00797653" w:rsidRPr="00B8143A" w:rsidRDefault="00797653" w:rsidP="008104DE">
            <w:pPr>
              <w:rPr>
                <w:rFonts w:ascii="Poppins" w:hAnsi="Poppins" w:cs="Poppins"/>
                <w:sz w:val="11"/>
                <w:szCs w:val="11"/>
              </w:rPr>
            </w:pPr>
          </w:p>
        </w:tc>
        <w:tc>
          <w:tcPr>
            <w:tcW w:w="654" w:type="dxa"/>
            <w:tcBorders>
              <w:bottom w:val="single" w:sz="4" w:space="0" w:color="auto"/>
              <w:right w:val="nil"/>
            </w:tcBorders>
            <w:vAlign w:val="center"/>
            <w:hideMark/>
          </w:tcPr>
          <w:p w14:paraId="07DABDB6"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77184" behindDoc="0" locked="0" layoutInCell="1" allowOverlap="1" wp14:anchorId="00102C92" wp14:editId="078A96D0">
                      <wp:simplePos x="0" y="0"/>
                      <wp:positionH relativeFrom="column">
                        <wp:posOffset>118745</wp:posOffset>
                      </wp:positionH>
                      <wp:positionV relativeFrom="paragraph">
                        <wp:posOffset>-1905</wp:posOffset>
                      </wp:positionV>
                      <wp:extent cx="0" cy="137795"/>
                      <wp:effectExtent l="76200" t="0" r="57150" b="52705"/>
                      <wp:wrapNone/>
                      <wp:docPr id="91" name="Straight Arrow Connector 91"/>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4FF6928" id="Straight Arrow Connector 91" o:spid="_x0000_s1026" type="#_x0000_t32" style="position:absolute;margin-left:9.35pt;margin-top:-.15pt;width:0;height:10.8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right w:val="nil"/>
            </w:tcBorders>
            <w:vAlign w:val="center"/>
            <w:hideMark/>
          </w:tcPr>
          <w:p w14:paraId="6DACB27A"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vAlign w:val="center"/>
            <w:hideMark/>
          </w:tcPr>
          <w:p w14:paraId="1547D77A"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00221F31"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3813534C"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9765F10" w14:textId="77777777" w:rsidTr="00797653">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E32AE" w14:textId="77777777" w:rsidR="00797653" w:rsidRPr="00B8143A" w:rsidRDefault="00797653" w:rsidP="008104DE">
            <w:pPr>
              <w:rPr>
                <w:rFonts w:ascii="Poppins" w:hAnsi="Poppins" w:cs="Poppins"/>
                <w:color w:val="000000"/>
                <w:sz w:val="11"/>
                <w:szCs w:val="11"/>
              </w:rPr>
            </w:pPr>
          </w:p>
        </w:tc>
        <w:tc>
          <w:tcPr>
            <w:tcW w:w="656" w:type="dxa"/>
            <w:tcBorders>
              <w:top w:val="nil"/>
              <w:left w:val="single" w:sz="4" w:space="0" w:color="auto"/>
              <w:right w:val="single" w:sz="4" w:space="0" w:color="auto"/>
            </w:tcBorders>
            <w:vAlign w:val="center"/>
            <w:hideMark/>
          </w:tcPr>
          <w:p w14:paraId="3B5B1FBE"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1322" w:type="dxa"/>
            <w:gridSpan w:val="2"/>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DD9065"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Pašalinami tikrinamuose vienetuose (TV) rasti nešvarumai ir neatitikimai reikalavimams</w:t>
            </w:r>
          </w:p>
        </w:tc>
        <w:tc>
          <w:tcPr>
            <w:tcW w:w="306" w:type="dxa"/>
            <w:tcBorders>
              <w:top w:val="nil"/>
              <w:left w:val="nil"/>
              <w:bottom w:val="nil"/>
              <w:right w:val="nil"/>
            </w:tcBorders>
            <w:vAlign w:val="center"/>
            <w:hideMark/>
          </w:tcPr>
          <w:p w14:paraId="1BF93A66" w14:textId="77777777" w:rsidR="00797653" w:rsidRPr="00B8143A" w:rsidRDefault="00797653" w:rsidP="008104DE">
            <w:pPr>
              <w:jc w:val="center"/>
              <w:rPr>
                <w:rFonts w:ascii="Poppins" w:hAnsi="Poppins" w:cs="Poppins"/>
                <w:color w:val="000000"/>
                <w:sz w:val="11"/>
                <w:szCs w:val="11"/>
              </w:rPr>
            </w:pPr>
          </w:p>
        </w:tc>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43422E60"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14.16.2. pp.</w:t>
            </w:r>
          </w:p>
        </w:tc>
        <w:tc>
          <w:tcPr>
            <w:tcW w:w="655" w:type="dxa"/>
            <w:tcBorders>
              <w:top w:val="nil"/>
              <w:left w:val="single" w:sz="4" w:space="0" w:color="auto"/>
              <w:right w:val="single" w:sz="4" w:space="0" w:color="auto"/>
            </w:tcBorders>
            <w:vAlign w:val="center"/>
            <w:hideMark/>
          </w:tcPr>
          <w:p w14:paraId="5CF9F21D" w14:textId="77777777" w:rsidR="00797653" w:rsidRPr="00B8143A" w:rsidRDefault="00797653" w:rsidP="008104DE">
            <w:pPr>
              <w:jc w:val="center"/>
              <w:rPr>
                <w:rFonts w:ascii="Poppins" w:hAnsi="Poppins" w:cs="Poppins"/>
                <w:color w:val="000000"/>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CA292F"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Taikomos numatytos prievolių užtikrinimo priemonės</w:t>
            </w:r>
          </w:p>
        </w:tc>
        <w:tc>
          <w:tcPr>
            <w:tcW w:w="567" w:type="dxa"/>
            <w:tcBorders>
              <w:top w:val="nil"/>
              <w:left w:val="nil"/>
              <w:bottom w:val="nil"/>
              <w:right w:val="nil"/>
            </w:tcBorders>
            <w:vAlign w:val="center"/>
            <w:hideMark/>
          </w:tcPr>
          <w:p w14:paraId="159AEA6F" w14:textId="77777777" w:rsidR="00797653" w:rsidRPr="00B8143A" w:rsidRDefault="00797653" w:rsidP="008104DE">
            <w:pPr>
              <w:jc w:val="center"/>
              <w:rPr>
                <w:rFonts w:ascii="Poppins" w:hAnsi="Poppins" w:cs="Poppins"/>
                <w:color w:val="000000"/>
                <w:sz w:val="11"/>
                <w:szCs w:val="11"/>
              </w:rPr>
            </w:pPr>
          </w:p>
        </w:tc>
        <w:tc>
          <w:tcPr>
            <w:tcW w:w="850" w:type="dxa"/>
            <w:tcBorders>
              <w:top w:val="nil"/>
              <w:left w:val="nil"/>
              <w:bottom w:val="nil"/>
              <w:right w:val="nil"/>
            </w:tcBorders>
            <w:vAlign w:val="center"/>
            <w:hideMark/>
          </w:tcPr>
          <w:p w14:paraId="73206FA0"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3E673C05"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5246533" w14:textId="77777777" w:rsidTr="00797653">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29BB15" w14:textId="77777777" w:rsidR="00797653" w:rsidRPr="00B8143A" w:rsidRDefault="00797653" w:rsidP="008104DE">
            <w:pPr>
              <w:rPr>
                <w:rFonts w:ascii="Poppins" w:hAnsi="Poppins" w:cs="Poppins"/>
                <w:color w:val="000000"/>
                <w:sz w:val="11"/>
                <w:szCs w:val="11"/>
              </w:rPr>
            </w:pPr>
          </w:p>
        </w:tc>
        <w:tc>
          <w:tcPr>
            <w:tcW w:w="656" w:type="dxa"/>
            <w:tcBorders>
              <w:top w:val="nil"/>
              <w:left w:val="single" w:sz="4" w:space="0" w:color="auto"/>
              <w:bottom w:val="nil"/>
              <w:right w:val="single" w:sz="4" w:space="0" w:color="auto"/>
            </w:tcBorders>
            <w:vAlign w:val="center"/>
            <w:hideMark/>
          </w:tcPr>
          <w:p w14:paraId="74FAFF66"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1280" behindDoc="0" locked="0" layoutInCell="1" allowOverlap="1" wp14:anchorId="6AC85EC3" wp14:editId="23E844FD">
                      <wp:simplePos x="0" y="0"/>
                      <wp:positionH relativeFrom="column">
                        <wp:posOffset>-72390</wp:posOffset>
                      </wp:positionH>
                      <wp:positionV relativeFrom="paragraph">
                        <wp:posOffset>-37465</wp:posOffset>
                      </wp:positionV>
                      <wp:extent cx="415925" cy="0"/>
                      <wp:effectExtent l="38100" t="76200" r="0" b="95250"/>
                      <wp:wrapNone/>
                      <wp:docPr id="2083" name="Straight Arrow Connector 2083"/>
                      <wp:cNvGraphicFramePr/>
                      <a:graphic xmlns:a="http://schemas.openxmlformats.org/drawingml/2006/main">
                        <a:graphicData uri="http://schemas.microsoft.com/office/word/2010/wordprocessingShape">
                          <wps:wsp>
                            <wps:cNvCnPr/>
                            <wps:spPr>
                              <a:xfrm flipH="1">
                                <a:off x="0" y="0"/>
                                <a:ext cx="4159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1D6291" id="Straight Arrow Connector 2083" o:spid="_x0000_s1026" type="#_x0000_t32" style="position:absolute;margin-left:-5.7pt;margin-top:-2.95pt;width:32.75pt;height:0;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" strokecolor="black [3213]" strokeweight=".5pt">
                      <v:stroke endarrow="block" joinstyle="miter"/>
                    </v:shape>
                  </w:pict>
                </mc:Fallback>
              </mc:AlternateContent>
            </w:r>
          </w:p>
        </w:tc>
        <w:tc>
          <w:tcPr>
            <w:tcW w:w="1322"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24E61D" w14:textId="77777777" w:rsidR="00797653" w:rsidRPr="00B8143A" w:rsidRDefault="00797653" w:rsidP="008104DE">
            <w:pPr>
              <w:rPr>
                <w:rFonts w:ascii="Poppins" w:hAnsi="Poppins" w:cs="Poppins"/>
                <w:color w:val="000000"/>
                <w:sz w:val="11"/>
                <w:szCs w:val="11"/>
              </w:rPr>
            </w:pPr>
          </w:p>
        </w:tc>
        <w:tc>
          <w:tcPr>
            <w:tcW w:w="306" w:type="dxa"/>
            <w:tcBorders>
              <w:top w:val="nil"/>
              <w:left w:val="single" w:sz="4" w:space="0" w:color="auto"/>
              <w:bottom w:val="nil"/>
              <w:right w:val="nil"/>
            </w:tcBorders>
            <w:vAlign w:val="center"/>
            <w:hideMark/>
          </w:tcPr>
          <w:p w14:paraId="0E9CBC55" w14:textId="77777777" w:rsidR="00797653" w:rsidRPr="00B8143A" w:rsidRDefault="00797653" w:rsidP="008104DE">
            <w:pPr>
              <w:rPr>
                <w:rFonts w:ascii="Poppins" w:hAnsi="Poppins" w:cs="Poppins"/>
                <w:sz w:val="11"/>
                <w:szCs w:val="1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2DF1BB88" w14:textId="77777777" w:rsidR="00797653" w:rsidRPr="00B8143A" w:rsidRDefault="00797653" w:rsidP="008104DE">
            <w:pPr>
              <w:rPr>
                <w:rFonts w:ascii="Poppins" w:hAnsi="Poppins" w:cs="Poppins"/>
                <w:color w:val="000000"/>
                <w:sz w:val="11"/>
                <w:szCs w:val="11"/>
              </w:rPr>
            </w:pPr>
          </w:p>
        </w:tc>
        <w:tc>
          <w:tcPr>
            <w:tcW w:w="655" w:type="dxa"/>
            <w:tcBorders>
              <w:left w:val="single" w:sz="4" w:space="0" w:color="auto"/>
              <w:bottom w:val="nil"/>
              <w:right w:val="single" w:sz="4" w:space="0" w:color="auto"/>
            </w:tcBorders>
            <w:vAlign w:val="center"/>
            <w:hideMark/>
          </w:tcPr>
          <w:p w14:paraId="2DB42228"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3328" behindDoc="0" locked="0" layoutInCell="1" allowOverlap="1" wp14:anchorId="20AB5FC6" wp14:editId="6985FBCE">
                      <wp:simplePos x="0" y="0"/>
                      <wp:positionH relativeFrom="column">
                        <wp:posOffset>-68580</wp:posOffset>
                      </wp:positionH>
                      <wp:positionV relativeFrom="paragraph">
                        <wp:posOffset>-1270</wp:posOffset>
                      </wp:positionV>
                      <wp:extent cx="415290" cy="3175"/>
                      <wp:effectExtent l="0" t="76200" r="22860" b="92075"/>
                      <wp:wrapNone/>
                      <wp:docPr id="2110" name="Straight Arrow Connector 2110"/>
                      <wp:cNvGraphicFramePr/>
                      <a:graphic xmlns:a="http://schemas.openxmlformats.org/drawingml/2006/main">
                        <a:graphicData uri="http://schemas.microsoft.com/office/word/2010/wordprocessingShape">
                          <wps:wsp>
                            <wps:cNvCnPr/>
                            <wps:spPr>
                              <a:xfrm flipV="1">
                                <a:off x="0" y="0"/>
                                <a:ext cx="41529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3D10C7" id="Straight Arrow Connector 2110" o:spid="_x0000_s1026" type="#_x0000_t32" style="position:absolute;margin-left:-5.4pt;margin-top:-.1pt;width:32.7pt;height:.25pt;flip:y;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8F1286"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vAlign w:val="center"/>
            <w:hideMark/>
          </w:tcPr>
          <w:p w14:paraId="75C68F25" w14:textId="77777777" w:rsidR="00797653" w:rsidRPr="00B8143A" w:rsidRDefault="00797653" w:rsidP="008104DE">
            <w:pPr>
              <w:rPr>
                <w:rFonts w:ascii="Poppins" w:hAnsi="Poppins" w:cs="Poppins"/>
                <w:color w:val="000000"/>
                <w:sz w:val="11"/>
                <w:szCs w:val="11"/>
              </w:rPr>
            </w:pPr>
          </w:p>
        </w:tc>
        <w:tc>
          <w:tcPr>
            <w:tcW w:w="850" w:type="dxa"/>
            <w:tcBorders>
              <w:top w:val="nil"/>
              <w:left w:val="nil"/>
              <w:bottom w:val="nil"/>
              <w:right w:val="nil"/>
            </w:tcBorders>
            <w:vAlign w:val="center"/>
            <w:hideMark/>
          </w:tcPr>
          <w:p w14:paraId="5D6E7101"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70F2293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654DA242" w14:textId="77777777" w:rsidTr="00797653">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4B01D0" w14:textId="77777777" w:rsidR="00797653" w:rsidRPr="00B8143A" w:rsidRDefault="00797653" w:rsidP="008104DE">
            <w:pPr>
              <w:rPr>
                <w:rFonts w:ascii="Poppins" w:hAnsi="Poppins" w:cs="Poppins"/>
                <w:color w:val="000000"/>
                <w:sz w:val="11"/>
                <w:szCs w:val="11"/>
              </w:rPr>
            </w:pPr>
          </w:p>
        </w:tc>
        <w:tc>
          <w:tcPr>
            <w:tcW w:w="656" w:type="dxa"/>
            <w:tcBorders>
              <w:top w:val="nil"/>
              <w:left w:val="single" w:sz="4" w:space="0" w:color="auto"/>
              <w:bottom w:val="nil"/>
              <w:right w:val="nil"/>
            </w:tcBorders>
            <w:vAlign w:val="center"/>
            <w:hideMark/>
          </w:tcPr>
          <w:p w14:paraId="48914973" w14:textId="014EAC26" w:rsidR="00797653" w:rsidRPr="00B8143A" w:rsidRDefault="00797653" w:rsidP="008104DE">
            <w:pPr>
              <w:rPr>
                <w:rFonts w:ascii="Poppins" w:hAnsi="Poppins" w:cs="Poppins"/>
                <w:sz w:val="11"/>
                <w:szCs w:val="11"/>
              </w:rPr>
            </w:pPr>
          </w:p>
        </w:tc>
        <w:tc>
          <w:tcPr>
            <w:tcW w:w="664" w:type="dxa"/>
            <w:tcBorders>
              <w:top w:val="single" w:sz="4" w:space="0" w:color="auto"/>
              <w:left w:val="nil"/>
              <w:bottom w:val="single" w:sz="4" w:space="0" w:color="auto"/>
            </w:tcBorders>
            <w:vAlign w:val="center"/>
            <w:hideMark/>
          </w:tcPr>
          <w:p w14:paraId="08BBA629" w14:textId="77777777" w:rsidR="00797653" w:rsidRPr="00B8143A" w:rsidRDefault="00797653" w:rsidP="008104DE">
            <w:pPr>
              <w:rPr>
                <w:rFonts w:ascii="Poppins" w:hAnsi="Poppins" w:cs="Poppins"/>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7424" behindDoc="0" locked="0" layoutInCell="1" allowOverlap="1" wp14:anchorId="5419F59C" wp14:editId="194784F3">
                      <wp:simplePos x="0" y="0"/>
                      <wp:positionH relativeFrom="column">
                        <wp:posOffset>341630</wp:posOffset>
                      </wp:positionH>
                      <wp:positionV relativeFrom="paragraph">
                        <wp:posOffset>-10160</wp:posOffset>
                      </wp:positionV>
                      <wp:extent cx="1270" cy="135255"/>
                      <wp:effectExtent l="76200" t="38100" r="74930" b="17145"/>
                      <wp:wrapNone/>
                      <wp:docPr id="3094" name="Straight Arrow Connector 3094"/>
                      <wp:cNvGraphicFramePr/>
                      <a:graphic xmlns:a="http://schemas.openxmlformats.org/drawingml/2006/main">
                        <a:graphicData uri="http://schemas.microsoft.com/office/word/2010/wordprocessingShape">
                          <wps:wsp>
                            <wps:cNvCnPr/>
                            <wps:spPr>
                              <a:xfrm flipV="1">
                                <a:off x="0" y="0"/>
                                <a:ext cx="1270" cy="13525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B1B59B" id="Straight Arrow Connector 3094" o:spid="_x0000_s1026" type="#_x0000_t32" style="position:absolute;margin-left:26.9pt;margin-top:-.8pt;width:.1pt;height:10.65pt;flip:y;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" strokecolor="black [3213]" strokeweight=".5pt">
                      <v:stroke endarrow="block" joinstyle="miter"/>
                    </v:shape>
                  </w:pict>
                </mc:Fallback>
              </mc:AlternateContent>
            </w:r>
          </w:p>
        </w:tc>
        <w:tc>
          <w:tcPr>
            <w:tcW w:w="658" w:type="dxa"/>
            <w:tcBorders>
              <w:bottom w:val="single" w:sz="4" w:space="0" w:color="auto"/>
              <w:right w:val="nil"/>
            </w:tcBorders>
            <w:vAlign w:val="center"/>
            <w:hideMark/>
          </w:tcPr>
          <w:p w14:paraId="21E21D28"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306" w:type="dxa"/>
            <w:tcBorders>
              <w:top w:val="nil"/>
              <w:left w:val="nil"/>
              <w:bottom w:val="nil"/>
              <w:right w:val="nil"/>
            </w:tcBorders>
            <w:vAlign w:val="center"/>
            <w:hideMark/>
          </w:tcPr>
          <w:p w14:paraId="7A854C16" w14:textId="77777777" w:rsidR="00797653" w:rsidRPr="00B8143A" w:rsidRDefault="00797653" w:rsidP="008104DE">
            <w:pPr>
              <w:rPr>
                <w:rFonts w:ascii="Poppins" w:hAnsi="Poppins" w:cs="Poppins"/>
                <w:color w:val="000000"/>
                <w:sz w:val="11"/>
                <w:szCs w:val="11"/>
              </w:rPr>
            </w:pPr>
          </w:p>
        </w:tc>
        <w:tc>
          <w:tcPr>
            <w:tcW w:w="1141" w:type="dxa"/>
            <w:tcBorders>
              <w:top w:val="nil"/>
              <w:left w:val="nil"/>
              <w:bottom w:val="single" w:sz="4" w:space="0" w:color="auto"/>
              <w:right w:val="nil"/>
            </w:tcBorders>
            <w:vAlign w:val="center"/>
            <w:hideMark/>
          </w:tcPr>
          <w:p w14:paraId="66C4EFE9" w14:textId="77777777" w:rsidR="00797653" w:rsidRPr="00B8143A" w:rsidRDefault="00797653" w:rsidP="008104DE">
            <w:pPr>
              <w:rPr>
                <w:rFonts w:ascii="Poppins" w:hAnsi="Poppins" w:cs="Poppins"/>
                <w:sz w:val="11"/>
                <w:szCs w:val="11"/>
              </w:rPr>
            </w:pPr>
          </w:p>
        </w:tc>
        <w:tc>
          <w:tcPr>
            <w:tcW w:w="655" w:type="dxa"/>
            <w:tcBorders>
              <w:top w:val="nil"/>
              <w:left w:val="nil"/>
              <w:bottom w:val="nil"/>
              <w:right w:val="nil"/>
            </w:tcBorders>
            <w:vAlign w:val="center"/>
            <w:hideMark/>
          </w:tcPr>
          <w:p w14:paraId="2C34AAAB" w14:textId="77777777" w:rsidR="00797653" w:rsidRPr="00B8143A" w:rsidRDefault="00797653" w:rsidP="008104DE">
            <w:pPr>
              <w:rPr>
                <w:rFonts w:ascii="Poppins" w:hAnsi="Poppins" w:cs="Poppins"/>
                <w:sz w:val="11"/>
                <w:szCs w:val="11"/>
              </w:rPr>
            </w:pPr>
          </w:p>
        </w:tc>
        <w:tc>
          <w:tcPr>
            <w:tcW w:w="656" w:type="dxa"/>
            <w:tcBorders>
              <w:top w:val="single" w:sz="4" w:space="0" w:color="auto"/>
              <w:left w:val="nil"/>
              <w:bottom w:val="single" w:sz="4" w:space="0" w:color="auto"/>
            </w:tcBorders>
            <w:vAlign w:val="center"/>
            <w:hideMark/>
          </w:tcPr>
          <w:p w14:paraId="7B84209C" w14:textId="77777777" w:rsidR="00797653" w:rsidRPr="00B8143A" w:rsidRDefault="00797653" w:rsidP="008104DE">
            <w:pPr>
              <w:rPr>
                <w:rFonts w:ascii="Poppins" w:hAnsi="Poppins" w:cs="Poppins"/>
                <w:sz w:val="11"/>
                <w:szCs w:val="11"/>
              </w:rPr>
            </w:pPr>
          </w:p>
        </w:tc>
        <w:tc>
          <w:tcPr>
            <w:tcW w:w="654" w:type="dxa"/>
            <w:tcBorders>
              <w:bottom w:val="single" w:sz="4" w:space="0" w:color="auto"/>
              <w:right w:val="nil"/>
            </w:tcBorders>
            <w:vAlign w:val="center"/>
            <w:hideMark/>
          </w:tcPr>
          <w:p w14:paraId="16E3ED3F"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5376" behindDoc="0" locked="0" layoutInCell="1" allowOverlap="1" wp14:anchorId="58721C5E" wp14:editId="2CB72FB3">
                      <wp:simplePos x="0" y="0"/>
                      <wp:positionH relativeFrom="column">
                        <wp:posOffset>131445</wp:posOffset>
                      </wp:positionH>
                      <wp:positionV relativeFrom="paragraph">
                        <wp:posOffset>-1270</wp:posOffset>
                      </wp:positionV>
                      <wp:extent cx="0" cy="137160"/>
                      <wp:effectExtent l="76200" t="0" r="57150" b="53340"/>
                      <wp:wrapNone/>
                      <wp:docPr id="2075" name="Straight Arrow Connector 2075"/>
                      <wp:cNvGraphicFramePr/>
                      <a:graphic xmlns:a="http://schemas.openxmlformats.org/drawingml/2006/main">
                        <a:graphicData uri="http://schemas.microsoft.com/office/word/2010/wordprocessingShape">
                          <wps:wsp>
                            <wps:cNvCnPr/>
                            <wps:spPr>
                              <a:xfrm>
                                <a:off x="0" y="0"/>
                                <a:ext cx="0" cy="13716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24D106" id="Straight Arrow Connector 2075" o:spid="_x0000_s1026" type="#_x0000_t32" style="position:absolute;margin-left:10.35pt;margin-top:-.1pt;width:0;height:10.8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right w:val="nil"/>
            </w:tcBorders>
            <w:vAlign w:val="center"/>
            <w:hideMark/>
          </w:tcPr>
          <w:p w14:paraId="41114501"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vAlign w:val="center"/>
            <w:hideMark/>
          </w:tcPr>
          <w:p w14:paraId="4E911D44"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301C94BE"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53830B1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11ED44E6" w14:textId="77777777" w:rsidTr="00797653">
        <w:trPr>
          <w:trHeight w:val="206"/>
          <w:jc w:val="center"/>
        </w:trPr>
        <w:tc>
          <w:tcPr>
            <w:tcW w:w="666" w:type="dxa"/>
            <w:tcBorders>
              <w:left w:val="nil"/>
              <w:bottom w:val="nil"/>
              <w:right w:val="nil"/>
            </w:tcBorders>
            <w:vAlign w:val="center"/>
            <w:hideMark/>
          </w:tcPr>
          <w:p w14:paraId="6E56B88F" w14:textId="77777777" w:rsidR="00797653" w:rsidRPr="00B8143A" w:rsidRDefault="00797653" w:rsidP="008104DE">
            <w:pPr>
              <w:rPr>
                <w:rFonts w:ascii="Poppins" w:hAnsi="Poppins" w:cs="Poppins"/>
                <w:sz w:val="11"/>
                <w:szCs w:val="11"/>
              </w:rPr>
            </w:pPr>
          </w:p>
        </w:tc>
        <w:tc>
          <w:tcPr>
            <w:tcW w:w="661" w:type="dxa"/>
            <w:tcBorders>
              <w:left w:val="nil"/>
              <w:bottom w:val="nil"/>
              <w:right w:val="nil"/>
            </w:tcBorders>
            <w:vAlign w:val="center"/>
            <w:hideMark/>
          </w:tcPr>
          <w:p w14:paraId="0FF32616" w14:textId="77777777" w:rsidR="00797653" w:rsidRPr="00B8143A" w:rsidRDefault="00797653" w:rsidP="008104DE">
            <w:pPr>
              <w:rPr>
                <w:rFonts w:ascii="Poppins" w:hAnsi="Poppins" w:cs="Poppins"/>
                <w:sz w:val="11"/>
                <w:szCs w:val="11"/>
              </w:rPr>
            </w:pPr>
          </w:p>
        </w:tc>
        <w:tc>
          <w:tcPr>
            <w:tcW w:w="656" w:type="dxa"/>
            <w:tcBorders>
              <w:left w:val="nil"/>
              <w:bottom w:val="nil"/>
              <w:right w:val="nil"/>
            </w:tcBorders>
            <w:vAlign w:val="center"/>
            <w:hideMark/>
          </w:tcPr>
          <w:p w14:paraId="7E08CF43" w14:textId="77777777" w:rsidR="00797653" w:rsidRPr="00B8143A" w:rsidRDefault="00797653" w:rsidP="008104DE">
            <w:pPr>
              <w:rPr>
                <w:rFonts w:ascii="Poppins" w:hAnsi="Poppins" w:cs="Poppins"/>
                <w:sz w:val="11"/>
                <w:szCs w:val="11"/>
              </w:rPr>
            </w:pPr>
          </w:p>
        </w:tc>
        <w:tc>
          <w:tcPr>
            <w:tcW w:w="13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04432A"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14.23. p.</w:t>
            </w:r>
          </w:p>
        </w:tc>
        <w:tc>
          <w:tcPr>
            <w:tcW w:w="306" w:type="dxa"/>
            <w:tcBorders>
              <w:top w:val="nil"/>
              <w:left w:val="nil"/>
              <w:bottom w:val="nil"/>
              <w:right w:val="nil"/>
            </w:tcBorders>
            <w:vAlign w:val="center"/>
            <w:hideMark/>
          </w:tcPr>
          <w:p w14:paraId="4591659E" w14:textId="77777777" w:rsidR="00797653" w:rsidRPr="00B8143A" w:rsidRDefault="00797653" w:rsidP="008104DE">
            <w:pPr>
              <w:jc w:val="center"/>
              <w:rPr>
                <w:rFonts w:ascii="Poppins" w:hAnsi="Poppins" w:cs="Poppins"/>
                <w:color w:val="000000"/>
                <w:sz w:val="11"/>
                <w:szCs w:val="11"/>
              </w:rPr>
            </w:pPr>
          </w:p>
        </w:tc>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75F4438C" w14:textId="33DEA768"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14.16 ir 14.23</w:t>
            </w:r>
            <w:r w:rsidR="008A12E5">
              <w:rPr>
                <w:rFonts w:ascii="Poppins" w:hAnsi="Poppins" w:cs="Poppins"/>
                <w:color w:val="000000" w:themeColor="text1"/>
                <w:sz w:val="11"/>
                <w:szCs w:val="11"/>
              </w:rPr>
              <w:t>.</w:t>
            </w:r>
            <w:r w:rsidRPr="00E23B9E">
              <w:rPr>
                <w:rFonts w:ascii="Poppins" w:hAnsi="Poppins" w:cs="Poppins"/>
                <w:color w:val="000000" w:themeColor="text1"/>
                <w:sz w:val="11"/>
                <w:szCs w:val="11"/>
              </w:rPr>
              <w:t xml:space="preserve"> p. </w:t>
            </w:r>
          </w:p>
        </w:tc>
        <w:tc>
          <w:tcPr>
            <w:tcW w:w="655" w:type="dxa"/>
            <w:tcBorders>
              <w:top w:val="nil"/>
              <w:left w:val="nil"/>
              <w:right w:val="nil"/>
            </w:tcBorders>
            <w:vAlign w:val="center"/>
            <w:hideMark/>
          </w:tcPr>
          <w:p w14:paraId="36D05A4E" w14:textId="77777777" w:rsidR="00797653" w:rsidRPr="00B8143A" w:rsidRDefault="00797653" w:rsidP="008104DE">
            <w:pPr>
              <w:jc w:val="center"/>
              <w:rPr>
                <w:rFonts w:ascii="Poppins" w:hAnsi="Poppins" w:cs="Poppins"/>
                <w:color w:val="000000"/>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253355"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Pašalinami tikrinamuose vienetuose (TV) rasti nešvarumai ir neatitikimai reikalavimams ir atliekami kiti būtini veiksmai minimalaus priimtino valymo paslaugų kokybės lygio (PKL) pakėlimui</w:t>
            </w:r>
          </w:p>
        </w:tc>
        <w:tc>
          <w:tcPr>
            <w:tcW w:w="567" w:type="dxa"/>
            <w:tcBorders>
              <w:top w:val="nil"/>
              <w:left w:val="nil"/>
              <w:bottom w:val="nil"/>
              <w:right w:val="nil"/>
            </w:tcBorders>
            <w:vAlign w:val="center"/>
            <w:hideMark/>
          </w:tcPr>
          <w:p w14:paraId="182F2B48" w14:textId="77777777" w:rsidR="00797653" w:rsidRPr="00B8143A" w:rsidRDefault="00797653" w:rsidP="008104DE">
            <w:pPr>
              <w:jc w:val="center"/>
              <w:rPr>
                <w:rFonts w:ascii="Poppins" w:hAnsi="Poppins" w:cs="Poppins"/>
                <w:color w:val="000000"/>
                <w:sz w:val="11"/>
                <w:szCs w:val="11"/>
              </w:rPr>
            </w:pPr>
          </w:p>
        </w:tc>
        <w:tc>
          <w:tcPr>
            <w:tcW w:w="850" w:type="dxa"/>
            <w:tcBorders>
              <w:top w:val="nil"/>
              <w:left w:val="nil"/>
              <w:bottom w:val="nil"/>
              <w:right w:val="nil"/>
            </w:tcBorders>
            <w:vAlign w:val="center"/>
            <w:hideMark/>
          </w:tcPr>
          <w:p w14:paraId="649C361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57D4988D"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24F05F2A" w14:textId="77777777" w:rsidTr="00B0645A">
        <w:trPr>
          <w:trHeight w:val="206"/>
          <w:jc w:val="center"/>
        </w:trPr>
        <w:tc>
          <w:tcPr>
            <w:tcW w:w="666" w:type="dxa"/>
            <w:tcBorders>
              <w:top w:val="nil"/>
              <w:left w:val="nil"/>
              <w:bottom w:val="single" w:sz="4" w:space="0" w:color="auto"/>
              <w:right w:val="nil"/>
            </w:tcBorders>
            <w:vAlign w:val="center"/>
            <w:hideMark/>
          </w:tcPr>
          <w:p w14:paraId="5678DFB4" w14:textId="422EEC38" w:rsidR="00797653" w:rsidRPr="00B8143A" w:rsidRDefault="00B0645A" w:rsidP="008104DE">
            <w:pPr>
              <w:rPr>
                <w:rFonts w:ascii="Poppins" w:hAnsi="Poppins" w:cs="Poppins"/>
                <w:sz w:val="11"/>
                <w:szCs w:val="11"/>
              </w:rPr>
            </w:pPr>
            <w:r>
              <w:rPr>
                <w:rFonts w:ascii="Poppins" w:hAnsi="Poppins" w:cs="Poppins"/>
                <w:noProof/>
                <w:sz w:val="11"/>
                <w:szCs w:val="11"/>
                <w:lang w:val="en-US" w:eastAsia="en-US"/>
              </w:rPr>
              <mc:AlternateContent>
                <mc:Choice Requires="wps">
                  <w:drawing>
                    <wp:anchor distT="0" distB="0" distL="114300" distR="114300" simplePos="0" relativeHeight="251697664" behindDoc="0" locked="0" layoutInCell="1" allowOverlap="1" wp14:anchorId="3E1D5841" wp14:editId="1F0C06C5">
                      <wp:simplePos x="0" y="0"/>
                      <wp:positionH relativeFrom="column">
                        <wp:posOffset>338455</wp:posOffset>
                      </wp:positionH>
                      <wp:positionV relativeFrom="paragraph">
                        <wp:posOffset>-133985</wp:posOffset>
                      </wp:positionV>
                      <wp:extent cx="3175" cy="271145"/>
                      <wp:effectExtent l="76200" t="38100" r="73025" b="14605"/>
                      <wp:wrapNone/>
                      <wp:docPr id="8" name="Straight Arrow Connector 8"/>
                      <wp:cNvGraphicFramePr/>
                      <a:graphic xmlns:a="http://schemas.openxmlformats.org/drawingml/2006/main">
                        <a:graphicData uri="http://schemas.microsoft.com/office/word/2010/wordprocessingShape">
                          <wps:wsp>
                            <wps:cNvCnPr/>
                            <wps:spPr>
                              <a:xfrm flipV="1">
                                <a:off x="0" y="0"/>
                                <a:ext cx="3175" cy="2711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EFAA3CE" id="Straight Arrow Connector 8" o:spid="_x0000_s1026" type="#_x0000_t32" style="position:absolute;margin-left:26.65pt;margin-top:-10.55pt;width:.25pt;height:21.35pt;flip:y;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" strokecolor="black [3213]" strokeweight=".5pt">
                      <v:stroke endarrow="block" joinstyle="miter"/>
                    </v:shape>
                  </w:pict>
                </mc:Fallback>
              </mc:AlternateContent>
            </w:r>
          </w:p>
        </w:tc>
        <w:tc>
          <w:tcPr>
            <w:tcW w:w="661" w:type="dxa"/>
            <w:tcBorders>
              <w:top w:val="nil"/>
              <w:left w:val="nil"/>
              <w:bottom w:val="single" w:sz="4" w:space="0" w:color="auto"/>
              <w:right w:val="nil"/>
            </w:tcBorders>
            <w:vAlign w:val="center"/>
            <w:hideMark/>
          </w:tcPr>
          <w:p w14:paraId="762AE669"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single" w:sz="4" w:space="0" w:color="auto"/>
            </w:tcBorders>
            <w:vAlign w:val="center"/>
            <w:hideMark/>
          </w:tcPr>
          <w:p w14:paraId="66D64B2B" w14:textId="77777777" w:rsidR="00797653" w:rsidRPr="00B8143A" w:rsidRDefault="00797653" w:rsidP="008104DE">
            <w:pPr>
              <w:rPr>
                <w:rFonts w:ascii="Poppins" w:hAnsi="Poppins" w:cs="Poppins"/>
                <w:sz w:val="11"/>
                <w:szCs w:val="11"/>
              </w:rPr>
            </w:pPr>
          </w:p>
        </w:tc>
        <w:tc>
          <w:tcPr>
            <w:tcW w:w="1322" w:type="dxa"/>
            <w:gridSpan w:val="2"/>
            <w:vMerge/>
            <w:tcBorders>
              <w:top w:val="single" w:sz="4" w:space="0" w:color="auto"/>
              <w:left w:val="single" w:sz="4" w:space="0" w:color="auto"/>
              <w:bottom w:val="single" w:sz="4" w:space="0" w:color="auto"/>
              <w:right w:val="single" w:sz="4" w:space="0" w:color="auto"/>
            </w:tcBorders>
            <w:vAlign w:val="center"/>
            <w:hideMark/>
          </w:tcPr>
          <w:p w14:paraId="460EA8BB" w14:textId="77777777" w:rsidR="00797653" w:rsidRPr="00B8143A" w:rsidRDefault="00797653" w:rsidP="008104DE">
            <w:pPr>
              <w:rPr>
                <w:rFonts w:ascii="Poppins" w:hAnsi="Poppins" w:cs="Poppins"/>
                <w:color w:val="000000"/>
                <w:sz w:val="11"/>
                <w:szCs w:val="11"/>
              </w:rPr>
            </w:pPr>
          </w:p>
        </w:tc>
        <w:tc>
          <w:tcPr>
            <w:tcW w:w="306" w:type="dxa"/>
            <w:tcBorders>
              <w:top w:val="nil"/>
              <w:left w:val="single" w:sz="4" w:space="0" w:color="auto"/>
              <w:bottom w:val="nil"/>
              <w:right w:val="nil"/>
            </w:tcBorders>
            <w:vAlign w:val="center"/>
            <w:hideMark/>
          </w:tcPr>
          <w:p w14:paraId="3B6BEE4B" w14:textId="77777777" w:rsidR="00797653" w:rsidRPr="00B8143A" w:rsidRDefault="00797653" w:rsidP="008104DE">
            <w:pPr>
              <w:rPr>
                <w:rFonts w:ascii="Poppins" w:hAnsi="Poppins" w:cs="Poppins"/>
                <w:sz w:val="11"/>
                <w:szCs w:val="1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36A17D5A" w14:textId="77777777" w:rsidR="00797653" w:rsidRPr="00B8143A" w:rsidRDefault="00797653" w:rsidP="008104DE">
            <w:pPr>
              <w:rPr>
                <w:rFonts w:ascii="Poppins" w:hAnsi="Poppins" w:cs="Poppins"/>
                <w:color w:val="000000"/>
                <w:sz w:val="11"/>
                <w:szCs w:val="11"/>
              </w:rPr>
            </w:pPr>
          </w:p>
        </w:tc>
        <w:tc>
          <w:tcPr>
            <w:tcW w:w="655" w:type="dxa"/>
            <w:tcBorders>
              <w:left w:val="single" w:sz="4" w:space="0" w:color="auto"/>
              <w:bottom w:val="nil"/>
              <w:right w:val="single" w:sz="4" w:space="0" w:color="auto"/>
            </w:tcBorders>
            <w:vAlign w:val="center"/>
            <w:hideMark/>
          </w:tcPr>
          <w:p w14:paraId="6C52B1D2" w14:textId="77777777" w:rsidR="00797653" w:rsidRPr="00B8143A" w:rsidRDefault="00797653" w:rsidP="008104DE">
            <w:pPr>
              <w:rPr>
                <w:rFonts w:ascii="Poppins" w:hAnsi="Poppins" w:cs="Poppins"/>
                <w:color w:val="000000"/>
                <w:sz w:val="11"/>
                <w:szCs w:val="11"/>
              </w:rPr>
            </w:pPr>
            <w:r w:rsidRPr="00B8143A">
              <w:rPr>
                <w:rFonts w:ascii="Poppins" w:hAnsi="Poppins" w:cs="Poppins"/>
                <w:noProof/>
                <w:color w:val="000000"/>
                <w:sz w:val="11"/>
                <w:szCs w:val="11"/>
                <w:lang w:val="en-US" w:eastAsia="en-US"/>
              </w:rPr>
              <mc:AlternateContent>
                <mc:Choice Requires="wps">
                  <w:drawing>
                    <wp:anchor distT="0" distB="0" distL="114300" distR="114300" simplePos="0" relativeHeight="251689472" behindDoc="0" locked="0" layoutInCell="1" allowOverlap="1" wp14:anchorId="0AAD9F93" wp14:editId="41CF910F">
                      <wp:simplePos x="0" y="0"/>
                      <wp:positionH relativeFrom="column">
                        <wp:posOffset>-72390</wp:posOffset>
                      </wp:positionH>
                      <wp:positionV relativeFrom="paragraph">
                        <wp:posOffset>62230</wp:posOffset>
                      </wp:positionV>
                      <wp:extent cx="415290" cy="3175"/>
                      <wp:effectExtent l="0" t="76200" r="22860" b="92075"/>
                      <wp:wrapNone/>
                      <wp:docPr id="3079" name="Straight Arrow Connector 3079"/>
                      <wp:cNvGraphicFramePr/>
                      <a:graphic xmlns:a="http://schemas.openxmlformats.org/drawingml/2006/main">
                        <a:graphicData uri="http://schemas.microsoft.com/office/word/2010/wordprocessingShape">
                          <wps:wsp>
                            <wps:cNvCnPr/>
                            <wps:spPr>
                              <a:xfrm flipV="1">
                                <a:off x="0" y="0"/>
                                <a:ext cx="41529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47E8ABD" id="Straight Arrow Connector 3079" o:spid="_x0000_s1026" type="#_x0000_t32" style="position:absolute;margin-left:-5.7pt;margin-top:4.9pt;width:32.7pt;height:.25pt;flip:y;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7CB41C"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vAlign w:val="center"/>
            <w:hideMark/>
          </w:tcPr>
          <w:p w14:paraId="3A166286" w14:textId="77777777" w:rsidR="00797653" w:rsidRPr="00B8143A" w:rsidRDefault="00797653" w:rsidP="008104DE">
            <w:pPr>
              <w:rPr>
                <w:rFonts w:ascii="Poppins" w:hAnsi="Poppins" w:cs="Poppins"/>
                <w:color w:val="000000"/>
                <w:sz w:val="11"/>
                <w:szCs w:val="11"/>
              </w:rPr>
            </w:pPr>
          </w:p>
        </w:tc>
        <w:tc>
          <w:tcPr>
            <w:tcW w:w="850" w:type="dxa"/>
            <w:tcBorders>
              <w:top w:val="nil"/>
              <w:left w:val="nil"/>
              <w:bottom w:val="nil"/>
              <w:right w:val="nil"/>
            </w:tcBorders>
            <w:vAlign w:val="center"/>
            <w:hideMark/>
          </w:tcPr>
          <w:p w14:paraId="07CE8C0B"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19DF41EA"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B0645A" w:rsidRPr="00B8143A" w14:paraId="1D19A09D" w14:textId="77777777" w:rsidTr="00B0645A">
        <w:trPr>
          <w:trHeight w:val="206"/>
          <w:jc w:val="center"/>
        </w:trPr>
        <w:tc>
          <w:tcPr>
            <w:tcW w:w="13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6D0A0" w14:textId="55BC398D" w:rsidR="00B0645A" w:rsidRPr="00B8143A" w:rsidRDefault="00B0645A" w:rsidP="00B0645A">
            <w:pPr>
              <w:jc w:val="center"/>
              <w:rPr>
                <w:rFonts w:ascii="Poppins" w:hAnsi="Poppins" w:cs="Poppins"/>
                <w:sz w:val="11"/>
                <w:szCs w:val="11"/>
              </w:rPr>
            </w:pPr>
            <w:r>
              <w:rPr>
                <w:rFonts w:ascii="Poppins" w:hAnsi="Poppins" w:cs="Poppins"/>
                <w:sz w:val="11"/>
                <w:szCs w:val="11"/>
              </w:rPr>
              <w:t>14 skyrius ir 15 lentelė</w:t>
            </w:r>
          </w:p>
        </w:tc>
        <w:tc>
          <w:tcPr>
            <w:tcW w:w="656" w:type="dxa"/>
            <w:tcBorders>
              <w:top w:val="nil"/>
              <w:left w:val="single" w:sz="4" w:space="0" w:color="auto"/>
              <w:bottom w:val="nil"/>
              <w:right w:val="nil"/>
            </w:tcBorders>
            <w:vAlign w:val="center"/>
            <w:hideMark/>
          </w:tcPr>
          <w:p w14:paraId="1DFE4CBD" w14:textId="77777777" w:rsidR="00B0645A" w:rsidRPr="00B8143A" w:rsidRDefault="00B0645A" w:rsidP="008104DE">
            <w:pPr>
              <w:rPr>
                <w:rFonts w:ascii="Poppins" w:hAnsi="Poppins" w:cs="Poppins"/>
                <w:sz w:val="11"/>
                <w:szCs w:val="11"/>
              </w:rPr>
            </w:pPr>
          </w:p>
        </w:tc>
        <w:tc>
          <w:tcPr>
            <w:tcW w:w="664" w:type="dxa"/>
            <w:tcBorders>
              <w:top w:val="single" w:sz="4" w:space="0" w:color="auto"/>
              <w:left w:val="nil"/>
              <w:bottom w:val="nil"/>
              <w:right w:val="nil"/>
            </w:tcBorders>
            <w:vAlign w:val="center"/>
            <w:hideMark/>
          </w:tcPr>
          <w:p w14:paraId="3FD2B47E" w14:textId="77777777" w:rsidR="00B0645A" w:rsidRPr="00B8143A" w:rsidRDefault="00B0645A" w:rsidP="008104DE">
            <w:pPr>
              <w:rPr>
                <w:rFonts w:ascii="Poppins" w:hAnsi="Poppins" w:cs="Poppins"/>
                <w:sz w:val="11"/>
                <w:szCs w:val="11"/>
              </w:rPr>
            </w:pPr>
          </w:p>
        </w:tc>
        <w:tc>
          <w:tcPr>
            <w:tcW w:w="658" w:type="dxa"/>
            <w:tcBorders>
              <w:top w:val="single" w:sz="4" w:space="0" w:color="auto"/>
              <w:left w:val="nil"/>
              <w:bottom w:val="nil"/>
              <w:right w:val="nil"/>
            </w:tcBorders>
            <w:vAlign w:val="center"/>
            <w:hideMark/>
          </w:tcPr>
          <w:p w14:paraId="11632AB4" w14:textId="77777777" w:rsidR="00B0645A" w:rsidRPr="00B8143A" w:rsidRDefault="00B0645A" w:rsidP="008104DE">
            <w:pPr>
              <w:rPr>
                <w:rFonts w:ascii="Poppins" w:hAnsi="Poppins" w:cs="Poppins"/>
                <w:sz w:val="11"/>
                <w:szCs w:val="11"/>
              </w:rPr>
            </w:pPr>
          </w:p>
        </w:tc>
        <w:tc>
          <w:tcPr>
            <w:tcW w:w="306" w:type="dxa"/>
            <w:tcBorders>
              <w:top w:val="nil"/>
              <w:left w:val="nil"/>
              <w:bottom w:val="nil"/>
              <w:right w:val="nil"/>
            </w:tcBorders>
            <w:vAlign w:val="center"/>
            <w:hideMark/>
          </w:tcPr>
          <w:p w14:paraId="246A0892" w14:textId="77777777" w:rsidR="00B0645A" w:rsidRPr="00B8143A" w:rsidRDefault="00B0645A" w:rsidP="008104DE">
            <w:pPr>
              <w:rPr>
                <w:rFonts w:ascii="Poppins" w:hAnsi="Poppins" w:cs="Poppins"/>
                <w:sz w:val="11"/>
                <w:szCs w:val="11"/>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12D77FF7" w14:textId="77777777" w:rsidR="00B0645A" w:rsidRPr="00B8143A" w:rsidRDefault="00B0645A" w:rsidP="008104DE">
            <w:pPr>
              <w:rPr>
                <w:rFonts w:ascii="Poppins" w:hAnsi="Poppins" w:cs="Poppins"/>
                <w:color w:val="000000"/>
                <w:sz w:val="11"/>
                <w:szCs w:val="11"/>
              </w:rPr>
            </w:pPr>
          </w:p>
        </w:tc>
        <w:tc>
          <w:tcPr>
            <w:tcW w:w="655" w:type="dxa"/>
            <w:tcBorders>
              <w:top w:val="nil"/>
              <w:left w:val="nil"/>
              <w:bottom w:val="nil"/>
              <w:right w:val="single" w:sz="4" w:space="0" w:color="auto"/>
            </w:tcBorders>
            <w:vAlign w:val="center"/>
            <w:hideMark/>
          </w:tcPr>
          <w:p w14:paraId="7054DFAC" w14:textId="77777777" w:rsidR="00B0645A" w:rsidRPr="00B8143A" w:rsidRDefault="00B0645A" w:rsidP="008104DE">
            <w:pPr>
              <w:rPr>
                <w:rFonts w:ascii="Poppins" w:hAnsi="Poppins" w:cs="Poppins"/>
                <w:sz w:val="11"/>
                <w:szCs w:val="11"/>
              </w:rPr>
            </w:pP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15CB7D" w14:textId="77777777" w:rsidR="00B0645A" w:rsidRPr="00B8143A" w:rsidRDefault="00B0645A" w:rsidP="008104DE">
            <w:pPr>
              <w:rPr>
                <w:rFonts w:ascii="Poppins" w:hAnsi="Poppins" w:cs="Poppins"/>
                <w:color w:val="000000"/>
                <w:sz w:val="11"/>
                <w:szCs w:val="11"/>
              </w:rPr>
            </w:pPr>
          </w:p>
        </w:tc>
        <w:tc>
          <w:tcPr>
            <w:tcW w:w="567" w:type="dxa"/>
            <w:tcBorders>
              <w:top w:val="nil"/>
              <w:left w:val="single" w:sz="4" w:space="0" w:color="auto"/>
              <w:bottom w:val="nil"/>
              <w:right w:val="nil"/>
            </w:tcBorders>
            <w:vAlign w:val="center"/>
            <w:hideMark/>
          </w:tcPr>
          <w:p w14:paraId="762C3394" w14:textId="77777777" w:rsidR="00B0645A" w:rsidRPr="00B8143A" w:rsidRDefault="00B0645A" w:rsidP="008104DE">
            <w:pPr>
              <w:rPr>
                <w:rFonts w:ascii="Poppins" w:hAnsi="Poppins" w:cs="Poppins"/>
                <w:sz w:val="11"/>
                <w:szCs w:val="11"/>
              </w:rPr>
            </w:pPr>
          </w:p>
        </w:tc>
        <w:tc>
          <w:tcPr>
            <w:tcW w:w="850" w:type="dxa"/>
            <w:tcBorders>
              <w:top w:val="nil"/>
              <w:left w:val="nil"/>
              <w:bottom w:val="nil"/>
              <w:right w:val="nil"/>
            </w:tcBorders>
            <w:vAlign w:val="center"/>
            <w:hideMark/>
          </w:tcPr>
          <w:p w14:paraId="18C3A550" w14:textId="77777777" w:rsidR="00B0645A" w:rsidRPr="00B8143A" w:rsidRDefault="00B0645A"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24A9B1E0" w14:textId="77777777" w:rsidR="00B0645A" w:rsidRPr="00B8143A" w:rsidRDefault="00B0645A" w:rsidP="008104DE">
            <w:pPr>
              <w:rPr>
                <w:rFonts w:ascii="Poppins" w:hAnsi="Poppins" w:cs="Poppins"/>
                <w:color w:val="000000"/>
                <w:sz w:val="11"/>
                <w:szCs w:val="11"/>
              </w:rPr>
            </w:pPr>
            <w:r w:rsidRPr="00B8143A">
              <w:rPr>
                <w:rFonts w:ascii="Poppins" w:hAnsi="Poppins" w:cs="Poppins"/>
                <w:color w:val="000000"/>
                <w:sz w:val="11"/>
                <w:szCs w:val="11"/>
              </w:rPr>
              <w:t> </w:t>
            </w:r>
          </w:p>
        </w:tc>
      </w:tr>
      <w:tr w:rsidR="00B0645A" w:rsidRPr="00B8143A" w14:paraId="41B8B1D1" w14:textId="77777777" w:rsidTr="00B0645A">
        <w:trPr>
          <w:trHeight w:val="206"/>
          <w:jc w:val="center"/>
        </w:trPr>
        <w:tc>
          <w:tcPr>
            <w:tcW w:w="1327" w:type="dxa"/>
            <w:gridSpan w:val="2"/>
            <w:vMerge/>
            <w:tcBorders>
              <w:top w:val="single" w:sz="4" w:space="0" w:color="auto"/>
              <w:left w:val="single" w:sz="4" w:space="0" w:color="auto"/>
              <w:bottom w:val="single" w:sz="4" w:space="0" w:color="auto"/>
              <w:right w:val="single" w:sz="4" w:space="0" w:color="auto"/>
            </w:tcBorders>
            <w:vAlign w:val="center"/>
            <w:hideMark/>
          </w:tcPr>
          <w:p w14:paraId="7F6B7F7F" w14:textId="77777777" w:rsidR="00B0645A" w:rsidRPr="00B8143A" w:rsidRDefault="00B0645A" w:rsidP="008104DE">
            <w:pPr>
              <w:rPr>
                <w:rFonts w:ascii="Poppins" w:hAnsi="Poppins" w:cs="Poppins"/>
                <w:sz w:val="11"/>
                <w:szCs w:val="11"/>
              </w:rPr>
            </w:pPr>
          </w:p>
        </w:tc>
        <w:tc>
          <w:tcPr>
            <w:tcW w:w="656" w:type="dxa"/>
            <w:tcBorders>
              <w:top w:val="nil"/>
              <w:left w:val="single" w:sz="4" w:space="0" w:color="auto"/>
              <w:bottom w:val="nil"/>
              <w:right w:val="nil"/>
            </w:tcBorders>
            <w:vAlign w:val="center"/>
            <w:hideMark/>
          </w:tcPr>
          <w:p w14:paraId="5A071CF4" w14:textId="77777777" w:rsidR="00B0645A" w:rsidRPr="00B8143A" w:rsidRDefault="00B0645A" w:rsidP="008104DE">
            <w:pPr>
              <w:rPr>
                <w:rFonts w:ascii="Poppins" w:hAnsi="Poppins" w:cs="Poppins"/>
                <w:sz w:val="11"/>
                <w:szCs w:val="11"/>
              </w:rPr>
            </w:pPr>
          </w:p>
        </w:tc>
        <w:tc>
          <w:tcPr>
            <w:tcW w:w="664" w:type="dxa"/>
            <w:tcBorders>
              <w:top w:val="nil"/>
              <w:left w:val="nil"/>
              <w:bottom w:val="nil"/>
              <w:right w:val="nil"/>
            </w:tcBorders>
            <w:vAlign w:val="center"/>
            <w:hideMark/>
          </w:tcPr>
          <w:p w14:paraId="5DEE932E" w14:textId="77777777" w:rsidR="00B0645A" w:rsidRPr="00B8143A" w:rsidRDefault="00B0645A" w:rsidP="008104DE">
            <w:pPr>
              <w:rPr>
                <w:rFonts w:ascii="Poppins" w:hAnsi="Poppins" w:cs="Poppins"/>
                <w:sz w:val="11"/>
                <w:szCs w:val="11"/>
              </w:rPr>
            </w:pPr>
          </w:p>
        </w:tc>
        <w:tc>
          <w:tcPr>
            <w:tcW w:w="658" w:type="dxa"/>
            <w:tcBorders>
              <w:top w:val="nil"/>
              <w:left w:val="nil"/>
              <w:bottom w:val="nil"/>
              <w:right w:val="nil"/>
            </w:tcBorders>
            <w:vAlign w:val="center"/>
            <w:hideMark/>
          </w:tcPr>
          <w:p w14:paraId="2491440C" w14:textId="77777777" w:rsidR="00B0645A" w:rsidRPr="00B8143A" w:rsidRDefault="00B0645A" w:rsidP="008104DE">
            <w:pPr>
              <w:rPr>
                <w:rFonts w:ascii="Poppins" w:hAnsi="Poppins" w:cs="Poppins"/>
                <w:sz w:val="11"/>
                <w:szCs w:val="11"/>
              </w:rPr>
            </w:pPr>
          </w:p>
        </w:tc>
        <w:tc>
          <w:tcPr>
            <w:tcW w:w="306" w:type="dxa"/>
            <w:tcBorders>
              <w:top w:val="nil"/>
              <w:left w:val="nil"/>
              <w:bottom w:val="nil"/>
              <w:right w:val="nil"/>
            </w:tcBorders>
            <w:vAlign w:val="center"/>
            <w:hideMark/>
          </w:tcPr>
          <w:p w14:paraId="73EC4F42" w14:textId="77777777" w:rsidR="00B0645A" w:rsidRPr="00B8143A" w:rsidRDefault="00B0645A" w:rsidP="008104DE">
            <w:pPr>
              <w:rPr>
                <w:rFonts w:ascii="Poppins" w:hAnsi="Poppins" w:cs="Poppins"/>
                <w:sz w:val="11"/>
                <w:szCs w:val="11"/>
              </w:rPr>
            </w:pPr>
          </w:p>
        </w:tc>
        <w:tc>
          <w:tcPr>
            <w:tcW w:w="1141" w:type="dxa"/>
            <w:tcBorders>
              <w:top w:val="nil"/>
              <w:left w:val="nil"/>
              <w:bottom w:val="nil"/>
              <w:right w:val="nil"/>
            </w:tcBorders>
            <w:vAlign w:val="center"/>
            <w:hideMark/>
          </w:tcPr>
          <w:p w14:paraId="4BA97B15" w14:textId="77777777" w:rsidR="00B0645A" w:rsidRPr="00B8143A" w:rsidRDefault="00B0645A" w:rsidP="008104DE">
            <w:pPr>
              <w:rPr>
                <w:rFonts w:ascii="Poppins" w:hAnsi="Poppins" w:cs="Poppins"/>
                <w:sz w:val="11"/>
                <w:szCs w:val="11"/>
              </w:rPr>
            </w:pPr>
          </w:p>
        </w:tc>
        <w:tc>
          <w:tcPr>
            <w:tcW w:w="655" w:type="dxa"/>
            <w:tcBorders>
              <w:top w:val="nil"/>
              <w:left w:val="nil"/>
              <w:bottom w:val="nil"/>
              <w:right w:val="single" w:sz="4" w:space="0" w:color="auto"/>
            </w:tcBorders>
            <w:vAlign w:val="center"/>
            <w:hideMark/>
          </w:tcPr>
          <w:p w14:paraId="3FE3A1E1" w14:textId="77777777" w:rsidR="00B0645A" w:rsidRPr="00B8143A" w:rsidRDefault="00B0645A" w:rsidP="008104DE">
            <w:pPr>
              <w:rPr>
                <w:rFonts w:ascii="Poppins" w:hAnsi="Poppins" w:cs="Poppins"/>
                <w:sz w:val="11"/>
                <w:szCs w:val="11"/>
              </w:rPr>
            </w:pP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C618FF" w14:textId="77777777" w:rsidR="00B0645A" w:rsidRPr="00B8143A" w:rsidRDefault="00B0645A" w:rsidP="008104DE">
            <w:pPr>
              <w:rPr>
                <w:rFonts w:ascii="Poppins" w:hAnsi="Poppins" w:cs="Poppins"/>
                <w:color w:val="000000"/>
                <w:sz w:val="11"/>
                <w:szCs w:val="11"/>
              </w:rPr>
            </w:pPr>
          </w:p>
        </w:tc>
        <w:tc>
          <w:tcPr>
            <w:tcW w:w="567" w:type="dxa"/>
            <w:tcBorders>
              <w:top w:val="nil"/>
              <w:left w:val="single" w:sz="4" w:space="0" w:color="auto"/>
              <w:bottom w:val="nil"/>
              <w:right w:val="nil"/>
            </w:tcBorders>
            <w:vAlign w:val="center"/>
            <w:hideMark/>
          </w:tcPr>
          <w:p w14:paraId="3CB9A376" w14:textId="77777777" w:rsidR="00B0645A" w:rsidRPr="00B8143A" w:rsidRDefault="00B0645A" w:rsidP="008104DE">
            <w:pPr>
              <w:rPr>
                <w:rFonts w:ascii="Poppins" w:hAnsi="Poppins" w:cs="Poppins"/>
                <w:sz w:val="11"/>
                <w:szCs w:val="11"/>
              </w:rPr>
            </w:pPr>
          </w:p>
        </w:tc>
        <w:tc>
          <w:tcPr>
            <w:tcW w:w="850" w:type="dxa"/>
            <w:tcBorders>
              <w:top w:val="nil"/>
              <w:left w:val="nil"/>
              <w:bottom w:val="nil"/>
              <w:right w:val="nil"/>
            </w:tcBorders>
            <w:vAlign w:val="center"/>
            <w:hideMark/>
          </w:tcPr>
          <w:p w14:paraId="38C0C1E1" w14:textId="77777777" w:rsidR="00B0645A" w:rsidRPr="00B8143A" w:rsidRDefault="00B0645A"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55DAB0AD" w14:textId="77777777" w:rsidR="00B0645A" w:rsidRPr="00B8143A" w:rsidRDefault="00B0645A"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5F4CDEB2" w14:textId="77777777" w:rsidTr="00B0645A">
        <w:trPr>
          <w:trHeight w:val="206"/>
          <w:jc w:val="center"/>
        </w:trPr>
        <w:tc>
          <w:tcPr>
            <w:tcW w:w="666" w:type="dxa"/>
            <w:tcBorders>
              <w:top w:val="single" w:sz="4" w:space="0" w:color="auto"/>
              <w:left w:val="nil"/>
              <w:bottom w:val="nil"/>
              <w:right w:val="nil"/>
            </w:tcBorders>
            <w:vAlign w:val="center"/>
            <w:hideMark/>
          </w:tcPr>
          <w:p w14:paraId="658A7803" w14:textId="77777777" w:rsidR="00797653" w:rsidRPr="00B8143A" w:rsidRDefault="00797653" w:rsidP="008104DE">
            <w:pPr>
              <w:rPr>
                <w:rFonts w:ascii="Poppins" w:hAnsi="Poppins" w:cs="Poppins"/>
                <w:sz w:val="11"/>
                <w:szCs w:val="11"/>
              </w:rPr>
            </w:pPr>
          </w:p>
        </w:tc>
        <w:tc>
          <w:tcPr>
            <w:tcW w:w="661" w:type="dxa"/>
            <w:tcBorders>
              <w:top w:val="single" w:sz="4" w:space="0" w:color="auto"/>
              <w:left w:val="nil"/>
              <w:bottom w:val="nil"/>
              <w:right w:val="nil"/>
            </w:tcBorders>
            <w:vAlign w:val="center"/>
            <w:hideMark/>
          </w:tcPr>
          <w:p w14:paraId="0C2B0A2C"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vAlign w:val="center"/>
            <w:hideMark/>
          </w:tcPr>
          <w:p w14:paraId="6A31EFDB"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vAlign w:val="center"/>
            <w:hideMark/>
          </w:tcPr>
          <w:p w14:paraId="18CB9567"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552F5906" w14:textId="77777777" w:rsidR="00797653" w:rsidRPr="00B8143A" w:rsidRDefault="00797653" w:rsidP="008104DE">
            <w:pPr>
              <w:rPr>
                <w:rFonts w:ascii="Poppins" w:hAnsi="Poppins" w:cs="Poppins"/>
                <w:sz w:val="11"/>
                <w:szCs w:val="11"/>
              </w:rPr>
            </w:pPr>
          </w:p>
        </w:tc>
        <w:tc>
          <w:tcPr>
            <w:tcW w:w="306" w:type="dxa"/>
            <w:tcBorders>
              <w:top w:val="nil"/>
              <w:left w:val="nil"/>
              <w:bottom w:val="nil"/>
              <w:right w:val="nil"/>
            </w:tcBorders>
            <w:vAlign w:val="center"/>
            <w:hideMark/>
          </w:tcPr>
          <w:p w14:paraId="14771565" w14:textId="77777777" w:rsidR="00797653" w:rsidRPr="00B8143A" w:rsidRDefault="00797653" w:rsidP="008104DE">
            <w:pPr>
              <w:rPr>
                <w:rFonts w:ascii="Poppins" w:hAnsi="Poppins" w:cs="Poppins"/>
                <w:sz w:val="11"/>
                <w:szCs w:val="11"/>
              </w:rPr>
            </w:pPr>
          </w:p>
        </w:tc>
        <w:tc>
          <w:tcPr>
            <w:tcW w:w="1141" w:type="dxa"/>
            <w:tcBorders>
              <w:top w:val="nil"/>
              <w:left w:val="nil"/>
              <w:bottom w:val="single" w:sz="4" w:space="0" w:color="auto"/>
              <w:right w:val="nil"/>
            </w:tcBorders>
            <w:vAlign w:val="center"/>
            <w:hideMark/>
          </w:tcPr>
          <w:p w14:paraId="377C91D8" w14:textId="77777777" w:rsidR="00797653" w:rsidRPr="00B8143A" w:rsidRDefault="00797653" w:rsidP="008104DE">
            <w:pPr>
              <w:rPr>
                <w:rFonts w:ascii="Poppins" w:hAnsi="Poppins" w:cs="Poppins"/>
                <w:sz w:val="11"/>
                <w:szCs w:val="11"/>
              </w:rPr>
            </w:pPr>
          </w:p>
        </w:tc>
        <w:tc>
          <w:tcPr>
            <w:tcW w:w="655" w:type="dxa"/>
            <w:tcBorders>
              <w:top w:val="nil"/>
              <w:left w:val="nil"/>
              <w:bottom w:val="nil"/>
              <w:right w:val="nil"/>
            </w:tcBorders>
            <w:vAlign w:val="center"/>
            <w:hideMark/>
          </w:tcPr>
          <w:p w14:paraId="40F3D041" w14:textId="77777777" w:rsidR="00797653" w:rsidRPr="00B8143A" w:rsidRDefault="00797653" w:rsidP="008104DE">
            <w:pPr>
              <w:rPr>
                <w:rFonts w:ascii="Poppins" w:hAnsi="Poppins" w:cs="Poppins"/>
                <w:sz w:val="11"/>
                <w:szCs w:val="11"/>
              </w:rPr>
            </w:pPr>
          </w:p>
        </w:tc>
        <w:tc>
          <w:tcPr>
            <w:tcW w:w="656" w:type="dxa"/>
            <w:tcBorders>
              <w:top w:val="single" w:sz="4" w:space="0" w:color="auto"/>
              <w:left w:val="nil"/>
              <w:bottom w:val="single" w:sz="4" w:space="0" w:color="auto"/>
            </w:tcBorders>
            <w:vAlign w:val="center"/>
            <w:hideMark/>
          </w:tcPr>
          <w:p w14:paraId="64891DB6" w14:textId="77777777" w:rsidR="00797653" w:rsidRPr="00B8143A" w:rsidRDefault="00797653" w:rsidP="008104DE">
            <w:pPr>
              <w:rPr>
                <w:rFonts w:ascii="Poppins" w:hAnsi="Poppins" w:cs="Poppins"/>
                <w:sz w:val="11"/>
                <w:szCs w:val="11"/>
              </w:rPr>
            </w:pPr>
          </w:p>
        </w:tc>
        <w:tc>
          <w:tcPr>
            <w:tcW w:w="654" w:type="dxa"/>
            <w:tcBorders>
              <w:bottom w:val="single" w:sz="4" w:space="0" w:color="auto"/>
              <w:right w:val="nil"/>
            </w:tcBorders>
            <w:vAlign w:val="center"/>
            <w:hideMark/>
          </w:tcPr>
          <w:p w14:paraId="7B45AF9F" w14:textId="77777777" w:rsidR="00797653" w:rsidRPr="00B8143A" w:rsidRDefault="00797653" w:rsidP="008104DE">
            <w:pPr>
              <w:rPr>
                <w:rFonts w:ascii="Poppins" w:hAnsi="Poppins" w:cs="Poppins"/>
                <w:color w:val="000000"/>
                <w:sz w:val="11"/>
                <w:szCs w:val="11"/>
              </w:rPr>
            </w:pPr>
            <w:r w:rsidRPr="00B8143A">
              <w:rPr>
                <w:rFonts w:ascii="Poppins" w:hAnsi="Poppins" w:cs="Poppins"/>
                <w:b/>
                <w:bCs/>
                <w:noProof/>
                <w:color w:val="000000"/>
                <w:sz w:val="11"/>
                <w:szCs w:val="11"/>
                <w:lang w:val="en-US" w:eastAsia="en-US"/>
              </w:rPr>
              <mc:AlternateContent>
                <mc:Choice Requires="wps">
                  <w:drawing>
                    <wp:anchor distT="0" distB="0" distL="114300" distR="114300" simplePos="0" relativeHeight="251691520" behindDoc="0" locked="0" layoutInCell="1" allowOverlap="1" wp14:anchorId="52FCD14D" wp14:editId="47F6638B">
                      <wp:simplePos x="0" y="0"/>
                      <wp:positionH relativeFrom="column">
                        <wp:posOffset>135255</wp:posOffset>
                      </wp:positionH>
                      <wp:positionV relativeFrom="paragraph">
                        <wp:posOffset>-5715</wp:posOffset>
                      </wp:positionV>
                      <wp:extent cx="0" cy="137795"/>
                      <wp:effectExtent l="76200" t="0" r="57150" b="52705"/>
                      <wp:wrapNone/>
                      <wp:docPr id="2076" name="Straight Arrow Connector 2076"/>
                      <wp:cNvGraphicFramePr/>
                      <a:graphic xmlns:a="http://schemas.openxmlformats.org/drawingml/2006/main">
                        <a:graphicData uri="http://schemas.microsoft.com/office/word/2010/wordprocessingShape">
                          <wps:wsp>
                            <wps:cNvCnPr/>
                            <wps:spPr>
                              <a:xfrm>
                                <a:off x="0" y="0"/>
                                <a:ext cx="0" cy="13779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B1353F" id="Straight Arrow Connector 2076" o:spid="_x0000_s1026" type="#_x0000_t32" style="position:absolute;margin-left:10.65pt;margin-top:-.45pt;width:0;height:10.85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" strokecolor="black [3213]" strokeweight=".5pt">
                      <v:stroke endarrow="block" joinstyle="miter"/>
                    </v:shape>
                  </w:pict>
                </mc:Fallback>
              </mc:AlternateContent>
            </w:r>
            <w:r w:rsidRPr="00B8143A">
              <w:rPr>
                <w:rFonts w:ascii="Poppins" w:hAnsi="Poppins" w:cs="Poppins"/>
                <w:color w:val="000000"/>
                <w:sz w:val="11"/>
                <w:szCs w:val="11"/>
              </w:rPr>
              <w:t> </w:t>
            </w:r>
          </w:p>
        </w:tc>
        <w:tc>
          <w:tcPr>
            <w:tcW w:w="938" w:type="dxa"/>
            <w:tcBorders>
              <w:top w:val="single" w:sz="4" w:space="0" w:color="auto"/>
              <w:left w:val="nil"/>
              <w:bottom w:val="single" w:sz="4" w:space="0" w:color="auto"/>
              <w:right w:val="nil"/>
            </w:tcBorders>
            <w:vAlign w:val="center"/>
            <w:hideMark/>
          </w:tcPr>
          <w:p w14:paraId="3B6F652B" w14:textId="77777777" w:rsidR="00797653" w:rsidRPr="00B8143A" w:rsidRDefault="00797653" w:rsidP="008104DE">
            <w:pPr>
              <w:rPr>
                <w:rFonts w:ascii="Poppins" w:hAnsi="Poppins" w:cs="Poppins"/>
                <w:color w:val="000000"/>
                <w:sz w:val="11"/>
                <w:szCs w:val="11"/>
              </w:rPr>
            </w:pPr>
          </w:p>
        </w:tc>
        <w:tc>
          <w:tcPr>
            <w:tcW w:w="567" w:type="dxa"/>
            <w:tcBorders>
              <w:top w:val="nil"/>
              <w:left w:val="nil"/>
              <w:bottom w:val="nil"/>
              <w:right w:val="nil"/>
            </w:tcBorders>
            <w:vAlign w:val="center"/>
            <w:hideMark/>
          </w:tcPr>
          <w:p w14:paraId="3B88E695" w14:textId="77777777" w:rsidR="00797653" w:rsidRPr="00B8143A" w:rsidRDefault="00797653" w:rsidP="008104DE">
            <w:pPr>
              <w:rPr>
                <w:rFonts w:ascii="Poppins" w:hAnsi="Poppins" w:cs="Poppins"/>
                <w:sz w:val="11"/>
                <w:szCs w:val="11"/>
              </w:rPr>
            </w:pPr>
          </w:p>
        </w:tc>
        <w:tc>
          <w:tcPr>
            <w:tcW w:w="850" w:type="dxa"/>
            <w:tcBorders>
              <w:top w:val="nil"/>
              <w:left w:val="nil"/>
              <w:bottom w:val="nil"/>
              <w:right w:val="nil"/>
            </w:tcBorders>
            <w:vAlign w:val="center"/>
            <w:hideMark/>
          </w:tcPr>
          <w:p w14:paraId="0E02B24E" w14:textId="77777777" w:rsidR="00797653" w:rsidRPr="00B8143A" w:rsidRDefault="00797653" w:rsidP="008104DE">
            <w:pPr>
              <w:rPr>
                <w:rFonts w:ascii="Poppins" w:hAnsi="Poppins" w:cs="Poppins"/>
                <w:sz w:val="11"/>
                <w:szCs w:val="11"/>
              </w:rPr>
            </w:pPr>
          </w:p>
        </w:tc>
        <w:tc>
          <w:tcPr>
            <w:tcW w:w="264" w:type="dxa"/>
            <w:tcBorders>
              <w:top w:val="nil"/>
              <w:left w:val="single" w:sz="4" w:space="0" w:color="auto"/>
              <w:bottom w:val="nil"/>
              <w:right w:val="nil"/>
            </w:tcBorders>
            <w:vAlign w:val="center"/>
            <w:hideMark/>
          </w:tcPr>
          <w:p w14:paraId="187F1B74"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B8143A" w14:paraId="7AD003BE" w14:textId="77777777" w:rsidTr="00797653">
        <w:trPr>
          <w:trHeight w:val="206"/>
          <w:jc w:val="center"/>
        </w:trPr>
        <w:tc>
          <w:tcPr>
            <w:tcW w:w="666" w:type="dxa"/>
            <w:tcBorders>
              <w:top w:val="nil"/>
              <w:left w:val="nil"/>
              <w:bottom w:val="nil"/>
              <w:right w:val="nil"/>
            </w:tcBorders>
            <w:vAlign w:val="center"/>
            <w:hideMark/>
          </w:tcPr>
          <w:p w14:paraId="23083D4A" w14:textId="77777777" w:rsidR="00797653" w:rsidRPr="00B8143A" w:rsidRDefault="00797653" w:rsidP="008104DE">
            <w:pPr>
              <w:rPr>
                <w:rFonts w:ascii="Poppins" w:hAnsi="Poppins" w:cs="Poppins"/>
                <w:sz w:val="11"/>
                <w:szCs w:val="11"/>
              </w:rPr>
            </w:pPr>
          </w:p>
        </w:tc>
        <w:tc>
          <w:tcPr>
            <w:tcW w:w="661" w:type="dxa"/>
            <w:tcBorders>
              <w:top w:val="nil"/>
              <w:left w:val="nil"/>
              <w:bottom w:val="nil"/>
              <w:right w:val="nil"/>
            </w:tcBorders>
            <w:vAlign w:val="center"/>
            <w:hideMark/>
          </w:tcPr>
          <w:p w14:paraId="0E240592" w14:textId="77777777" w:rsidR="00797653" w:rsidRPr="00B8143A" w:rsidRDefault="00797653" w:rsidP="008104DE">
            <w:pPr>
              <w:rPr>
                <w:rFonts w:ascii="Poppins" w:hAnsi="Poppins" w:cs="Poppins"/>
                <w:sz w:val="11"/>
                <w:szCs w:val="11"/>
              </w:rPr>
            </w:pPr>
          </w:p>
        </w:tc>
        <w:tc>
          <w:tcPr>
            <w:tcW w:w="656" w:type="dxa"/>
            <w:tcBorders>
              <w:top w:val="nil"/>
              <w:left w:val="nil"/>
              <w:bottom w:val="nil"/>
              <w:right w:val="nil"/>
            </w:tcBorders>
            <w:vAlign w:val="center"/>
            <w:hideMark/>
          </w:tcPr>
          <w:p w14:paraId="16F662AC" w14:textId="77777777" w:rsidR="00797653" w:rsidRPr="00B8143A" w:rsidRDefault="00797653" w:rsidP="008104DE">
            <w:pPr>
              <w:rPr>
                <w:rFonts w:ascii="Poppins" w:hAnsi="Poppins" w:cs="Poppins"/>
                <w:sz w:val="11"/>
                <w:szCs w:val="11"/>
              </w:rPr>
            </w:pPr>
          </w:p>
        </w:tc>
        <w:tc>
          <w:tcPr>
            <w:tcW w:w="664" w:type="dxa"/>
            <w:tcBorders>
              <w:top w:val="nil"/>
              <w:left w:val="nil"/>
              <w:bottom w:val="nil"/>
              <w:right w:val="nil"/>
            </w:tcBorders>
            <w:vAlign w:val="center"/>
            <w:hideMark/>
          </w:tcPr>
          <w:p w14:paraId="05340F8B" w14:textId="77777777" w:rsidR="00797653" w:rsidRPr="00B8143A" w:rsidRDefault="00797653" w:rsidP="008104DE">
            <w:pPr>
              <w:rPr>
                <w:rFonts w:ascii="Poppins" w:hAnsi="Poppins" w:cs="Poppins"/>
                <w:sz w:val="11"/>
                <w:szCs w:val="11"/>
              </w:rPr>
            </w:pPr>
          </w:p>
        </w:tc>
        <w:tc>
          <w:tcPr>
            <w:tcW w:w="658" w:type="dxa"/>
            <w:tcBorders>
              <w:top w:val="nil"/>
              <w:left w:val="nil"/>
              <w:bottom w:val="nil"/>
              <w:right w:val="nil"/>
            </w:tcBorders>
            <w:vAlign w:val="center"/>
            <w:hideMark/>
          </w:tcPr>
          <w:p w14:paraId="3944FDAC" w14:textId="77777777" w:rsidR="00797653" w:rsidRPr="00B8143A" w:rsidRDefault="00797653" w:rsidP="008104DE">
            <w:pPr>
              <w:rPr>
                <w:rFonts w:ascii="Poppins" w:hAnsi="Poppins" w:cs="Poppins"/>
                <w:sz w:val="11"/>
                <w:szCs w:val="11"/>
              </w:rPr>
            </w:pPr>
          </w:p>
        </w:tc>
        <w:tc>
          <w:tcPr>
            <w:tcW w:w="306" w:type="dxa"/>
            <w:tcBorders>
              <w:top w:val="nil"/>
              <w:left w:val="nil"/>
              <w:bottom w:val="nil"/>
              <w:right w:val="nil"/>
            </w:tcBorders>
            <w:vAlign w:val="center"/>
            <w:hideMark/>
          </w:tcPr>
          <w:p w14:paraId="26C46F7A" w14:textId="77777777" w:rsidR="00797653" w:rsidRPr="00B8143A" w:rsidRDefault="00797653" w:rsidP="008104DE">
            <w:pPr>
              <w:rPr>
                <w:rFonts w:ascii="Poppins" w:hAnsi="Poppins" w:cs="Poppins"/>
                <w:sz w:val="11"/>
                <w:szCs w:val="11"/>
              </w:rPr>
            </w:pPr>
          </w:p>
        </w:tc>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8F55371" w14:textId="77777777" w:rsidR="00797653" w:rsidRPr="00B8143A" w:rsidRDefault="00797653" w:rsidP="008104DE">
            <w:pPr>
              <w:jc w:val="center"/>
              <w:rPr>
                <w:rFonts w:ascii="Poppins" w:hAnsi="Poppins" w:cs="Poppins"/>
                <w:color w:val="000000"/>
                <w:sz w:val="11"/>
                <w:szCs w:val="11"/>
              </w:rPr>
            </w:pPr>
            <w:r w:rsidRPr="00E23B9E">
              <w:rPr>
                <w:rFonts w:ascii="Poppins" w:hAnsi="Poppins" w:cs="Poppins"/>
                <w:color w:val="000000" w:themeColor="text1"/>
                <w:sz w:val="11"/>
                <w:szCs w:val="11"/>
              </w:rPr>
              <w:t>14.16. p.</w:t>
            </w:r>
          </w:p>
        </w:tc>
        <w:tc>
          <w:tcPr>
            <w:tcW w:w="655" w:type="dxa"/>
            <w:tcBorders>
              <w:top w:val="nil"/>
              <w:left w:val="nil"/>
              <w:right w:val="nil"/>
            </w:tcBorders>
            <w:vAlign w:val="center"/>
            <w:hideMark/>
          </w:tcPr>
          <w:p w14:paraId="568EF1C3" w14:textId="77777777" w:rsidR="00797653" w:rsidRPr="00B8143A" w:rsidRDefault="00797653" w:rsidP="008104DE">
            <w:pPr>
              <w:jc w:val="center"/>
              <w:rPr>
                <w:rFonts w:ascii="Poppins" w:hAnsi="Poppins" w:cs="Poppins"/>
                <w:color w:val="000000"/>
                <w:sz w:val="11"/>
                <w:szCs w:val="11"/>
              </w:rPr>
            </w:pPr>
          </w:p>
        </w:tc>
        <w:tc>
          <w:tcPr>
            <w:tcW w:w="2248" w:type="dxa"/>
            <w:gridSpan w:val="3"/>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DDAC44" w14:textId="77777777" w:rsidR="00797653" w:rsidRPr="00B8143A" w:rsidRDefault="00797653" w:rsidP="008104DE">
            <w:pPr>
              <w:jc w:val="center"/>
              <w:rPr>
                <w:rFonts w:ascii="Poppins" w:hAnsi="Poppins" w:cs="Poppins"/>
                <w:color w:val="000000"/>
                <w:sz w:val="11"/>
                <w:szCs w:val="11"/>
              </w:rPr>
            </w:pPr>
            <w:r w:rsidRPr="00B8143A">
              <w:rPr>
                <w:rFonts w:ascii="Poppins" w:hAnsi="Poppins" w:cs="Poppins"/>
                <w:color w:val="000000"/>
                <w:sz w:val="11"/>
                <w:szCs w:val="11"/>
              </w:rPr>
              <w:t>Atliekamas papildoma auditas, jeigu rezultatai priimtini – tęsiamas įprastas auditas, jeigu rezultatai nepriimtini – taikomos numatytos prievolių užtikrinimo priemonės ir atliekama pakartotinis papildomas auditas</w:t>
            </w:r>
          </w:p>
        </w:tc>
        <w:tc>
          <w:tcPr>
            <w:tcW w:w="567" w:type="dxa"/>
            <w:tcBorders>
              <w:top w:val="nil"/>
              <w:left w:val="nil"/>
              <w:bottom w:val="single" w:sz="4" w:space="0" w:color="auto"/>
              <w:right w:val="nil"/>
            </w:tcBorders>
            <w:vAlign w:val="center"/>
            <w:hideMark/>
          </w:tcPr>
          <w:p w14:paraId="07269229"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850" w:type="dxa"/>
            <w:tcBorders>
              <w:top w:val="nil"/>
              <w:left w:val="nil"/>
              <w:bottom w:val="single" w:sz="4" w:space="0" w:color="auto"/>
              <w:right w:val="nil"/>
            </w:tcBorders>
            <w:vAlign w:val="center"/>
            <w:hideMark/>
          </w:tcPr>
          <w:p w14:paraId="6DC1E01F"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c>
          <w:tcPr>
            <w:tcW w:w="264" w:type="dxa"/>
            <w:tcBorders>
              <w:top w:val="nil"/>
              <w:left w:val="single" w:sz="4" w:space="0" w:color="auto"/>
              <w:bottom w:val="nil"/>
              <w:right w:val="nil"/>
            </w:tcBorders>
            <w:vAlign w:val="center"/>
            <w:hideMark/>
          </w:tcPr>
          <w:p w14:paraId="41BFEC10" w14:textId="77777777" w:rsidR="00797653" w:rsidRPr="00B8143A" w:rsidRDefault="00797653" w:rsidP="008104DE">
            <w:pPr>
              <w:rPr>
                <w:rFonts w:ascii="Poppins" w:hAnsi="Poppins" w:cs="Poppins"/>
                <w:color w:val="000000"/>
                <w:sz w:val="11"/>
                <w:szCs w:val="11"/>
              </w:rPr>
            </w:pPr>
            <w:r w:rsidRPr="00B8143A">
              <w:rPr>
                <w:rFonts w:ascii="Poppins" w:hAnsi="Poppins" w:cs="Poppins"/>
                <w:color w:val="000000"/>
                <w:sz w:val="11"/>
                <w:szCs w:val="11"/>
              </w:rPr>
              <w:t> </w:t>
            </w:r>
          </w:p>
        </w:tc>
      </w:tr>
      <w:tr w:rsidR="00797653" w:rsidRPr="00A65A87" w14:paraId="135592A1" w14:textId="77777777" w:rsidTr="00797653">
        <w:trPr>
          <w:trHeight w:val="206"/>
          <w:jc w:val="center"/>
        </w:trPr>
        <w:tc>
          <w:tcPr>
            <w:tcW w:w="666" w:type="dxa"/>
            <w:tcBorders>
              <w:top w:val="nil"/>
              <w:left w:val="nil"/>
              <w:bottom w:val="nil"/>
              <w:right w:val="nil"/>
            </w:tcBorders>
            <w:vAlign w:val="center"/>
            <w:hideMark/>
          </w:tcPr>
          <w:p w14:paraId="192C7960" w14:textId="77777777" w:rsidR="00797653" w:rsidRPr="00A65A87" w:rsidRDefault="00797653" w:rsidP="008104DE">
            <w:pPr>
              <w:rPr>
                <w:sz w:val="20"/>
                <w:szCs w:val="20"/>
              </w:rPr>
            </w:pPr>
          </w:p>
        </w:tc>
        <w:tc>
          <w:tcPr>
            <w:tcW w:w="661" w:type="dxa"/>
            <w:tcBorders>
              <w:top w:val="nil"/>
              <w:left w:val="nil"/>
              <w:bottom w:val="nil"/>
              <w:right w:val="nil"/>
            </w:tcBorders>
            <w:vAlign w:val="center"/>
            <w:hideMark/>
          </w:tcPr>
          <w:p w14:paraId="5A391A56" w14:textId="77777777" w:rsidR="00797653" w:rsidRPr="00A65A87" w:rsidRDefault="00797653" w:rsidP="008104DE">
            <w:pPr>
              <w:rPr>
                <w:sz w:val="20"/>
                <w:szCs w:val="20"/>
              </w:rPr>
            </w:pPr>
          </w:p>
        </w:tc>
        <w:tc>
          <w:tcPr>
            <w:tcW w:w="656" w:type="dxa"/>
            <w:tcBorders>
              <w:top w:val="nil"/>
              <w:left w:val="nil"/>
              <w:bottom w:val="nil"/>
              <w:right w:val="nil"/>
            </w:tcBorders>
            <w:vAlign w:val="center"/>
            <w:hideMark/>
          </w:tcPr>
          <w:p w14:paraId="5BB43380" w14:textId="77777777" w:rsidR="00797653" w:rsidRPr="00A65A87" w:rsidRDefault="00797653" w:rsidP="008104DE">
            <w:pPr>
              <w:rPr>
                <w:sz w:val="20"/>
                <w:szCs w:val="20"/>
              </w:rPr>
            </w:pPr>
          </w:p>
        </w:tc>
        <w:tc>
          <w:tcPr>
            <w:tcW w:w="664" w:type="dxa"/>
            <w:tcBorders>
              <w:top w:val="nil"/>
              <w:left w:val="nil"/>
              <w:bottom w:val="nil"/>
              <w:right w:val="nil"/>
            </w:tcBorders>
            <w:vAlign w:val="center"/>
            <w:hideMark/>
          </w:tcPr>
          <w:p w14:paraId="2B28A2AC" w14:textId="77777777" w:rsidR="00797653" w:rsidRPr="00A65A87" w:rsidRDefault="00797653" w:rsidP="008104DE">
            <w:pPr>
              <w:rPr>
                <w:sz w:val="20"/>
                <w:szCs w:val="20"/>
              </w:rPr>
            </w:pPr>
          </w:p>
        </w:tc>
        <w:tc>
          <w:tcPr>
            <w:tcW w:w="658" w:type="dxa"/>
            <w:tcBorders>
              <w:top w:val="nil"/>
              <w:left w:val="nil"/>
              <w:bottom w:val="nil"/>
              <w:right w:val="nil"/>
            </w:tcBorders>
            <w:vAlign w:val="center"/>
            <w:hideMark/>
          </w:tcPr>
          <w:p w14:paraId="50F56CE9" w14:textId="77777777" w:rsidR="00797653" w:rsidRPr="00A65A87" w:rsidRDefault="00797653" w:rsidP="008104DE">
            <w:pPr>
              <w:rPr>
                <w:sz w:val="20"/>
                <w:szCs w:val="20"/>
              </w:rPr>
            </w:pPr>
          </w:p>
        </w:tc>
        <w:tc>
          <w:tcPr>
            <w:tcW w:w="306" w:type="dxa"/>
            <w:tcBorders>
              <w:top w:val="nil"/>
              <w:left w:val="nil"/>
              <w:bottom w:val="nil"/>
              <w:right w:val="nil"/>
            </w:tcBorders>
            <w:vAlign w:val="center"/>
            <w:hideMark/>
          </w:tcPr>
          <w:p w14:paraId="72600AF9" w14:textId="77777777" w:rsidR="00797653" w:rsidRPr="00A65A87" w:rsidRDefault="00797653" w:rsidP="008104DE">
            <w:pPr>
              <w:rPr>
                <w:sz w:val="20"/>
                <w:szCs w:val="20"/>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6991D49C" w14:textId="77777777" w:rsidR="00797653" w:rsidRPr="00A65A87" w:rsidRDefault="00797653" w:rsidP="008104DE">
            <w:pPr>
              <w:rPr>
                <w:color w:val="000000"/>
                <w:sz w:val="16"/>
                <w:szCs w:val="16"/>
              </w:rPr>
            </w:pPr>
          </w:p>
        </w:tc>
        <w:tc>
          <w:tcPr>
            <w:tcW w:w="655" w:type="dxa"/>
            <w:tcBorders>
              <w:left w:val="single" w:sz="4" w:space="0" w:color="auto"/>
              <w:bottom w:val="nil"/>
              <w:right w:val="single" w:sz="4" w:space="0" w:color="auto"/>
            </w:tcBorders>
            <w:vAlign w:val="center"/>
            <w:hideMark/>
          </w:tcPr>
          <w:p w14:paraId="1A966314" w14:textId="77777777" w:rsidR="00797653" w:rsidRPr="00A65A87" w:rsidRDefault="00797653" w:rsidP="008104DE">
            <w:pPr>
              <w:rPr>
                <w:color w:val="000000"/>
                <w:sz w:val="16"/>
                <w:szCs w:val="16"/>
              </w:rPr>
            </w:pPr>
            <w:r w:rsidRPr="00A65A87">
              <w:rPr>
                <w:color w:val="000000"/>
                <w:sz w:val="16"/>
                <w:szCs w:val="16"/>
              </w:rPr>
              <w:t> </w: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63BA27" w14:textId="77777777" w:rsidR="00797653" w:rsidRPr="00A65A87" w:rsidRDefault="00797653" w:rsidP="008104DE">
            <w:pPr>
              <w:rPr>
                <w:color w:val="000000"/>
                <w:sz w:val="16"/>
                <w:szCs w:val="16"/>
              </w:rPr>
            </w:pPr>
          </w:p>
        </w:tc>
        <w:tc>
          <w:tcPr>
            <w:tcW w:w="567" w:type="dxa"/>
            <w:tcBorders>
              <w:top w:val="nil"/>
              <w:left w:val="nil"/>
              <w:bottom w:val="nil"/>
              <w:right w:val="nil"/>
            </w:tcBorders>
            <w:vAlign w:val="center"/>
            <w:hideMark/>
          </w:tcPr>
          <w:p w14:paraId="0AE93360" w14:textId="77777777" w:rsidR="00797653" w:rsidRPr="00A65A87" w:rsidRDefault="00797653" w:rsidP="008104DE">
            <w:pPr>
              <w:rPr>
                <w:color w:val="000000"/>
                <w:sz w:val="16"/>
                <w:szCs w:val="16"/>
              </w:rPr>
            </w:pPr>
          </w:p>
        </w:tc>
        <w:tc>
          <w:tcPr>
            <w:tcW w:w="850" w:type="dxa"/>
            <w:tcBorders>
              <w:top w:val="nil"/>
              <w:left w:val="nil"/>
              <w:bottom w:val="nil"/>
              <w:right w:val="nil"/>
            </w:tcBorders>
            <w:vAlign w:val="center"/>
            <w:hideMark/>
          </w:tcPr>
          <w:p w14:paraId="2F64AF1C" w14:textId="77777777" w:rsidR="00797653" w:rsidRPr="00A65A87" w:rsidRDefault="00797653" w:rsidP="008104DE">
            <w:pPr>
              <w:rPr>
                <w:sz w:val="20"/>
                <w:szCs w:val="20"/>
              </w:rPr>
            </w:pPr>
          </w:p>
        </w:tc>
        <w:tc>
          <w:tcPr>
            <w:tcW w:w="264" w:type="dxa"/>
            <w:tcBorders>
              <w:top w:val="nil"/>
              <w:left w:val="nil"/>
              <w:bottom w:val="nil"/>
              <w:right w:val="nil"/>
            </w:tcBorders>
            <w:vAlign w:val="center"/>
            <w:hideMark/>
          </w:tcPr>
          <w:p w14:paraId="449E98B8" w14:textId="77777777" w:rsidR="00797653" w:rsidRPr="00A65A87" w:rsidRDefault="00797653" w:rsidP="008104DE">
            <w:pPr>
              <w:rPr>
                <w:sz w:val="20"/>
                <w:szCs w:val="20"/>
              </w:rPr>
            </w:pPr>
          </w:p>
        </w:tc>
      </w:tr>
      <w:tr w:rsidR="00797653" w:rsidRPr="00A65A87" w14:paraId="6300A21D" w14:textId="77777777" w:rsidTr="00797653">
        <w:trPr>
          <w:trHeight w:val="206"/>
          <w:jc w:val="center"/>
        </w:trPr>
        <w:tc>
          <w:tcPr>
            <w:tcW w:w="666" w:type="dxa"/>
            <w:tcBorders>
              <w:top w:val="nil"/>
              <w:left w:val="nil"/>
              <w:bottom w:val="nil"/>
              <w:right w:val="nil"/>
            </w:tcBorders>
            <w:vAlign w:val="center"/>
            <w:hideMark/>
          </w:tcPr>
          <w:p w14:paraId="54E6DE6A" w14:textId="77777777" w:rsidR="00797653" w:rsidRPr="00A65A87" w:rsidRDefault="00797653" w:rsidP="008104DE">
            <w:pPr>
              <w:rPr>
                <w:sz w:val="20"/>
                <w:szCs w:val="20"/>
              </w:rPr>
            </w:pPr>
          </w:p>
        </w:tc>
        <w:tc>
          <w:tcPr>
            <w:tcW w:w="661" w:type="dxa"/>
            <w:tcBorders>
              <w:top w:val="nil"/>
              <w:left w:val="nil"/>
              <w:bottom w:val="nil"/>
              <w:right w:val="nil"/>
            </w:tcBorders>
            <w:vAlign w:val="center"/>
            <w:hideMark/>
          </w:tcPr>
          <w:p w14:paraId="37EF5DA1" w14:textId="77777777" w:rsidR="00797653" w:rsidRPr="00A65A87" w:rsidRDefault="00797653" w:rsidP="008104DE">
            <w:pPr>
              <w:rPr>
                <w:sz w:val="20"/>
                <w:szCs w:val="20"/>
              </w:rPr>
            </w:pPr>
          </w:p>
        </w:tc>
        <w:tc>
          <w:tcPr>
            <w:tcW w:w="656" w:type="dxa"/>
            <w:tcBorders>
              <w:top w:val="nil"/>
              <w:left w:val="nil"/>
              <w:bottom w:val="nil"/>
              <w:right w:val="nil"/>
            </w:tcBorders>
            <w:vAlign w:val="center"/>
            <w:hideMark/>
          </w:tcPr>
          <w:p w14:paraId="74E7AA26" w14:textId="77777777" w:rsidR="00797653" w:rsidRPr="00A65A87" w:rsidRDefault="00797653" w:rsidP="008104DE">
            <w:pPr>
              <w:rPr>
                <w:sz w:val="20"/>
                <w:szCs w:val="20"/>
              </w:rPr>
            </w:pPr>
          </w:p>
        </w:tc>
        <w:tc>
          <w:tcPr>
            <w:tcW w:w="664" w:type="dxa"/>
            <w:tcBorders>
              <w:top w:val="nil"/>
              <w:left w:val="nil"/>
              <w:bottom w:val="nil"/>
              <w:right w:val="nil"/>
            </w:tcBorders>
            <w:vAlign w:val="center"/>
            <w:hideMark/>
          </w:tcPr>
          <w:p w14:paraId="76776AA3" w14:textId="77777777" w:rsidR="00797653" w:rsidRPr="00A65A87" w:rsidRDefault="00797653" w:rsidP="008104DE">
            <w:pPr>
              <w:rPr>
                <w:sz w:val="20"/>
                <w:szCs w:val="20"/>
              </w:rPr>
            </w:pPr>
          </w:p>
        </w:tc>
        <w:tc>
          <w:tcPr>
            <w:tcW w:w="658" w:type="dxa"/>
            <w:tcBorders>
              <w:top w:val="nil"/>
              <w:left w:val="nil"/>
              <w:bottom w:val="nil"/>
              <w:right w:val="nil"/>
            </w:tcBorders>
            <w:vAlign w:val="center"/>
            <w:hideMark/>
          </w:tcPr>
          <w:p w14:paraId="5E42F2B6" w14:textId="77777777" w:rsidR="00797653" w:rsidRPr="00A65A87" w:rsidRDefault="00797653" w:rsidP="008104DE">
            <w:pPr>
              <w:rPr>
                <w:sz w:val="20"/>
                <w:szCs w:val="20"/>
              </w:rPr>
            </w:pPr>
          </w:p>
        </w:tc>
        <w:tc>
          <w:tcPr>
            <w:tcW w:w="306" w:type="dxa"/>
            <w:tcBorders>
              <w:top w:val="nil"/>
              <w:left w:val="nil"/>
              <w:bottom w:val="nil"/>
              <w:right w:val="nil"/>
            </w:tcBorders>
            <w:vAlign w:val="center"/>
            <w:hideMark/>
          </w:tcPr>
          <w:p w14:paraId="496627ED" w14:textId="77777777" w:rsidR="00797653" w:rsidRPr="00A65A87" w:rsidRDefault="00797653" w:rsidP="008104DE">
            <w:pPr>
              <w:rPr>
                <w:sz w:val="20"/>
                <w:szCs w:val="20"/>
              </w:rPr>
            </w:pPr>
          </w:p>
        </w:tc>
        <w:tc>
          <w:tcPr>
            <w:tcW w:w="1141" w:type="dxa"/>
            <w:vMerge/>
            <w:tcBorders>
              <w:top w:val="single" w:sz="4" w:space="0" w:color="auto"/>
              <w:left w:val="single" w:sz="4" w:space="0" w:color="auto"/>
              <w:bottom w:val="single" w:sz="4" w:space="0" w:color="auto"/>
              <w:right w:val="single" w:sz="4" w:space="0" w:color="auto"/>
            </w:tcBorders>
            <w:vAlign w:val="center"/>
            <w:hideMark/>
          </w:tcPr>
          <w:p w14:paraId="6F1699F1" w14:textId="77777777" w:rsidR="00797653" w:rsidRPr="00A65A87" w:rsidRDefault="00797653" w:rsidP="008104DE">
            <w:pPr>
              <w:rPr>
                <w:color w:val="000000"/>
                <w:sz w:val="16"/>
                <w:szCs w:val="16"/>
              </w:rPr>
            </w:pPr>
          </w:p>
        </w:tc>
        <w:tc>
          <w:tcPr>
            <w:tcW w:w="655" w:type="dxa"/>
            <w:tcBorders>
              <w:top w:val="nil"/>
              <w:left w:val="nil"/>
              <w:bottom w:val="nil"/>
              <w:right w:val="single" w:sz="4" w:space="0" w:color="auto"/>
            </w:tcBorders>
            <w:vAlign w:val="center"/>
            <w:hideMark/>
          </w:tcPr>
          <w:p w14:paraId="511CB380" w14:textId="77777777" w:rsidR="00797653" w:rsidRPr="00A65A87" w:rsidRDefault="00797653" w:rsidP="008104DE">
            <w:pPr>
              <w:rPr>
                <w:sz w:val="20"/>
                <w:szCs w:val="20"/>
              </w:rPr>
            </w:pPr>
            <w:r>
              <w:rPr>
                <w:noProof/>
                <w:color w:val="000000"/>
                <w:sz w:val="16"/>
                <w:szCs w:val="16"/>
                <w:lang w:val="en-US" w:eastAsia="en-US"/>
              </w:rPr>
              <mc:AlternateContent>
                <mc:Choice Requires="wps">
                  <w:drawing>
                    <wp:anchor distT="0" distB="0" distL="114300" distR="114300" simplePos="0" relativeHeight="251693568" behindDoc="0" locked="0" layoutInCell="1" allowOverlap="1" wp14:anchorId="5255ACE7" wp14:editId="3BD6F8DA">
                      <wp:simplePos x="0" y="0"/>
                      <wp:positionH relativeFrom="column">
                        <wp:posOffset>-67945</wp:posOffset>
                      </wp:positionH>
                      <wp:positionV relativeFrom="paragraph">
                        <wp:posOffset>-122555</wp:posOffset>
                      </wp:positionV>
                      <wp:extent cx="415290" cy="3175"/>
                      <wp:effectExtent l="0" t="76200" r="22860" b="92075"/>
                      <wp:wrapNone/>
                      <wp:docPr id="3087" name="Straight Arrow Connector 3087"/>
                      <wp:cNvGraphicFramePr/>
                      <a:graphic xmlns:a="http://schemas.openxmlformats.org/drawingml/2006/main">
                        <a:graphicData uri="http://schemas.microsoft.com/office/word/2010/wordprocessingShape">
                          <wps:wsp>
                            <wps:cNvCnPr/>
                            <wps:spPr>
                              <a:xfrm flipV="1">
                                <a:off x="0" y="0"/>
                                <a:ext cx="41529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BF565B" id="Straight Arrow Connector 3087" o:spid="_x0000_s1026" type="#_x0000_t32" style="position:absolute;margin-left:-5.35pt;margin-top:-9.65pt;width:32.7pt;height:.25pt;flip:y;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" strokecolor="black [3213]" strokeweight=".5pt">
                      <v:stroke endarrow="block" joinstyle="miter"/>
                    </v:shape>
                  </w:pict>
                </mc:Fallback>
              </mc:AlternateContent>
            </w:r>
          </w:p>
        </w:tc>
        <w:tc>
          <w:tcPr>
            <w:tcW w:w="2248" w:type="dxa"/>
            <w:gridSpan w:val="3"/>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F2691" w14:textId="77777777" w:rsidR="00797653" w:rsidRPr="00A65A87" w:rsidRDefault="00797653" w:rsidP="008104DE">
            <w:pPr>
              <w:rPr>
                <w:color w:val="000000"/>
                <w:sz w:val="16"/>
                <w:szCs w:val="16"/>
              </w:rPr>
            </w:pPr>
          </w:p>
        </w:tc>
        <w:tc>
          <w:tcPr>
            <w:tcW w:w="567" w:type="dxa"/>
            <w:tcBorders>
              <w:top w:val="nil"/>
              <w:left w:val="single" w:sz="4" w:space="0" w:color="auto"/>
              <w:bottom w:val="nil"/>
              <w:right w:val="nil"/>
            </w:tcBorders>
            <w:vAlign w:val="center"/>
            <w:hideMark/>
          </w:tcPr>
          <w:p w14:paraId="27176630" w14:textId="77777777" w:rsidR="00797653" w:rsidRPr="00A65A87" w:rsidRDefault="00797653" w:rsidP="008104DE">
            <w:pPr>
              <w:rPr>
                <w:sz w:val="20"/>
                <w:szCs w:val="20"/>
              </w:rPr>
            </w:pPr>
          </w:p>
        </w:tc>
        <w:tc>
          <w:tcPr>
            <w:tcW w:w="850" w:type="dxa"/>
            <w:tcBorders>
              <w:top w:val="nil"/>
              <w:left w:val="nil"/>
              <w:bottom w:val="nil"/>
              <w:right w:val="nil"/>
            </w:tcBorders>
            <w:vAlign w:val="center"/>
            <w:hideMark/>
          </w:tcPr>
          <w:p w14:paraId="47B80D4A" w14:textId="77777777" w:rsidR="00797653" w:rsidRPr="00A65A87" w:rsidRDefault="00797653" w:rsidP="008104DE">
            <w:pPr>
              <w:rPr>
                <w:sz w:val="20"/>
                <w:szCs w:val="20"/>
              </w:rPr>
            </w:pPr>
          </w:p>
        </w:tc>
        <w:tc>
          <w:tcPr>
            <w:tcW w:w="264" w:type="dxa"/>
            <w:tcBorders>
              <w:top w:val="nil"/>
              <w:left w:val="nil"/>
              <w:bottom w:val="nil"/>
              <w:right w:val="nil"/>
            </w:tcBorders>
            <w:vAlign w:val="center"/>
            <w:hideMark/>
          </w:tcPr>
          <w:p w14:paraId="7AE29F27" w14:textId="77777777" w:rsidR="00797653" w:rsidRPr="00A65A87" w:rsidRDefault="00797653" w:rsidP="008104DE">
            <w:pPr>
              <w:rPr>
                <w:sz w:val="20"/>
                <w:szCs w:val="20"/>
              </w:rPr>
            </w:pPr>
          </w:p>
        </w:tc>
      </w:tr>
    </w:tbl>
    <w:p w14:paraId="7BCD44C3" w14:textId="77777777" w:rsidR="00ED24BD" w:rsidRDefault="00ED24BD">
      <w:pPr>
        <w:spacing w:after="160" w:line="259" w:lineRule="auto"/>
        <w:rPr>
          <w:rFonts w:ascii="Poppins" w:hAnsi="Poppins" w:cs="Poppins"/>
          <w:b/>
          <w:bCs/>
          <w:sz w:val="16"/>
          <w:szCs w:val="16"/>
        </w:rPr>
      </w:pPr>
      <w:r>
        <w:rPr>
          <w:rFonts w:ascii="Poppins" w:hAnsi="Poppins" w:cs="Poppins"/>
          <w:b/>
          <w:bCs/>
          <w:sz w:val="16"/>
          <w:szCs w:val="16"/>
        </w:rPr>
        <w:br w:type="page"/>
      </w:r>
    </w:p>
    <w:p w14:paraId="509F8290" w14:textId="0CE65811" w:rsidR="008016A2" w:rsidRDefault="004B0405" w:rsidP="008016A2">
      <w:pPr>
        <w:ind w:left="567" w:hanging="567"/>
        <w:jc w:val="both"/>
        <w:rPr>
          <w:rFonts w:ascii="Poppins" w:hAnsi="Poppins" w:cs="Poppins"/>
          <w:b/>
          <w:bCs/>
          <w:sz w:val="16"/>
          <w:szCs w:val="16"/>
        </w:rPr>
      </w:pPr>
      <w:r>
        <w:rPr>
          <w:rFonts w:ascii="Poppins" w:hAnsi="Poppins" w:cs="Poppins"/>
          <w:b/>
          <w:bCs/>
          <w:sz w:val="16"/>
          <w:szCs w:val="16"/>
        </w:rPr>
        <w:t>14.14.</w:t>
      </w:r>
    </w:p>
    <w:p w14:paraId="2FA18D53" w14:textId="0117FB74" w:rsidR="004B0405" w:rsidRPr="008016A2" w:rsidRDefault="004B0405" w:rsidP="008016A2">
      <w:pPr>
        <w:ind w:left="567" w:hanging="567"/>
        <w:jc w:val="both"/>
        <w:rPr>
          <w:rFonts w:ascii="Poppins" w:hAnsi="Poppins" w:cs="Poppins"/>
          <w:b/>
          <w:bCs/>
          <w:sz w:val="16"/>
          <w:szCs w:val="16"/>
        </w:rPr>
      </w:pPr>
      <w:r>
        <w:rPr>
          <w:rFonts w:ascii="Poppins" w:hAnsi="Poppins" w:cs="Poppins"/>
          <w:b/>
          <w:bCs/>
          <w:sz w:val="16"/>
          <w:szCs w:val="16"/>
        </w:rPr>
        <w:t>Pasirengimas auditui</w:t>
      </w:r>
    </w:p>
    <w:p w14:paraId="2411052E" w14:textId="77777777" w:rsidR="004B0405" w:rsidRPr="004B0405" w:rsidRDefault="004B0405" w:rsidP="004B0405">
      <w:pPr>
        <w:jc w:val="both"/>
        <w:rPr>
          <w:rFonts w:ascii="Poppins" w:hAnsi="Poppins" w:cs="Poppins"/>
          <w:b/>
          <w:bCs/>
          <w:color w:val="000000" w:themeColor="text1"/>
          <w:sz w:val="16"/>
          <w:szCs w:val="16"/>
        </w:rPr>
      </w:pPr>
      <w:r w:rsidRPr="004B0405">
        <w:rPr>
          <w:rFonts w:ascii="Poppins" w:hAnsi="Poppins" w:cs="Poppins"/>
          <w:b/>
          <w:bCs/>
          <w:color w:val="000000" w:themeColor="text1"/>
          <w:sz w:val="16"/>
          <w:szCs w:val="16"/>
        </w:rPr>
        <w:t xml:space="preserve">14.14.1. </w:t>
      </w:r>
    </w:p>
    <w:p w14:paraId="71709515" w14:textId="6AED2B70" w:rsidR="004B0405" w:rsidRPr="00D87FA4" w:rsidRDefault="004B0405" w:rsidP="004B0405">
      <w:pPr>
        <w:jc w:val="both"/>
        <w:rPr>
          <w:rFonts w:ascii="Poppins" w:hAnsi="Poppins" w:cs="Poppins"/>
          <w:sz w:val="16"/>
          <w:szCs w:val="16"/>
        </w:rPr>
      </w:pPr>
      <w:r>
        <w:rPr>
          <w:rFonts w:ascii="Poppins" w:hAnsi="Poppins" w:cs="Poppins"/>
          <w:sz w:val="16"/>
          <w:szCs w:val="16"/>
        </w:rPr>
        <w:t>Kiekvieno objekto vidaus patalp</w:t>
      </w:r>
      <w:r w:rsidR="00ED24BD">
        <w:rPr>
          <w:rFonts w:ascii="Poppins" w:hAnsi="Poppins" w:cs="Poppins"/>
          <w:sz w:val="16"/>
          <w:szCs w:val="16"/>
        </w:rPr>
        <w:t>os</w:t>
      </w:r>
      <w:r>
        <w:rPr>
          <w:rFonts w:ascii="Poppins" w:hAnsi="Poppins" w:cs="Poppins"/>
          <w:sz w:val="16"/>
          <w:szCs w:val="16"/>
        </w:rPr>
        <w:t xml:space="preserve"> ir lauko teritorijos sudaro atskiras patikros partijas (PP), t. y. auditai atliekami atskirai kiekvieno objekto vidaus patalpoms ir lauko teritorijai</w:t>
      </w:r>
      <w:r w:rsidR="006E49A9">
        <w:rPr>
          <w:rFonts w:ascii="Poppins" w:hAnsi="Poppins" w:cs="Poppins"/>
          <w:sz w:val="16"/>
          <w:szCs w:val="16"/>
        </w:rPr>
        <w:t>. Kiekvieno objekto vidaus patalpų ir lauko teritorijos gali sudaryti ir vieną patikros partiją (PP)</w:t>
      </w:r>
      <w:r w:rsidR="00377C84">
        <w:rPr>
          <w:rStyle w:val="Puslapioinaosnuoroda"/>
          <w:rFonts w:ascii="Poppins" w:hAnsi="Poppins" w:cs="Poppins"/>
          <w:sz w:val="16"/>
          <w:szCs w:val="16"/>
        </w:rPr>
        <w:footnoteReference w:id="144"/>
      </w:r>
      <w:r w:rsidR="00ED24BD">
        <w:rPr>
          <w:rFonts w:ascii="Poppins" w:hAnsi="Poppins" w:cs="Poppins"/>
          <w:sz w:val="16"/>
          <w:szCs w:val="16"/>
        </w:rPr>
        <w:t>.</w:t>
      </w:r>
    </w:p>
    <w:p w14:paraId="48D12DF7" w14:textId="77777777" w:rsidR="004B0405" w:rsidRPr="004B0405" w:rsidRDefault="004B0405" w:rsidP="004B0405">
      <w:pPr>
        <w:jc w:val="both"/>
        <w:rPr>
          <w:rFonts w:ascii="Poppins" w:hAnsi="Poppins" w:cs="Poppins"/>
          <w:b/>
          <w:bCs/>
          <w:color w:val="000000" w:themeColor="text1"/>
          <w:sz w:val="16"/>
          <w:szCs w:val="16"/>
        </w:rPr>
      </w:pPr>
      <w:r w:rsidRPr="004B0405">
        <w:rPr>
          <w:rFonts w:ascii="Poppins" w:hAnsi="Poppins" w:cs="Poppins"/>
          <w:b/>
          <w:bCs/>
          <w:color w:val="000000" w:themeColor="text1"/>
          <w:sz w:val="16"/>
          <w:szCs w:val="16"/>
        </w:rPr>
        <w:t xml:space="preserve">14.14.2. </w:t>
      </w:r>
    </w:p>
    <w:p w14:paraId="6283F03F" w14:textId="25B76319" w:rsidR="00976C42" w:rsidRPr="00ED24BD" w:rsidRDefault="004B0405" w:rsidP="00976C42">
      <w:pPr>
        <w:jc w:val="both"/>
        <w:rPr>
          <w:rFonts w:ascii="Poppins" w:hAnsi="Poppins" w:cs="Poppins"/>
          <w:b/>
          <w:bCs/>
          <w:sz w:val="16"/>
          <w:szCs w:val="16"/>
        </w:rPr>
      </w:pPr>
      <w:r>
        <w:rPr>
          <w:rFonts w:ascii="Poppins" w:hAnsi="Poppins" w:cs="Poppins"/>
          <w:color w:val="000000" w:themeColor="text1"/>
          <w:sz w:val="16"/>
          <w:szCs w:val="16"/>
        </w:rPr>
        <w:t>P</w:t>
      </w:r>
      <w:r w:rsidR="008016A2" w:rsidRPr="004B0405">
        <w:rPr>
          <w:rFonts w:ascii="Poppins" w:hAnsi="Poppins" w:cs="Poppins"/>
          <w:color w:val="000000" w:themeColor="text1"/>
          <w:sz w:val="16"/>
          <w:szCs w:val="16"/>
        </w:rPr>
        <w:t xml:space="preserve">atikros partiją (PP) sudaro visų pirkimo dokumentuose nurodytų valyti </w:t>
      </w:r>
      <w:r>
        <w:rPr>
          <w:rFonts w:ascii="Poppins" w:hAnsi="Poppins" w:cs="Poppins"/>
          <w:color w:val="000000" w:themeColor="text1"/>
          <w:sz w:val="16"/>
          <w:szCs w:val="16"/>
        </w:rPr>
        <w:t xml:space="preserve">audituojamo objekto vidaus </w:t>
      </w:r>
      <w:r w:rsidR="008016A2" w:rsidRPr="004B0405">
        <w:rPr>
          <w:rFonts w:ascii="Poppins" w:hAnsi="Poppins" w:cs="Poppins"/>
          <w:color w:val="000000" w:themeColor="text1"/>
          <w:sz w:val="16"/>
          <w:szCs w:val="16"/>
        </w:rPr>
        <w:t>patalpų</w:t>
      </w:r>
      <w:r>
        <w:rPr>
          <w:rFonts w:ascii="Poppins" w:hAnsi="Poppins" w:cs="Poppins"/>
          <w:color w:val="000000" w:themeColor="text1"/>
          <w:sz w:val="16"/>
          <w:szCs w:val="16"/>
        </w:rPr>
        <w:t xml:space="preserve"> ir audituojamo objekto lauko teritorijos</w:t>
      </w:r>
      <w:r w:rsidR="008016A2" w:rsidRPr="004B0405">
        <w:rPr>
          <w:rFonts w:ascii="Poppins" w:hAnsi="Poppins" w:cs="Poppins"/>
          <w:color w:val="000000" w:themeColor="text1"/>
          <w:sz w:val="16"/>
          <w:szCs w:val="16"/>
        </w:rPr>
        <w:t>, suskirstyt</w:t>
      </w:r>
      <w:r>
        <w:rPr>
          <w:rFonts w:ascii="Poppins" w:hAnsi="Poppins" w:cs="Poppins"/>
          <w:color w:val="000000" w:themeColor="text1"/>
          <w:sz w:val="16"/>
          <w:szCs w:val="16"/>
        </w:rPr>
        <w:t>os</w:t>
      </w:r>
      <w:r w:rsidR="008016A2" w:rsidRPr="004B0405">
        <w:rPr>
          <w:rFonts w:ascii="Poppins" w:hAnsi="Poppins" w:cs="Poppins"/>
          <w:color w:val="000000" w:themeColor="text1"/>
          <w:sz w:val="16"/>
          <w:szCs w:val="16"/>
        </w:rPr>
        <w:t xml:space="preserve"> į </w:t>
      </w:r>
      <w:r>
        <w:rPr>
          <w:rFonts w:ascii="Poppins" w:hAnsi="Poppins" w:cs="Poppins"/>
          <w:color w:val="000000" w:themeColor="text1"/>
          <w:sz w:val="16"/>
          <w:szCs w:val="16"/>
        </w:rPr>
        <w:t xml:space="preserve">tikrinamus </w:t>
      </w:r>
      <w:r w:rsidR="008016A2" w:rsidRPr="004B0405">
        <w:rPr>
          <w:rFonts w:ascii="Poppins" w:hAnsi="Poppins" w:cs="Poppins"/>
          <w:color w:val="000000" w:themeColor="text1"/>
          <w:sz w:val="16"/>
          <w:szCs w:val="16"/>
        </w:rPr>
        <w:t>vienetus (</w:t>
      </w:r>
      <w:r>
        <w:rPr>
          <w:rFonts w:ascii="Poppins" w:hAnsi="Poppins" w:cs="Poppins"/>
          <w:color w:val="000000" w:themeColor="text1"/>
          <w:sz w:val="16"/>
          <w:szCs w:val="16"/>
        </w:rPr>
        <w:t>T</w:t>
      </w:r>
      <w:r w:rsidR="008016A2" w:rsidRPr="004B0405">
        <w:rPr>
          <w:rFonts w:ascii="Poppins" w:hAnsi="Poppins" w:cs="Poppins"/>
          <w:color w:val="000000" w:themeColor="text1"/>
          <w:sz w:val="16"/>
          <w:szCs w:val="16"/>
        </w:rPr>
        <w:t>V), skaičius</w:t>
      </w:r>
      <w:r>
        <w:rPr>
          <w:rStyle w:val="Puslapioinaosnuoroda"/>
          <w:rFonts w:ascii="Poppins" w:hAnsi="Poppins" w:cs="Poppins"/>
          <w:color w:val="000000" w:themeColor="text1"/>
          <w:sz w:val="16"/>
          <w:szCs w:val="16"/>
        </w:rPr>
        <w:footnoteReference w:id="145"/>
      </w:r>
      <w:r w:rsidR="00976C42" w:rsidRPr="00ED24BD">
        <w:rPr>
          <w:rFonts w:ascii="Poppins" w:hAnsi="Poppins" w:cs="Poppins"/>
          <w:color w:val="000000" w:themeColor="text1"/>
          <w:sz w:val="16"/>
          <w:szCs w:val="16"/>
          <w:vertAlign w:val="superscript"/>
        </w:rPr>
        <w:t>,</w:t>
      </w:r>
      <w:r w:rsidR="00976C42">
        <w:rPr>
          <w:rStyle w:val="Puslapioinaosnuoroda"/>
          <w:rFonts w:ascii="Poppins" w:hAnsi="Poppins" w:cs="Poppins"/>
          <w:color w:val="000000" w:themeColor="text1"/>
          <w:sz w:val="16"/>
          <w:szCs w:val="16"/>
        </w:rPr>
        <w:footnoteReference w:id="146"/>
      </w:r>
      <w:r w:rsidR="00ED24BD">
        <w:rPr>
          <w:rFonts w:ascii="Poppins" w:hAnsi="Poppins" w:cs="Poppins"/>
          <w:color w:val="000000" w:themeColor="text1"/>
          <w:sz w:val="16"/>
          <w:szCs w:val="16"/>
        </w:rPr>
        <w:t xml:space="preserve">. </w:t>
      </w:r>
    </w:p>
    <w:p w14:paraId="22ABF19F" w14:textId="77777777" w:rsidR="00976C42" w:rsidRDefault="00976C42" w:rsidP="00976C42">
      <w:pPr>
        <w:jc w:val="both"/>
        <w:rPr>
          <w:rFonts w:ascii="Poppins" w:hAnsi="Poppins" w:cs="Poppins"/>
          <w:b/>
          <w:bCs/>
          <w:sz w:val="16"/>
          <w:szCs w:val="16"/>
        </w:rPr>
      </w:pPr>
      <w:r>
        <w:rPr>
          <w:rFonts w:ascii="Poppins" w:hAnsi="Poppins" w:cs="Poppins"/>
          <w:b/>
          <w:bCs/>
          <w:sz w:val="16"/>
          <w:szCs w:val="16"/>
        </w:rPr>
        <w:t xml:space="preserve">14.14.3. </w:t>
      </w:r>
    </w:p>
    <w:p w14:paraId="0DA95811" w14:textId="3E8A2967" w:rsidR="008016A2" w:rsidRDefault="00976C42" w:rsidP="00976C42">
      <w:pPr>
        <w:jc w:val="both"/>
        <w:rPr>
          <w:rFonts w:ascii="Poppins" w:hAnsi="Poppins" w:cs="Poppins"/>
          <w:sz w:val="16"/>
          <w:szCs w:val="16"/>
        </w:rPr>
      </w:pPr>
      <w:r>
        <w:rPr>
          <w:rFonts w:ascii="Poppins" w:hAnsi="Poppins" w:cs="Poppins"/>
          <w:bCs/>
          <w:sz w:val="16"/>
          <w:szCs w:val="16"/>
        </w:rPr>
        <w:t xml:space="preserve">Auditą </w:t>
      </w:r>
      <w:r w:rsidR="008016A2" w:rsidRPr="00976C42">
        <w:rPr>
          <w:rFonts w:ascii="Poppins" w:hAnsi="Poppins" w:cs="Poppins"/>
          <w:sz w:val="16"/>
          <w:szCs w:val="16"/>
        </w:rPr>
        <w:t>atliekantis asmuo (toliau – inspektorius) patikros partijoje (PP) esančias patalpas</w:t>
      </w:r>
      <w:r>
        <w:rPr>
          <w:rFonts w:ascii="Poppins" w:hAnsi="Poppins" w:cs="Poppins"/>
          <w:sz w:val="16"/>
          <w:szCs w:val="16"/>
        </w:rPr>
        <w:t xml:space="preserve"> ir lauko teritoriją </w:t>
      </w:r>
      <w:r w:rsidR="008016A2" w:rsidRPr="00976C42">
        <w:rPr>
          <w:rFonts w:ascii="Poppins" w:hAnsi="Poppins" w:cs="Poppins"/>
          <w:sz w:val="16"/>
          <w:szCs w:val="16"/>
        </w:rPr>
        <w:t xml:space="preserve">turi suskirstyti į </w:t>
      </w:r>
      <w:r>
        <w:rPr>
          <w:rFonts w:ascii="Poppins" w:hAnsi="Poppins" w:cs="Poppins"/>
          <w:sz w:val="16"/>
          <w:szCs w:val="16"/>
        </w:rPr>
        <w:t>tikrinamus</w:t>
      </w:r>
      <w:r w:rsidR="008016A2" w:rsidRPr="00976C42">
        <w:rPr>
          <w:rFonts w:ascii="Poppins" w:hAnsi="Poppins" w:cs="Poppins"/>
          <w:sz w:val="16"/>
          <w:szCs w:val="16"/>
        </w:rPr>
        <w:t xml:space="preserve"> vienetus (</w:t>
      </w:r>
      <w:r>
        <w:rPr>
          <w:rFonts w:ascii="Poppins" w:hAnsi="Poppins" w:cs="Poppins"/>
          <w:sz w:val="16"/>
          <w:szCs w:val="16"/>
        </w:rPr>
        <w:t>T</w:t>
      </w:r>
      <w:r w:rsidR="008016A2" w:rsidRPr="00976C42">
        <w:rPr>
          <w:rFonts w:ascii="Poppins" w:hAnsi="Poppins" w:cs="Poppins"/>
          <w:sz w:val="16"/>
          <w:szCs w:val="16"/>
        </w:rPr>
        <w:t xml:space="preserve">V) (žr. </w:t>
      </w:r>
      <w:r>
        <w:rPr>
          <w:rFonts w:ascii="Poppins" w:hAnsi="Poppins" w:cs="Poppins"/>
          <w:sz w:val="16"/>
          <w:szCs w:val="16"/>
        </w:rPr>
        <w:t>13 sk.</w:t>
      </w:r>
      <w:r w:rsidR="008016A2" w:rsidRPr="00976C42">
        <w:rPr>
          <w:rFonts w:ascii="Poppins" w:hAnsi="Poppins" w:cs="Poppins"/>
          <w:sz w:val="16"/>
          <w:szCs w:val="16"/>
        </w:rPr>
        <w:t>), jeigu pirkimo dokumentuose nėra nurodytas</w:t>
      </w:r>
      <w:r>
        <w:rPr>
          <w:rFonts w:ascii="Poppins" w:hAnsi="Poppins" w:cs="Poppins"/>
          <w:sz w:val="16"/>
          <w:szCs w:val="16"/>
        </w:rPr>
        <w:t xml:space="preserve"> tikrinamų </w:t>
      </w:r>
      <w:r w:rsidR="008016A2" w:rsidRPr="00976C42">
        <w:rPr>
          <w:rFonts w:ascii="Poppins" w:hAnsi="Poppins" w:cs="Poppins"/>
          <w:sz w:val="16"/>
          <w:szCs w:val="16"/>
        </w:rPr>
        <w:t>vienetų</w:t>
      </w:r>
      <w:r>
        <w:rPr>
          <w:rFonts w:ascii="Poppins" w:hAnsi="Poppins" w:cs="Poppins"/>
          <w:sz w:val="16"/>
          <w:szCs w:val="16"/>
        </w:rPr>
        <w:t xml:space="preserve"> (TV)</w:t>
      </w:r>
      <w:r w:rsidR="008016A2" w:rsidRPr="00976C42">
        <w:rPr>
          <w:rFonts w:ascii="Poppins" w:hAnsi="Poppins" w:cs="Poppins"/>
          <w:sz w:val="16"/>
          <w:szCs w:val="16"/>
        </w:rPr>
        <w:t xml:space="preserve"> suskirstymas.</w:t>
      </w:r>
    </w:p>
    <w:p w14:paraId="716006B5" w14:textId="77777777" w:rsidR="00976C42" w:rsidRPr="00976C42" w:rsidRDefault="00976C42" w:rsidP="00976C42">
      <w:pPr>
        <w:jc w:val="both"/>
        <w:rPr>
          <w:rFonts w:ascii="Poppins" w:hAnsi="Poppins" w:cs="Poppins"/>
          <w:b/>
          <w:bCs/>
          <w:sz w:val="16"/>
          <w:szCs w:val="16"/>
        </w:rPr>
      </w:pPr>
      <w:r w:rsidRPr="00976C42">
        <w:rPr>
          <w:rFonts w:ascii="Poppins" w:hAnsi="Poppins" w:cs="Poppins"/>
          <w:b/>
          <w:bCs/>
          <w:sz w:val="16"/>
          <w:szCs w:val="16"/>
        </w:rPr>
        <w:t xml:space="preserve">14.14.4. </w:t>
      </w:r>
    </w:p>
    <w:p w14:paraId="1A53FAB7" w14:textId="1BAA6372" w:rsidR="008016A2" w:rsidRPr="00976C42" w:rsidRDefault="008016A2" w:rsidP="00976C42">
      <w:pPr>
        <w:jc w:val="both"/>
        <w:rPr>
          <w:rFonts w:ascii="Poppins" w:hAnsi="Poppins" w:cs="Poppins"/>
          <w:sz w:val="16"/>
          <w:szCs w:val="16"/>
        </w:rPr>
      </w:pPr>
      <w:r w:rsidRPr="00976C42">
        <w:rPr>
          <w:rFonts w:ascii="Poppins" w:hAnsi="Poppins" w:cs="Poppins"/>
          <w:sz w:val="16"/>
          <w:szCs w:val="16"/>
        </w:rPr>
        <w:t xml:space="preserve">Suskirstyti </w:t>
      </w:r>
      <w:r w:rsidR="00976C42">
        <w:rPr>
          <w:rFonts w:ascii="Poppins" w:hAnsi="Poppins" w:cs="Poppins"/>
          <w:sz w:val="16"/>
          <w:szCs w:val="16"/>
        </w:rPr>
        <w:t>tikrinami</w:t>
      </w:r>
      <w:r w:rsidRPr="00976C42">
        <w:rPr>
          <w:rFonts w:ascii="Poppins" w:hAnsi="Poppins" w:cs="Poppins"/>
          <w:sz w:val="16"/>
          <w:szCs w:val="16"/>
        </w:rPr>
        <w:t xml:space="preserve"> vienetai (</w:t>
      </w:r>
      <w:r w:rsidR="00976C42">
        <w:rPr>
          <w:rFonts w:ascii="Poppins" w:hAnsi="Poppins" w:cs="Poppins"/>
          <w:sz w:val="16"/>
          <w:szCs w:val="16"/>
        </w:rPr>
        <w:t>T</w:t>
      </w:r>
      <w:r w:rsidRPr="00976C42">
        <w:rPr>
          <w:rFonts w:ascii="Poppins" w:hAnsi="Poppins" w:cs="Poppins"/>
          <w:sz w:val="16"/>
          <w:szCs w:val="16"/>
        </w:rPr>
        <w:t>V) turi būti susumuojami, o gautas skaičius turi būti pateikiamas kaip atrankos dydis (N).</w:t>
      </w:r>
    </w:p>
    <w:p w14:paraId="71FAD0AA" w14:textId="1277C626" w:rsidR="00976C42" w:rsidRPr="00976C42" w:rsidRDefault="00976C42" w:rsidP="00976C42">
      <w:pPr>
        <w:jc w:val="both"/>
        <w:rPr>
          <w:rFonts w:ascii="Poppins" w:hAnsi="Poppins" w:cs="Poppins"/>
          <w:b/>
          <w:bCs/>
          <w:sz w:val="16"/>
          <w:szCs w:val="16"/>
        </w:rPr>
      </w:pPr>
      <w:r>
        <w:rPr>
          <w:rFonts w:ascii="Poppins" w:hAnsi="Poppins" w:cs="Poppins"/>
          <w:b/>
          <w:bCs/>
          <w:sz w:val="16"/>
          <w:szCs w:val="16"/>
        </w:rPr>
        <w:t>14.14.5.</w:t>
      </w:r>
    </w:p>
    <w:p w14:paraId="1F83EE4E" w14:textId="58DB13D4" w:rsidR="008016A2" w:rsidRPr="00976C42" w:rsidRDefault="008016A2" w:rsidP="00976C42">
      <w:pPr>
        <w:jc w:val="both"/>
        <w:rPr>
          <w:rFonts w:ascii="Poppins" w:hAnsi="Poppins" w:cs="Poppins"/>
          <w:sz w:val="16"/>
          <w:szCs w:val="16"/>
        </w:rPr>
      </w:pPr>
      <w:r w:rsidRPr="00976C42">
        <w:rPr>
          <w:rFonts w:ascii="Poppins" w:hAnsi="Poppins" w:cs="Poppins"/>
          <w:sz w:val="16"/>
          <w:szCs w:val="16"/>
        </w:rPr>
        <w:t>Atrankos dydžio (N) imties dydis (n) turi būti nustatytas pagal ši</w:t>
      </w:r>
      <w:r w:rsidR="00976C42">
        <w:rPr>
          <w:rFonts w:ascii="Poppins" w:hAnsi="Poppins" w:cs="Poppins"/>
          <w:sz w:val="16"/>
          <w:szCs w:val="16"/>
        </w:rPr>
        <w:t>ame standarte</w:t>
      </w:r>
      <w:r w:rsidRPr="00976C42">
        <w:rPr>
          <w:rFonts w:ascii="Poppins" w:hAnsi="Poppins" w:cs="Poppins"/>
          <w:sz w:val="16"/>
          <w:szCs w:val="16"/>
        </w:rPr>
        <w:t xml:space="preserve"> pateiktą </w:t>
      </w:r>
      <w:r w:rsidR="00976C42">
        <w:rPr>
          <w:rFonts w:ascii="Poppins" w:hAnsi="Poppins" w:cs="Poppins"/>
          <w:sz w:val="16"/>
          <w:szCs w:val="16"/>
        </w:rPr>
        <w:t>16</w:t>
      </w:r>
      <w:r w:rsidRPr="00976C42">
        <w:rPr>
          <w:rFonts w:ascii="Poppins" w:hAnsi="Poppins" w:cs="Poppins"/>
          <w:sz w:val="16"/>
          <w:szCs w:val="16"/>
        </w:rPr>
        <w:t xml:space="preserve"> lentelę „Patikros planas“</w:t>
      </w:r>
      <w:r w:rsidR="006E49A9">
        <w:rPr>
          <w:rFonts w:ascii="Poppins" w:hAnsi="Poppins" w:cs="Poppins"/>
          <w:sz w:val="16"/>
          <w:szCs w:val="16"/>
        </w:rPr>
        <w:t xml:space="preserve"> arba pagal LST EN 13549:2003</w:t>
      </w:r>
      <w:r w:rsidR="00976C42">
        <w:rPr>
          <w:rStyle w:val="Puslapioinaosnuoroda"/>
          <w:rFonts w:ascii="Poppins" w:hAnsi="Poppins" w:cs="Poppins"/>
          <w:sz w:val="16"/>
          <w:szCs w:val="16"/>
        </w:rPr>
        <w:footnoteReference w:id="147"/>
      </w:r>
      <w:r w:rsidR="002A31C5">
        <w:rPr>
          <w:rFonts w:ascii="Poppins" w:hAnsi="Poppins" w:cs="Poppins"/>
          <w:sz w:val="16"/>
          <w:szCs w:val="16"/>
        </w:rPr>
        <w:t>.</w:t>
      </w:r>
    </w:p>
    <w:p w14:paraId="068AD1FD" w14:textId="43604F63" w:rsidR="008016A2" w:rsidRPr="00505830" w:rsidRDefault="00505830" w:rsidP="008016A2">
      <w:pPr>
        <w:jc w:val="both"/>
        <w:rPr>
          <w:rFonts w:ascii="Poppins" w:hAnsi="Poppins" w:cs="Poppins"/>
          <w:b/>
          <w:bCs/>
          <w:sz w:val="16"/>
          <w:szCs w:val="16"/>
        </w:rPr>
      </w:pPr>
      <w:r w:rsidRPr="00505830">
        <w:rPr>
          <w:rFonts w:ascii="Poppins" w:hAnsi="Poppins" w:cs="Poppins"/>
          <w:b/>
          <w:bCs/>
          <w:sz w:val="16"/>
          <w:szCs w:val="16"/>
        </w:rPr>
        <w:t>14.14.6.</w:t>
      </w:r>
    </w:p>
    <w:p w14:paraId="16A67868" w14:textId="6D7E74CE" w:rsidR="008016A2" w:rsidRPr="00505830" w:rsidRDefault="008016A2" w:rsidP="00505830">
      <w:pPr>
        <w:jc w:val="both"/>
        <w:rPr>
          <w:rFonts w:ascii="Poppins" w:hAnsi="Poppins" w:cs="Poppins"/>
          <w:sz w:val="16"/>
          <w:szCs w:val="16"/>
        </w:rPr>
      </w:pPr>
      <w:r w:rsidRPr="00505830">
        <w:rPr>
          <w:rFonts w:ascii="Poppins" w:hAnsi="Poppins" w:cs="Poppins"/>
          <w:sz w:val="16"/>
          <w:szCs w:val="16"/>
        </w:rPr>
        <w:t xml:space="preserve">Kiekvienas patikros partijoje (PP) esantis </w:t>
      </w:r>
      <w:r w:rsidR="00505830">
        <w:rPr>
          <w:rFonts w:ascii="Poppins" w:hAnsi="Poppins" w:cs="Poppins"/>
          <w:sz w:val="16"/>
          <w:szCs w:val="16"/>
        </w:rPr>
        <w:t>tikrinamas</w:t>
      </w:r>
      <w:r w:rsidRPr="00505830">
        <w:rPr>
          <w:rFonts w:ascii="Poppins" w:hAnsi="Poppins" w:cs="Poppins"/>
          <w:sz w:val="16"/>
          <w:szCs w:val="16"/>
        </w:rPr>
        <w:t xml:space="preserve"> vienetas (</w:t>
      </w:r>
      <w:r w:rsidR="00505830">
        <w:rPr>
          <w:rFonts w:ascii="Poppins" w:hAnsi="Poppins" w:cs="Poppins"/>
          <w:sz w:val="16"/>
          <w:szCs w:val="16"/>
        </w:rPr>
        <w:t>T</w:t>
      </w:r>
      <w:r w:rsidRPr="00505830">
        <w:rPr>
          <w:rFonts w:ascii="Poppins" w:hAnsi="Poppins" w:cs="Poppins"/>
          <w:sz w:val="16"/>
          <w:szCs w:val="16"/>
        </w:rPr>
        <w:t xml:space="preserve">V) turi turėti vienodą galimybę patekti į imties dydį (n). </w:t>
      </w:r>
    </w:p>
    <w:p w14:paraId="0B65E8AE" w14:textId="73F50A2F" w:rsidR="008016A2" w:rsidRPr="00505830" w:rsidRDefault="00505830" w:rsidP="00505830">
      <w:pPr>
        <w:jc w:val="both"/>
        <w:rPr>
          <w:rFonts w:ascii="Poppins" w:hAnsi="Poppins" w:cs="Poppins"/>
          <w:b/>
          <w:bCs/>
          <w:sz w:val="16"/>
          <w:szCs w:val="16"/>
        </w:rPr>
      </w:pPr>
      <w:r w:rsidRPr="00505830">
        <w:rPr>
          <w:rFonts w:ascii="Poppins" w:hAnsi="Poppins" w:cs="Poppins"/>
          <w:b/>
          <w:bCs/>
          <w:sz w:val="16"/>
          <w:szCs w:val="16"/>
        </w:rPr>
        <w:t>14.14.7.</w:t>
      </w:r>
    </w:p>
    <w:p w14:paraId="71FE297A" w14:textId="2DAA2EC4" w:rsidR="00082BA5" w:rsidRDefault="008016A2" w:rsidP="00A602A3">
      <w:pPr>
        <w:jc w:val="both"/>
        <w:rPr>
          <w:rFonts w:ascii="Poppins" w:hAnsi="Poppins" w:cs="Poppins"/>
          <w:color w:val="000000" w:themeColor="text1"/>
          <w:sz w:val="16"/>
          <w:szCs w:val="16"/>
        </w:rPr>
      </w:pPr>
      <w:r w:rsidRPr="00505830">
        <w:rPr>
          <w:rFonts w:ascii="Poppins" w:hAnsi="Poppins" w:cs="Poppins"/>
          <w:sz w:val="16"/>
          <w:szCs w:val="16"/>
        </w:rPr>
        <w:t xml:space="preserve">Kiekvienas </w:t>
      </w:r>
      <w:r w:rsidR="00505830">
        <w:rPr>
          <w:rFonts w:ascii="Poppins" w:hAnsi="Poppins" w:cs="Poppins"/>
          <w:sz w:val="16"/>
          <w:szCs w:val="16"/>
        </w:rPr>
        <w:t>tikrinamas</w:t>
      </w:r>
      <w:r w:rsidRPr="00505830">
        <w:rPr>
          <w:rFonts w:ascii="Poppins" w:hAnsi="Poppins" w:cs="Poppins"/>
          <w:sz w:val="16"/>
          <w:szCs w:val="16"/>
        </w:rPr>
        <w:t xml:space="preserve"> vienetas (</w:t>
      </w:r>
      <w:r w:rsidR="00505830">
        <w:rPr>
          <w:rFonts w:ascii="Poppins" w:hAnsi="Poppins" w:cs="Poppins"/>
          <w:sz w:val="16"/>
          <w:szCs w:val="16"/>
        </w:rPr>
        <w:t>T</w:t>
      </w:r>
      <w:r w:rsidRPr="00505830">
        <w:rPr>
          <w:rFonts w:ascii="Poppins" w:hAnsi="Poppins" w:cs="Poppins"/>
          <w:sz w:val="16"/>
          <w:szCs w:val="16"/>
        </w:rPr>
        <w:t>V) turi būti patikrinamas po atlikto</w:t>
      </w:r>
      <w:r w:rsidR="00505830">
        <w:rPr>
          <w:rFonts w:ascii="Poppins" w:hAnsi="Poppins" w:cs="Poppins"/>
          <w:sz w:val="16"/>
          <w:szCs w:val="16"/>
        </w:rPr>
        <w:t>s</w:t>
      </w:r>
      <w:r w:rsidRPr="00505830">
        <w:rPr>
          <w:rFonts w:ascii="Poppins" w:hAnsi="Poppins" w:cs="Poppins"/>
          <w:sz w:val="16"/>
          <w:szCs w:val="16"/>
        </w:rPr>
        <w:t xml:space="preserve"> valymo </w:t>
      </w:r>
      <w:r w:rsidR="00505830">
        <w:rPr>
          <w:rFonts w:ascii="Poppins" w:hAnsi="Poppins" w:cs="Poppins"/>
          <w:sz w:val="16"/>
          <w:szCs w:val="16"/>
        </w:rPr>
        <w:t xml:space="preserve">paslaugos </w:t>
      </w:r>
      <w:r w:rsidRPr="00505830">
        <w:rPr>
          <w:rFonts w:ascii="Poppins" w:hAnsi="Poppins" w:cs="Poppins"/>
          <w:sz w:val="16"/>
          <w:szCs w:val="16"/>
        </w:rPr>
        <w:t xml:space="preserve">arba prieš pradedant įprastą </w:t>
      </w:r>
      <w:r w:rsidR="00505830">
        <w:rPr>
          <w:rFonts w:ascii="Poppins" w:hAnsi="Poppins" w:cs="Poppins"/>
          <w:sz w:val="16"/>
          <w:szCs w:val="16"/>
        </w:rPr>
        <w:t>tikrinamo vieneto</w:t>
      </w:r>
      <w:r w:rsidRPr="00505830">
        <w:rPr>
          <w:rFonts w:ascii="Poppins" w:hAnsi="Poppins" w:cs="Poppins"/>
          <w:sz w:val="16"/>
          <w:szCs w:val="16"/>
        </w:rPr>
        <w:t xml:space="preserve"> (</w:t>
      </w:r>
      <w:r w:rsidR="00505830">
        <w:rPr>
          <w:rFonts w:ascii="Poppins" w:hAnsi="Poppins" w:cs="Poppins"/>
          <w:sz w:val="16"/>
          <w:szCs w:val="16"/>
        </w:rPr>
        <w:t>T</w:t>
      </w:r>
      <w:r w:rsidRPr="00505830">
        <w:rPr>
          <w:rFonts w:ascii="Poppins" w:hAnsi="Poppins" w:cs="Poppins"/>
          <w:sz w:val="16"/>
          <w:szCs w:val="16"/>
        </w:rPr>
        <w:t>V) naudojimą</w:t>
      </w:r>
      <w:r w:rsidR="00505830">
        <w:rPr>
          <w:rFonts w:ascii="Poppins" w:hAnsi="Poppins" w:cs="Poppins"/>
          <w:sz w:val="16"/>
          <w:szCs w:val="16"/>
        </w:rPr>
        <w:t>, arba po atliktos valymo paslaugos pradėjus įprastą tikrinamo vieneto (TV) naudoji</w:t>
      </w:r>
      <w:r w:rsidR="00505830" w:rsidRPr="00377C84">
        <w:rPr>
          <w:rFonts w:ascii="Poppins" w:hAnsi="Poppins" w:cs="Poppins"/>
          <w:color w:val="000000" w:themeColor="text1"/>
          <w:sz w:val="16"/>
          <w:szCs w:val="16"/>
        </w:rPr>
        <w:t>mą</w:t>
      </w:r>
      <w:r w:rsidRPr="00377C84">
        <w:rPr>
          <w:rFonts w:ascii="Poppins" w:hAnsi="Poppins" w:cs="Poppins"/>
          <w:color w:val="000000" w:themeColor="text1"/>
          <w:sz w:val="16"/>
          <w:szCs w:val="16"/>
        </w:rPr>
        <w:t xml:space="preserve"> (žr. </w:t>
      </w:r>
      <w:r w:rsidR="00377C84" w:rsidRPr="00377C84">
        <w:rPr>
          <w:rFonts w:ascii="Poppins" w:hAnsi="Poppins" w:cs="Poppins"/>
          <w:color w:val="000000" w:themeColor="text1"/>
          <w:sz w:val="16"/>
          <w:szCs w:val="16"/>
        </w:rPr>
        <w:t>14.18</w:t>
      </w:r>
      <w:r w:rsidR="002A31C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 ir </w:t>
      </w:r>
      <w:r w:rsidR="00505830" w:rsidRPr="00377C84">
        <w:rPr>
          <w:rFonts w:ascii="Poppins" w:hAnsi="Poppins" w:cs="Poppins"/>
          <w:color w:val="000000" w:themeColor="text1"/>
          <w:sz w:val="16"/>
          <w:szCs w:val="16"/>
        </w:rPr>
        <w:t xml:space="preserve">126 </w:t>
      </w:r>
      <w:r w:rsidR="002A31C5">
        <w:rPr>
          <w:rFonts w:ascii="Poppins" w:hAnsi="Poppins" w:cs="Poppins"/>
          <w:color w:val="000000" w:themeColor="text1"/>
          <w:sz w:val="16"/>
          <w:szCs w:val="16"/>
        </w:rPr>
        <w:t>pastabą)</w:t>
      </w:r>
      <w:r w:rsidRPr="00377C84">
        <w:rPr>
          <w:rFonts w:ascii="Poppins" w:hAnsi="Poppins" w:cs="Poppins"/>
          <w:color w:val="000000" w:themeColor="text1"/>
          <w:sz w:val="16"/>
          <w:szCs w:val="16"/>
        </w:rPr>
        <w:t>.</w:t>
      </w:r>
    </w:p>
    <w:p w14:paraId="128E50FF" w14:textId="77777777" w:rsidR="00A602A3" w:rsidRDefault="00A602A3" w:rsidP="00A602A3">
      <w:pPr>
        <w:jc w:val="both"/>
        <w:rPr>
          <w:rFonts w:ascii="Poppins" w:hAnsi="Poppins" w:cs="Poppins"/>
          <w:color w:val="000000" w:themeColor="text1"/>
          <w:sz w:val="16"/>
          <w:szCs w:val="16"/>
        </w:rPr>
      </w:pPr>
    </w:p>
    <w:p w14:paraId="2C39A812" w14:textId="1CAE9E5D" w:rsidR="008016A2" w:rsidRPr="00082BA5" w:rsidRDefault="00976C42" w:rsidP="008016A2">
      <w:pPr>
        <w:jc w:val="right"/>
        <w:rPr>
          <w:rFonts w:ascii="Poppins" w:hAnsi="Poppins" w:cs="Poppins"/>
          <w:b/>
          <w:sz w:val="12"/>
          <w:szCs w:val="12"/>
        </w:rPr>
      </w:pPr>
      <w:r w:rsidRPr="00082BA5">
        <w:rPr>
          <w:rFonts w:ascii="Poppins" w:hAnsi="Poppins" w:cs="Poppins"/>
          <w:b/>
          <w:sz w:val="12"/>
          <w:szCs w:val="12"/>
        </w:rPr>
        <w:t>16</w:t>
      </w:r>
      <w:r w:rsidR="008016A2" w:rsidRPr="00082BA5">
        <w:rPr>
          <w:rFonts w:ascii="Poppins" w:hAnsi="Poppins" w:cs="Poppins"/>
          <w:b/>
          <w:sz w:val="12"/>
          <w:szCs w:val="12"/>
        </w:rPr>
        <w:t xml:space="preserve"> lentelė. Patikros planas</w:t>
      </w:r>
    </w:p>
    <w:tbl>
      <w:tblPr>
        <w:tblStyle w:val="4tinkleliolentel3parykinimas1"/>
        <w:tblW w:w="10201" w:type="dxa"/>
        <w:tblLook w:val="04A0" w:firstRow="1" w:lastRow="0" w:firstColumn="1" w:lastColumn="0" w:noHBand="0" w:noVBand="1"/>
      </w:tblPr>
      <w:tblGrid>
        <w:gridCol w:w="1425"/>
        <w:gridCol w:w="846"/>
        <w:gridCol w:w="865"/>
        <w:gridCol w:w="771"/>
        <w:gridCol w:w="1104"/>
        <w:gridCol w:w="733"/>
        <w:gridCol w:w="938"/>
        <w:gridCol w:w="813"/>
        <w:gridCol w:w="990"/>
        <w:gridCol w:w="666"/>
        <w:gridCol w:w="1050"/>
      </w:tblGrid>
      <w:tr w:rsidR="00082BA5" w:rsidRPr="00082BA5" w14:paraId="75FA0839" w14:textId="77777777" w:rsidTr="00914741">
        <w:trPr>
          <w:cnfStyle w:val="100000000000" w:firstRow="1" w:lastRow="0" w:firstColumn="0" w:lastColumn="0" w:oddVBand="0" w:evenVBand="0" w:oddHBand="0"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0201" w:type="dxa"/>
            <w:gridSpan w:val="11"/>
            <w:vMerge w:val="restart"/>
            <w:noWrap/>
            <w:vAlign w:val="center"/>
            <w:hideMark/>
          </w:tcPr>
          <w:p w14:paraId="3961BF70"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PATIKROS PLANAS</w:t>
            </w:r>
          </w:p>
        </w:tc>
      </w:tr>
      <w:tr w:rsidR="00082BA5" w:rsidRPr="00082BA5" w14:paraId="5166D647" w14:textId="77777777" w:rsidTr="0091474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0201" w:type="dxa"/>
            <w:gridSpan w:val="11"/>
            <w:vMerge/>
            <w:vAlign w:val="center"/>
            <w:hideMark/>
          </w:tcPr>
          <w:p w14:paraId="141A5910" w14:textId="77777777" w:rsidR="00082BA5" w:rsidRPr="00082BA5" w:rsidRDefault="00082BA5" w:rsidP="00082BA5">
            <w:pPr>
              <w:jc w:val="center"/>
              <w:rPr>
                <w:rFonts w:ascii="Poppins" w:hAnsi="Poppins" w:cs="Poppins"/>
                <w:color w:val="000000"/>
                <w:sz w:val="12"/>
                <w:szCs w:val="12"/>
              </w:rPr>
            </w:pPr>
          </w:p>
        </w:tc>
      </w:tr>
      <w:tr w:rsidR="00082BA5" w:rsidRPr="00082BA5" w14:paraId="250AF6BB" w14:textId="77777777" w:rsidTr="00914741">
        <w:trPr>
          <w:trHeight w:val="458"/>
        </w:trPr>
        <w:tc>
          <w:tcPr>
            <w:cnfStyle w:val="001000000000" w:firstRow="0" w:lastRow="0" w:firstColumn="1" w:lastColumn="0" w:oddVBand="0" w:evenVBand="0" w:oddHBand="0" w:evenHBand="0" w:firstRowFirstColumn="0" w:firstRowLastColumn="0" w:lastRowFirstColumn="0" w:lastRowLastColumn="0"/>
            <w:tcW w:w="10201" w:type="dxa"/>
            <w:gridSpan w:val="11"/>
            <w:vMerge/>
            <w:vAlign w:val="center"/>
            <w:hideMark/>
          </w:tcPr>
          <w:p w14:paraId="71373FFA" w14:textId="77777777" w:rsidR="00082BA5" w:rsidRPr="00082BA5" w:rsidRDefault="00082BA5" w:rsidP="00082BA5">
            <w:pPr>
              <w:jc w:val="center"/>
              <w:rPr>
                <w:rFonts w:ascii="Poppins" w:hAnsi="Poppins" w:cs="Poppins"/>
                <w:color w:val="000000"/>
                <w:sz w:val="12"/>
                <w:szCs w:val="12"/>
              </w:rPr>
            </w:pPr>
          </w:p>
        </w:tc>
      </w:tr>
      <w:tr w:rsidR="00082BA5" w:rsidRPr="00082BA5" w14:paraId="4C9475E7" w14:textId="77777777" w:rsidTr="00914741">
        <w:trPr>
          <w:cnfStyle w:val="000000100000" w:firstRow="0" w:lastRow="0" w:firstColumn="0" w:lastColumn="0" w:oddVBand="0" w:evenVBand="0" w:oddHBand="1"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25" w:type="dxa"/>
            <w:vMerge w:val="restart"/>
            <w:vAlign w:val="center"/>
            <w:hideMark/>
          </w:tcPr>
          <w:p w14:paraId="30A8219A"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Atrankos dydis (N)</w:t>
            </w:r>
          </w:p>
        </w:tc>
        <w:tc>
          <w:tcPr>
            <w:tcW w:w="846" w:type="dxa"/>
            <w:vMerge w:val="restart"/>
            <w:vAlign w:val="center"/>
            <w:hideMark/>
          </w:tcPr>
          <w:p w14:paraId="3D1DD73B" w14:textId="563B92E0"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Merge w:val="restart"/>
            <w:vAlign w:val="center"/>
            <w:hideMark/>
          </w:tcPr>
          <w:p w14:paraId="3CD6B472"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Imties dydis (n)</w:t>
            </w:r>
          </w:p>
        </w:tc>
        <w:tc>
          <w:tcPr>
            <w:tcW w:w="771" w:type="dxa"/>
            <w:vMerge w:val="restart"/>
            <w:vAlign w:val="center"/>
            <w:hideMark/>
          </w:tcPr>
          <w:p w14:paraId="13D5543B" w14:textId="467E8240"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7A0D149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Priimtinumo skaičius (Ac)</w:t>
            </w:r>
          </w:p>
        </w:tc>
        <w:tc>
          <w:tcPr>
            <w:tcW w:w="733" w:type="dxa"/>
            <w:vMerge w:val="restart"/>
            <w:vAlign w:val="center"/>
            <w:hideMark/>
          </w:tcPr>
          <w:p w14:paraId="62DC487C" w14:textId="7E57BA25"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37D5B6A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Atmetimo skaičius (Re)</w:t>
            </w:r>
          </w:p>
        </w:tc>
        <w:tc>
          <w:tcPr>
            <w:tcW w:w="813" w:type="dxa"/>
            <w:vMerge w:val="restart"/>
            <w:vAlign w:val="center"/>
            <w:hideMark/>
          </w:tcPr>
          <w:p w14:paraId="1CCD1D4E" w14:textId="068D2909"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03E9FDC0"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Priimtinumo skaičius (Ac)</w:t>
            </w:r>
          </w:p>
        </w:tc>
        <w:tc>
          <w:tcPr>
            <w:tcW w:w="666" w:type="dxa"/>
            <w:vMerge w:val="restart"/>
            <w:vAlign w:val="center"/>
            <w:hideMark/>
          </w:tcPr>
          <w:p w14:paraId="42B85C02" w14:textId="706C010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35AE877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082BA5">
              <w:rPr>
                <w:rFonts w:ascii="Poppins" w:hAnsi="Poppins" w:cs="Poppins"/>
                <w:b/>
                <w:bCs/>
                <w:color w:val="000000"/>
                <w:sz w:val="12"/>
                <w:szCs w:val="12"/>
              </w:rPr>
              <w:t>Atmetimo skaičius (Re)</w:t>
            </w:r>
          </w:p>
        </w:tc>
      </w:tr>
      <w:tr w:rsidR="00082BA5" w:rsidRPr="00082BA5" w14:paraId="3D886D8B" w14:textId="77777777" w:rsidTr="00914741">
        <w:trPr>
          <w:trHeight w:val="602"/>
        </w:trPr>
        <w:tc>
          <w:tcPr>
            <w:cnfStyle w:val="001000000000" w:firstRow="0" w:lastRow="0" w:firstColumn="1" w:lastColumn="0" w:oddVBand="0" w:evenVBand="0" w:oddHBand="0" w:evenHBand="0" w:firstRowFirstColumn="0" w:firstRowLastColumn="0" w:lastRowFirstColumn="0" w:lastRowLastColumn="0"/>
            <w:tcW w:w="1425" w:type="dxa"/>
            <w:vMerge/>
            <w:tcBorders>
              <w:bottom w:val="single" w:sz="4" w:space="0" w:color="C9C9C9" w:themeColor="accent3" w:themeTint="99"/>
            </w:tcBorders>
            <w:vAlign w:val="center"/>
            <w:hideMark/>
          </w:tcPr>
          <w:p w14:paraId="767C026B" w14:textId="77777777" w:rsidR="00082BA5" w:rsidRPr="00082BA5" w:rsidRDefault="00082BA5" w:rsidP="00082BA5">
            <w:pPr>
              <w:jc w:val="center"/>
              <w:rPr>
                <w:rFonts w:ascii="Poppins" w:hAnsi="Poppins" w:cs="Poppins"/>
                <w:color w:val="000000"/>
                <w:sz w:val="12"/>
                <w:szCs w:val="12"/>
              </w:rPr>
            </w:pPr>
          </w:p>
        </w:tc>
        <w:tc>
          <w:tcPr>
            <w:tcW w:w="846" w:type="dxa"/>
            <w:vMerge/>
            <w:tcBorders>
              <w:bottom w:val="single" w:sz="4" w:space="0" w:color="C9C9C9" w:themeColor="accent3" w:themeTint="99"/>
            </w:tcBorders>
            <w:vAlign w:val="center"/>
            <w:hideMark/>
          </w:tcPr>
          <w:p w14:paraId="0E75CB78"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Merge/>
            <w:tcBorders>
              <w:bottom w:val="single" w:sz="4" w:space="0" w:color="C9C9C9" w:themeColor="accent3" w:themeTint="99"/>
            </w:tcBorders>
            <w:vAlign w:val="center"/>
            <w:hideMark/>
          </w:tcPr>
          <w:p w14:paraId="580B732A"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771" w:type="dxa"/>
            <w:vMerge/>
            <w:tcBorders>
              <w:bottom w:val="single" w:sz="4" w:space="0" w:color="C9C9C9" w:themeColor="accent3" w:themeTint="99"/>
            </w:tcBorders>
            <w:vAlign w:val="center"/>
            <w:hideMark/>
          </w:tcPr>
          <w:p w14:paraId="4A4DF16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tcBorders>
              <w:bottom w:val="single" w:sz="4" w:space="0" w:color="C9C9C9" w:themeColor="accent3" w:themeTint="99"/>
            </w:tcBorders>
            <w:vAlign w:val="center"/>
            <w:hideMark/>
          </w:tcPr>
          <w:p w14:paraId="2B33639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Taikomas 4% AQL</w:t>
            </w:r>
          </w:p>
        </w:tc>
        <w:tc>
          <w:tcPr>
            <w:tcW w:w="733" w:type="dxa"/>
            <w:vMerge/>
            <w:tcBorders>
              <w:bottom w:val="single" w:sz="4" w:space="0" w:color="C9C9C9" w:themeColor="accent3" w:themeTint="99"/>
            </w:tcBorders>
            <w:vAlign w:val="center"/>
            <w:hideMark/>
          </w:tcPr>
          <w:p w14:paraId="6D7FBFBD"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tcBorders>
              <w:bottom w:val="single" w:sz="4" w:space="0" w:color="C9C9C9" w:themeColor="accent3" w:themeTint="99"/>
            </w:tcBorders>
            <w:vAlign w:val="center"/>
            <w:hideMark/>
          </w:tcPr>
          <w:p w14:paraId="58EB9E7C"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Taikomas 4% AQL</w:t>
            </w:r>
          </w:p>
        </w:tc>
        <w:tc>
          <w:tcPr>
            <w:tcW w:w="813" w:type="dxa"/>
            <w:vMerge/>
            <w:tcBorders>
              <w:bottom w:val="single" w:sz="4" w:space="0" w:color="C9C9C9" w:themeColor="accent3" w:themeTint="99"/>
            </w:tcBorders>
            <w:vAlign w:val="center"/>
            <w:hideMark/>
          </w:tcPr>
          <w:p w14:paraId="622BD961"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tcBorders>
              <w:bottom w:val="single" w:sz="4" w:space="0" w:color="C9C9C9" w:themeColor="accent3" w:themeTint="99"/>
            </w:tcBorders>
            <w:vAlign w:val="center"/>
            <w:hideMark/>
          </w:tcPr>
          <w:p w14:paraId="473F5261" w14:textId="665119A1"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 xml:space="preserve">Taikomas </w:t>
            </w:r>
            <w:r w:rsidR="009372AA">
              <w:rPr>
                <w:rFonts w:ascii="Poppins" w:hAnsi="Poppins" w:cs="Poppins"/>
                <w:color w:val="000000"/>
                <w:sz w:val="12"/>
                <w:szCs w:val="12"/>
              </w:rPr>
              <w:t>6,5</w:t>
            </w:r>
            <w:r w:rsidRPr="00082BA5">
              <w:rPr>
                <w:rFonts w:ascii="Poppins" w:hAnsi="Poppins" w:cs="Poppins"/>
                <w:color w:val="000000"/>
                <w:sz w:val="12"/>
                <w:szCs w:val="12"/>
              </w:rPr>
              <w:t>% AQL</w:t>
            </w:r>
          </w:p>
        </w:tc>
        <w:tc>
          <w:tcPr>
            <w:tcW w:w="666" w:type="dxa"/>
            <w:vMerge/>
            <w:tcBorders>
              <w:bottom w:val="single" w:sz="4" w:space="0" w:color="C9C9C9" w:themeColor="accent3" w:themeTint="99"/>
            </w:tcBorders>
            <w:vAlign w:val="center"/>
            <w:hideMark/>
          </w:tcPr>
          <w:p w14:paraId="63481B8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tcBorders>
              <w:bottom w:val="single" w:sz="4" w:space="0" w:color="C9C9C9" w:themeColor="accent3" w:themeTint="99"/>
            </w:tcBorders>
            <w:vAlign w:val="center"/>
            <w:hideMark/>
          </w:tcPr>
          <w:p w14:paraId="60558833" w14:textId="335FA7FB"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 xml:space="preserve">Taikomas </w:t>
            </w:r>
            <w:r w:rsidR="009372AA">
              <w:rPr>
                <w:rFonts w:ascii="Poppins" w:hAnsi="Poppins" w:cs="Poppins"/>
                <w:color w:val="000000"/>
                <w:sz w:val="12"/>
                <w:szCs w:val="12"/>
              </w:rPr>
              <w:t>6,5</w:t>
            </w:r>
            <w:r w:rsidRPr="00082BA5">
              <w:rPr>
                <w:rFonts w:ascii="Poppins" w:hAnsi="Poppins" w:cs="Poppins"/>
                <w:color w:val="000000"/>
                <w:sz w:val="12"/>
                <w:szCs w:val="12"/>
              </w:rPr>
              <w:t>% AQL</w:t>
            </w:r>
          </w:p>
        </w:tc>
      </w:tr>
      <w:tr w:rsidR="00082BA5" w:rsidRPr="00082BA5" w14:paraId="0AA6E1EF"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50C77C3B" w14:textId="77777777"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1</w:t>
            </w:r>
          </w:p>
        </w:tc>
        <w:tc>
          <w:tcPr>
            <w:tcW w:w="846" w:type="dxa"/>
            <w:vMerge/>
            <w:vAlign w:val="center"/>
            <w:hideMark/>
          </w:tcPr>
          <w:p w14:paraId="0FF5B7E2"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609C016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771" w:type="dxa"/>
            <w:vMerge/>
            <w:vAlign w:val="center"/>
            <w:hideMark/>
          </w:tcPr>
          <w:p w14:paraId="5BEF0EB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7D140F5D"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059E6C4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29ACC59F"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642638D4"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295F1594"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666" w:type="dxa"/>
            <w:vMerge/>
            <w:vAlign w:val="center"/>
            <w:hideMark/>
          </w:tcPr>
          <w:p w14:paraId="3FCB8C3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7ECEA4FE"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r>
      <w:tr w:rsidR="00082BA5" w:rsidRPr="00082BA5" w14:paraId="3CF04231" w14:textId="77777777" w:rsidTr="00914741">
        <w:trPr>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3F363922" w14:textId="33F1EB1F"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2 - 8</w:t>
            </w:r>
          </w:p>
        </w:tc>
        <w:tc>
          <w:tcPr>
            <w:tcW w:w="846" w:type="dxa"/>
            <w:vMerge/>
            <w:vAlign w:val="center"/>
            <w:hideMark/>
          </w:tcPr>
          <w:p w14:paraId="1E3AA6BE"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4B1B954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w:t>
            </w:r>
          </w:p>
        </w:tc>
        <w:tc>
          <w:tcPr>
            <w:tcW w:w="771" w:type="dxa"/>
            <w:vMerge/>
            <w:vAlign w:val="center"/>
            <w:hideMark/>
          </w:tcPr>
          <w:p w14:paraId="7C39840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4589E657"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565678A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4E5EE7AC"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29EA7EE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2412964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666" w:type="dxa"/>
            <w:vMerge/>
            <w:vAlign w:val="center"/>
            <w:hideMark/>
          </w:tcPr>
          <w:p w14:paraId="781C8E3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7A87CA8F"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r>
      <w:tr w:rsidR="00082BA5" w:rsidRPr="00082BA5" w14:paraId="1CF56291"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68282D5C" w14:textId="69CDFB32"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9 - 15</w:t>
            </w:r>
          </w:p>
        </w:tc>
        <w:tc>
          <w:tcPr>
            <w:tcW w:w="846" w:type="dxa"/>
            <w:vMerge/>
            <w:vAlign w:val="center"/>
            <w:hideMark/>
          </w:tcPr>
          <w:p w14:paraId="68612146"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7146681F"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3</w:t>
            </w:r>
          </w:p>
        </w:tc>
        <w:tc>
          <w:tcPr>
            <w:tcW w:w="771" w:type="dxa"/>
            <w:vMerge/>
            <w:vAlign w:val="center"/>
            <w:hideMark/>
          </w:tcPr>
          <w:p w14:paraId="35156A7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11A24527"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1943AE8E"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548C38B4"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2268374C"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131E134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666" w:type="dxa"/>
            <w:vMerge/>
            <w:vAlign w:val="center"/>
            <w:hideMark/>
          </w:tcPr>
          <w:p w14:paraId="03D6A59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5C9B9C6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r>
      <w:tr w:rsidR="00082BA5" w:rsidRPr="00082BA5" w14:paraId="66519E63" w14:textId="77777777" w:rsidTr="00914741">
        <w:trPr>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0CD309E1" w14:textId="77777777" w:rsidR="00082BA5" w:rsidRPr="002A31C5" w:rsidRDefault="00082BA5" w:rsidP="00082BA5">
            <w:pPr>
              <w:jc w:val="center"/>
              <w:rPr>
                <w:rFonts w:ascii="Poppins" w:hAnsi="Poppins" w:cs="Poppins"/>
                <w:color w:val="000000"/>
                <w:sz w:val="12"/>
                <w:szCs w:val="12"/>
              </w:rPr>
            </w:pPr>
            <w:r w:rsidRPr="002A31C5">
              <w:rPr>
                <w:rFonts w:ascii="Poppins" w:hAnsi="Poppins" w:cs="Poppins"/>
                <w:color w:val="000000"/>
                <w:sz w:val="12"/>
                <w:szCs w:val="12"/>
              </w:rPr>
              <w:t>16 - 25</w:t>
            </w:r>
          </w:p>
        </w:tc>
        <w:tc>
          <w:tcPr>
            <w:tcW w:w="846" w:type="dxa"/>
            <w:vMerge/>
            <w:vAlign w:val="center"/>
            <w:hideMark/>
          </w:tcPr>
          <w:p w14:paraId="172EAEDE"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74F741FA"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5</w:t>
            </w:r>
          </w:p>
        </w:tc>
        <w:tc>
          <w:tcPr>
            <w:tcW w:w="771" w:type="dxa"/>
            <w:vMerge/>
            <w:vAlign w:val="center"/>
            <w:hideMark/>
          </w:tcPr>
          <w:p w14:paraId="4CAB1106"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59B90119"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296C07D5"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30753180"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1AF8BB0B"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532C49AB" w14:textId="370468ED"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0</w:t>
            </w:r>
          </w:p>
        </w:tc>
        <w:tc>
          <w:tcPr>
            <w:tcW w:w="666" w:type="dxa"/>
            <w:vMerge/>
            <w:vAlign w:val="center"/>
            <w:hideMark/>
          </w:tcPr>
          <w:p w14:paraId="6513198F"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28C86721" w14:textId="328993FC"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1</w:t>
            </w:r>
          </w:p>
        </w:tc>
      </w:tr>
      <w:tr w:rsidR="00082BA5" w:rsidRPr="00082BA5" w14:paraId="0A0C2456"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64361786"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26 - 50</w:t>
            </w:r>
          </w:p>
        </w:tc>
        <w:tc>
          <w:tcPr>
            <w:tcW w:w="846" w:type="dxa"/>
            <w:vMerge/>
            <w:vAlign w:val="center"/>
            <w:hideMark/>
          </w:tcPr>
          <w:p w14:paraId="0A316E8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256A451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8</w:t>
            </w:r>
          </w:p>
        </w:tc>
        <w:tc>
          <w:tcPr>
            <w:tcW w:w="771" w:type="dxa"/>
            <w:vMerge/>
            <w:vAlign w:val="center"/>
            <w:hideMark/>
          </w:tcPr>
          <w:p w14:paraId="78E9CD4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3C75575D"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0</w:t>
            </w:r>
          </w:p>
        </w:tc>
        <w:tc>
          <w:tcPr>
            <w:tcW w:w="733" w:type="dxa"/>
            <w:vMerge/>
            <w:vAlign w:val="center"/>
            <w:hideMark/>
          </w:tcPr>
          <w:p w14:paraId="7CA56FB6"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71BB8CA7"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813" w:type="dxa"/>
            <w:vMerge/>
            <w:vAlign w:val="center"/>
            <w:hideMark/>
          </w:tcPr>
          <w:p w14:paraId="430FE678"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5409508D" w14:textId="08860571"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1</w:t>
            </w:r>
          </w:p>
        </w:tc>
        <w:tc>
          <w:tcPr>
            <w:tcW w:w="666" w:type="dxa"/>
            <w:vMerge/>
            <w:vAlign w:val="center"/>
            <w:hideMark/>
          </w:tcPr>
          <w:p w14:paraId="04640B97"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0D1D5595" w14:textId="6A8C3054"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2</w:t>
            </w:r>
          </w:p>
        </w:tc>
      </w:tr>
      <w:tr w:rsidR="00082BA5" w:rsidRPr="00082BA5" w14:paraId="76FFED7C" w14:textId="77777777" w:rsidTr="00914741">
        <w:trPr>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0EDAAA59" w14:textId="77777777"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51 - 90</w:t>
            </w:r>
          </w:p>
        </w:tc>
        <w:tc>
          <w:tcPr>
            <w:tcW w:w="846" w:type="dxa"/>
            <w:vMerge/>
            <w:vAlign w:val="center"/>
            <w:hideMark/>
          </w:tcPr>
          <w:p w14:paraId="75C5C729"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3F765DE4"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13</w:t>
            </w:r>
          </w:p>
        </w:tc>
        <w:tc>
          <w:tcPr>
            <w:tcW w:w="771" w:type="dxa"/>
            <w:vMerge/>
            <w:vAlign w:val="center"/>
            <w:hideMark/>
          </w:tcPr>
          <w:p w14:paraId="3AFCC02E"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0D658213"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1</w:t>
            </w:r>
          </w:p>
        </w:tc>
        <w:tc>
          <w:tcPr>
            <w:tcW w:w="733" w:type="dxa"/>
            <w:vMerge/>
            <w:vAlign w:val="center"/>
            <w:hideMark/>
          </w:tcPr>
          <w:p w14:paraId="0A3BD2D2"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34137371"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w:t>
            </w:r>
          </w:p>
        </w:tc>
        <w:tc>
          <w:tcPr>
            <w:tcW w:w="813" w:type="dxa"/>
            <w:vMerge/>
            <w:vAlign w:val="center"/>
            <w:hideMark/>
          </w:tcPr>
          <w:p w14:paraId="694095E2"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6DC2E527" w14:textId="327C8918"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2</w:t>
            </w:r>
          </w:p>
        </w:tc>
        <w:tc>
          <w:tcPr>
            <w:tcW w:w="666" w:type="dxa"/>
            <w:vMerge/>
            <w:vAlign w:val="center"/>
            <w:hideMark/>
          </w:tcPr>
          <w:p w14:paraId="68DDF224" w14:textId="77777777" w:rsidR="00082BA5" w:rsidRPr="00082BA5" w:rsidRDefault="00082BA5"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259F3B5A" w14:textId="027976F4" w:rsidR="00082BA5" w:rsidRPr="00082BA5" w:rsidRDefault="009372AA" w:rsidP="00082BA5">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3</w:t>
            </w:r>
          </w:p>
        </w:tc>
      </w:tr>
      <w:tr w:rsidR="00082BA5" w:rsidRPr="00082BA5" w14:paraId="23E5B741" w14:textId="77777777" w:rsidTr="00914741">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425" w:type="dxa"/>
            <w:vAlign w:val="center"/>
            <w:hideMark/>
          </w:tcPr>
          <w:p w14:paraId="5346B212" w14:textId="49E9F0A2" w:rsidR="00082BA5" w:rsidRPr="00082BA5" w:rsidRDefault="00082BA5" w:rsidP="00082BA5">
            <w:pPr>
              <w:jc w:val="center"/>
              <w:rPr>
                <w:rFonts w:ascii="Poppins" w:hAnsi="Poppins" w:cs="Poppins"/>
                <w:color w:val="000000"/>
                <w:sz w:val="12"/>
                <w:szCs w:val="12"/>
              </w:rPr>
            </w:pPr>
            <w:r w:rsidRPr="00082BA5">
              <w:rPr>
                <w:rFonts w:ascii="Poppins" w:hAnsi="Poppins" w:cs="Poppins"/>
                <w:color w:val="000000"/>
                <w:sz w:val="12"/>
                <w:szCs w:val="12"/>
              </w:rPr>
              <w:t xml:space="preserve">91 </w:t>
            </w:r>
            <w:r w:rsidR="00577496">
              <w:rPr>
                <w:rFonts w:ascii="Poppins" w:hAnsi="Poppins" w:cs="Poppins"/>
                <w:color w:val="000000"/>
                <w:sz w:val="12"/>
                <w:szCs w:val="12"/>
              </w:rPr>
              <w:t>ir daugiau</w:t>
            </w:r>
          </w:p>
        </w:tc>
        <w:tc>
          <w:tcPr>
            <w:tcW w:w="846" w:type="dxa"/>
            <w:vMerge/>
            <w:vAlign w:val="center"/>
            <w:hideMark/>
          </w:tcPr>
          <w:p w14:paraId="5A2A387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p>
        </w:tc>
        <w:tc>
          <w:tcPr>
            <w:tcW w:w="865" w:type="dxa"/>
            <w:vAlign w:val="center"/>
            <w:hideMark/>
          </w:tcPr>
          <w:p w14:paraId="20C5754B"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20</w:t>
            </w:r>
          </w:p>
        </w:tc>
        <w:tc>
          <w:tcPr>
            <w:tcW w:w="771" w:type="dxa"/>
            <w:vMerge/>
            <w:vAlign w:val="center"/>
            <w:hideMark/>
          </w:tcPr>
          <w:p w14:paraId="523170F9"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104" w:type="dxa"/>
            <w:vAlign w:val="center"/>
            <w:hideMark/>
          </w:tcPr>
          <w:p w14:paraId="4DC7D92C"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2</w:t>
            </w:r>
          </w:p>
        </w:tc>
        <w:tc>
          <w:tcPr>
            <w:tcW w:w="733" w:type="dxa"/>
            <w:vMerge/>
            <w:vAlign w:val="center"/>
            <w:hideMark/>
          </w:tcPr>
          <w:p w14:paraId="06E3493A"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38" w:type="dxa"/>
            <w:vAlign w:val="center"/>
            <w:hideMark/>
          </w:tcPr>
          <w:p w14:paraId="587CDA2F"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082BA5">
              <w:rPr>
                <w:rFonts w:ascii="Poppins" w:hAnsi="Poppins" w:cs="Poppins"/>
                <w:color w:val="000000"/>
                <w:sz w:val="12"/>
                <w:szCs w:val="12"/>
              </w:rPr>
              <w:t>3</w:t>
            </w:r>
          </w:p>
        </w:tc>
        <w:tc>
          <w:tcPr>
            <w:tcW w:w="813" w:type="dxa"/>
            <w:vMerge/>
            <w:vAlign w:val="center"/>
            <w:hideMark/>
          </w:tcPr>
          <w:p w14:paraId="48CB2C0B"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990" w:type="dxa"/>
            <w:vAlign w:val="center"/>
            <w:hideMark/>
          </w:tcPr>
          <w:p w14:paraId="35657C36" w14:textId="290BE7A1"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3</w:t>
            </w:r>
          </w:p>
        </w:tc>
        <w:tc>
          <w:tcPr>
            <w:tcW w:w="666" w:type="dxa"/>
            <w:vMerge/>
            <w:vAlign w:val="center"/>
            <w:hideMark/>
          </w:tcPr>
          <w:p w14:paraId="115AF1C5" w14:textId="77777777" w:rsidR="00082BA5" w:rsidRPr="00082BA5" w:rsidRDefault="00082BA5"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c>
          <w:tcPr>
            <w:tcW w:w="1050" w:type="dxa"/>
            <w:vAlign w:val="center"/>
            <w:hideMark/>
          </w:tcPr>
          <w:p w14:paraId="68F9D759" w14:textId="7300B0C7" w:rsidR="00082BA5" w:rsidRPr="00082BA5" w:rsidRDefault="009372AA" w:rsidP="00082BA5">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Pr>
                <w:rFonts w:ascii="Poppins" w:hAnsi="Poppins" w:cs="Poppins"/>
                <w:color w:val="000000"/>
                <w:sz w:val="12"/>
                <w:szCs w:val="12"/>
              </w:rPr>
              <w:t>4</w:t>
            </w:r>
          </w:p>
        </w:tc>
      </w:tr>
    </w:tbl>
    <w:p w14:paraId="768DF6EC" w14:textId="4BCE0407" w:rsidR="008016A2" w:rsidRDefault="00A602A3" w:rsidP="002A31C5">
      <w:pPr>
        <w:keepNext/>
        <w:ind w:left="567" w:hanging="567"/>
        <w:jc w:val="both"/>
        <w:rPr>
          <w:rFonts w:ascii="Poppins" w:hAnsi="Poppins" w:cs="Poppins"/>
          <w:b/>
          <w:bCs/>
          <w:sz w:val="16"/>
          <w:szCs w:val="16"/>
        </w:rPr>
      </w:pPr>
      <w:r>
        <w:rPr>
          <w:rFonts w:ascii="Poppins" w:hAnsi="Poppins" w:cs="Poppins"/>
          <w:b/>
          <w:bCs/>
          <w:sz w:val="16"/>
          <w:szCs w:val="16"/>
        </w:rPr>
        <w:t>1</w:t>
      </w:r>
      <w:r w:rsidR="009D0E06">
        <w:rPr>
          <w:rFonts w:ascii="Poppins" w:hAnsi="Poppins" w:cs="Poppins"/>
          <w:b/>
          <w:bCs/>
          <w:sz w:val="16"/>
          <w:szCs w:val="16"/>
        </w:rPr>
        <w:t>4.15.</w:t>
      </w:r>
    </w:p>
    <w:p w14:paraId="0AC6EC3C" w14:textId="77D53581" w:rsidR="009D0E06" w:rsidRPr="009D0E06" w:rsidRDefault="009D0E06" w:rsidP="002A31C5">
      <w:pPr>
        <w:keepNext/>
        <w:jc w:val="both"/>
        <w:rPr>
          <w:rFonts w:ascii="Poppins" w:hAnsi="Poppins" w:cs="Poppins"/>
          <w:b/>
          <w:bCs/>
          <w:sz w:val="16"/>
          <w:szCs w:val="16"/>
        </w:rPr>
      </w:pPr>
      <w:r>
        <w:rPr>
          <w:rFonts w:ascii="Poppins" w:hAnsi="Poppins" w:cs="Poppins"/>
          <w:b/>
          <w:bCs/>
          <w:sz w:val="16"/>
          <w:szCs w:val="16"/>
        </w:rPr>
        <w:t>Audito atlikimas ir atitikties reikalavimams</w:t>
      </w:r>
      <w:r w:rsidR="0056265D">
        <w:rPr>
          <w:rFonts w:ascii="Poppins" w:hAnsi="Poppins" w:cs="Poppins"/>
          <w:b/>
          <w:bCs/>
          <w:sz w:val="16"/>
          <w:szCs w:val="16"/>
        </w:rPr>
        <w:t xml:space="preserve"> </w:t>
      </w:r>
      <w:r>
        <w:rPr>
          <w:rFonts w:ascii="Poppins" w:hAnsi="Poppins" w:cs="Poppins"/>
          <w:b/>
          <w:bCs/>
          <w:sz w:val="16"/>
          <w:szCs w:val="16"/>
        </w:rPr>
        <w:t>nustatymas</w:t>
      </w:r>
    </w:p>
    <w:p w14:paraId="286E6C11" w14:textId="65FF7336" w:rsidR="009D0E06" w:rsidRPr="009D0E06" w:rsidRDefault="009D0E06" w:rsidP="002A31C5">
      <w:pPr>
        <w:keepNext/>
        <w:jc w:val="both"/>
        <w:rPr>
          <w:rFonts w:ascii="Poppins" w:hAnsi="Poppins" w:cs="Poppins"/>
          <w:b/>
          <w:bCs/>
          <w:sz w:val="16"/>
          <w:szCs w:val="16"/>
        </w:rPr>
      </w:pPr>
      <w:r w:rsidRPr="009D0E06">
        <w:rPr>
          <w:rFonts w:ascii="Poppins" w:hAnsi="Poppins" w:cs="Poppins"/>
          <w:b/>
          <w:bCs/>
          <w:sz w:val="16"/>
          <w:szCs w:val="16"/>
        </w:rPr>
        <w:t>14.</w:t>
      </w:r>
      <w:r w:rsidR="004C2676">
        <w:rPr>
          <w:rFonts w:ascii="Poppins" w:hAnsi="Poppins" w:cs="Poppins"/>
          <w:b/>
          <w:bCs/>
          <w:sz w:val="16"/>
          <w:szCs w:val="16"/>
        </w:rPr>
        <w:t>1</w:t>
      </w:r>
      <w:r w:rsidRPr="009D0E06">
        <w:rPr>
          <w:rFonts w:ascii="Poppins" w:hAnsi="Poppins" w:cs="Poppins"/>
          <w:b/>
          <w:bCs/>
          <w:sz w:val="16"/>
          <w:szCs w:val="16"/>
        </w:rPr>
        <w:t xml:space="preserve">5.1. </w:t>
      </w:r>
    </w:p>
    <w:p w14:paraId="3F46BDA9" w14:textId="5B2696C2" w:rsidR="008016A2" w:rsidRPr="009D0E06" w:rsidRDefault="008016A2" w:rsidP="002A31C5">
      <w:pPr>
        <w:keepNext/>
        <w:jc w:val="both"/>
        <w:rPr>
          <w:rFonts w:ascii="Poppins" w:hAnsi="Poppins" w:cs="Poppins"/>
          <w:b/>
          <w:sz w:val="16"/>
          <w:szCs w:val="16"/>
        </w:rPr>
      </w:pPr>
      <w:r w:rsidRPr="009D0E06">
        <w:rPr>
          <w:rFonts w:ascii="Poppins" w:hAnsi="Poppins" w:cs="Poppins"/>
          <w:sz w:val="16"/>
          <w:szCs w:val="16"/>
        </w:rPr>
        <w:t xml:space="preserve">Patikros partijoje (PP) esantys </w:t>
      </w:r>
      <w:r w:rsidR="009D0E06">
        <w:rPr>
          <w:rFonts w:ascii="Poppins" w:hAnsi="Poppins" w:cs="Poppins"/>
          <w:sz w:val="16"/>
          <w:szCs w:val="16"/>
        </w:rPr>
        <w:t>tikrinami</w:t>
      </w:r>
      <w:r w:rsidRPr="009D0E06">
        <w:rPr>
          <w:rFonts w:ascii="Poppins" w:hAnsi="Poppins" w:cs="Poppins"/>
          <w:sz w:val="16"/>
          <w:szCs w:val="16"/>
        </w:rPr>
        <w:t xml:space="preserve"> vienetai (</w:t>
      </w:r>
      <w:r w:rsidR="009D0E06">
        <w:rPr>
          <w:rFonts w:ascii="Poppins" w:hAnsi="Poppins" w:cs="Poppins"/>
          <w:sz w:val="16"/>
          <w:szCs w:val="16"/>
        </w:rPr>
        <w:t>T</w:t>
      </w:r>
      <w:r w:rsidRPr="009D0E06">
        <w:rPr>
          <w:rFonts w:ascii="Poppins" w:hAnsi="Poppins" w:cs="Poppins"/>
          <w:sz w:val="16"/>
          <w:szCs w:val="16"/>
        </w:rPr>
        <w:t>V) į imties dydį (n) turi būti atsirenkami atsitiktinės atrankos būdu</w:t>
      </w:r>
      <w:r w:rsidR="009D0E06">
        <w:rPr>
          <w:rStyle w:val="Puslapioinaosnuoroda"/>
          <w:rFonts w:ascii="Poppins" w:hAnsi="Poppins" w:cs="Poppins"/>
          <w:sz w:val="16"/>
          <w:szCs w:val="16"/>
        </w:rPr>
        <w:footnoteReference w:id="148"/>
      </w:r>
      <w:r w:rsidR="002A31C5">
        <w:rPr>
          <w:rFonts w:ascii="Poppins" w:hAnsi="Poppins" w:cs="Poppins"/>
          <w:sz w:val="16"/>
          <w:szCs w:val="16"/>
        </w:rPr>
        <w:t>.</w:t>
      </w:r>
    </w:p>
    <w:p w14:paraId="0D878F8B" w14:textId="13F3BEC1" w:rsidR="008016A2" w:rsidRPr="009D0E06" w:rsidRDefault="009D0E06" w:rsidP="009D0E06">
      <w:pPr>
        <w:jc w:val="both"/>
        <w:rPr>
          <w:rFonts w:ascii="Poppins" w:hAnsi="Poppins" w:cs="Poppins"/>
          <w:b/>
          <w:sz w:val="16"/>
          <w:szCs w:val="16"/>
        </w:rPr>
      </w:pPr>
      <w:r>
        <w:rPr>
          <w:rFonts w:ascii="Poppins" w:hAnsi="Poppins" w:cs="Poppins"/>
          <w:b/>
          <w:sz w:val="16"/>
          <w:szCs w:val="16"/>
        </w:rPr>
        <w:t>14.</w:t>
      </w:r>
      <w:r w:rsidR="004C2676">
        <w:rPr>
          <w:rFonts w:ascii="Poppins" w:hAnsi="Poppins" w:cs="Poppins"/>
          <w:b/>
          <w:sz w:val="16"/>
          <w:szCs w:val="16"/>
        </w:rPr>
        <w:t>1</w:t>
      </w:r>
      <w:r>
        <w:rPr>
          <w:rFonts w:ascii="Poppins" w:hAnsi="Poppins" w:cs="Poppins"/>
          <w:b/>
          <w:sz w:val="16"/>
          <w:szCs w:val="16"/>
        </w:rPr>
        <w:t>5.2.</w:t>
      </w:r>
    </w:p>
    <w:p w14:paraId="249A6FBC" w14:textId="2E39AB00"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 xml:space="preserve">Visas imties dydyje (n) numatytas </w:t>
      </w:r>
      <w:r w:rsidR="009D0E06">
        <w:rPr>
          <w:rFonts w:ascii="Poppins" w:hAnsi="Poppins" w:cs="Poppins"/>
          <w:sz w:val="16"/>
          <w:szCs w:val="16"/>
        </w:rPr>
        <w:t>tikrinamų</w:t>
      </w:r>
      <w:r w:rsidRPr="009D0E06">
        <w:rPr>
          <w:rFonts w:ascii="Poppins" w:hAnsi="Poppins" w:cs="Poppins"/>
          <w:sz w:val="16"/>
          <w:szCs w:val="16"/>
        </w:rPr>
        <w:t xml:space="preserve"> vienetų (</w:t>
      </w:r>
      <w:r w:rsidR="009D0E06">
        <w:rPr>
          <w:rFonts w:ascii="Poppins" w:hAnsi="Poppins" w:cs="Poppins"/>
          <w:sz w:val="16"/>
          <w:szCs w:val="16"/>
        </w:rPr>
        <w:t>T</w:t>
      </w:r>
      <w:r w:rsidRPr="009D0E06">
        <w:rPr>
          <w:rFonts w:ascii="Poppins" w:hAnsi="Poppins" w:cs="Poppins"/>
          <w:sz w:val="16"/>
          <w:szCs w:val="16"/>
        </w:rPr>
        <w:t xml:space="preserve">V) skaičiaus turi būti patikrintas </w:t>
      </w:r>
      <w:r w:rsidR="009D0E06">
        <w:rPr>
          <w:rFonts w:ascii="Poppins" w:hAnsi="Poppins" w:cs="Poppins"/>
          <w:sz w:val="16"/>
          <w:szCs w:val="16"/>
        </w:rPr>
        <w:t xml:space="preserve">audito </w:t>
      </w:r>
      <w:r w:rsidRPr="009D0E06">
        <w:rPr>
          <w:rFonts w:ascii="Poppins" w:hAnsi="Poppins" w:cs="Poppins"/>
          <w:sz w:val="16"/>
          <w:szCs w:val="16"/>
        </w:rPr>
        <w:t>metu</w:t>
      </w:r>
      <w:r w:rsidRPr="008016A2">
        <w:rPr>
          <w:rStyle w:val="Puslapioinaosnuoroda"/>
          <w:rFonts w:ascii="Poppins" w:hAnsi="Poppins" w:cs="Poppins"/>
          <w:sz w:val="16"/>
          <w:szCs w:val="16"/>
        </w:rPr>
        <w:footnoteReference w:id="149"/>
      </w:r>
      <w:r w:rsidR="002A31C5">
        <w:rPr>
          <w:rFonts w:ascii="Poppins" w:hAnsi="Poppins" w:cs="Poppins"/>
          <w:sz w:val="16"/>
          <w:szCs w:val="16"/>
        </w:rPr>
        <w:t>.</w:t>
      </w:r>
    </w:p>
    <w:p w14:paraId="53BD4787" w14:textId="08E9A751" w:rsidR="008016A2" w:rsidRPr="009D0E06" w:rsidRDefault="009D0E06" w:rsidP="009D0E06">
      <w:pPr>
        <w:jc w:val="both"/>
        <w:rPr>
          <w:rFonts w:ascii="Poppins" w:hAnsi="Poppins" w:cs="Poppins"/>
          <w:b/>
          <w:sz w:val="16"/>
          <w:szCs w:val="16"/>
        </w:rPr>
      </w:pPr>
      <w:r>
        <w:rPr>
          <w:rFonts w:ascii="Poppins" w:hAnsi="Poppins" w:cs="Poppins"/>
          <w:b/>
          <w:sz w:val="16"/>
          <w:szCs w:val="16"/>
        </w:rPr>
        <w:t>14.</w:t>
      </w:r>
      <w:r w:rsidR="004C2676">
        <w:rPr>
          <w:rFonts w:ascii="Poppins" w:hAnsi="Poppins" w:cs="Poppins"/>
          <w:b/>
          <w:sz w:val="16"/>
          <w:szCs w:val="16"/>
        </w:rPr>
        <w:t>1</w:t>
      </w:r>
      <w:r>
        <w:rPr>
          <w:rFonts w:ascii="Poppins" w:hAnsi="Poppins" w:cs="Poppins"/>
          <w:b/>
          <w:sz w:val="16"/>
          <w:szCs w:val="16"/>
        </w:rPr>
        <w:t>5.3.</w:t>
      </w:r>
    </w:p>
    <w:p w14:paraId="1F6DE3C8" w14:textId="7561E042" w:rsidR="008016A2" w:rsidRPr="00377C84" w:rsidRDefault="008016A2" w:rsidP="009D0E06">
      <w:pPr>
        <w:jc w:val="both"/>
        <w:rPr>
          <w:rFonts w:ascii="Poppins" w:hAnsi="Poppins" w:cs="Poppins"/>
          <w:b/>
          <w:color w:val="000000" w:themeColor="text1"/>
          <w:sz w:val="16"/>
          <w:szCs w:val="16"/>
        </w:rPr>
      </w:pPr>
      <w:r w:rsidRPr="009D0E06">
        <w:rPr>
          <w:rFonts w:ascii="Poppins" w:hAnsi="Poppins" w:cs="Poppins"/>
          <w:sz w:val="16"/>
          <w:szCs w:val="16"/>
        </w:rPr>
        <w:t>Kiekvien</w:t>
      </w:r>
      <w:r w:rsidR="009D0E06">
        <w:rPr>
          <w:rFonts w:ascii="Poppins" w:hAnsi="Poppins" w:cs="Poppins"/>
          <w:sz w:val="16"/>
          <w:szCs w:val="16"/>
        </w:rPr>
        <w:t>o</w:t>
      </w:r>
      <w:r w:rsidRPr="009D0E06">
        <w:rPr>
          <w:rFonts w:ascii="Poppins" w:hAnsi="Poppins" w:cs="Poppins"/>
          <w:sz w:val="16"/>
          <w:szCs w:val="16"/>
        </w:rPr>
        <w:t xml:space="preserve"> </w:t>
      </w:r>
      <w:r w:rsidR="009D0E06">
        <w:rPr>
          <w:rFonts w:ascii="Poppins" w:hAnsi="Poppins" w:cs="Poppins"/>
          <w:sz w:val="16"/>
          <w:szCs w:val="16"/>
        </w:rPr>
        <w:t xml:space="preserve">tikrinamo </w:t>
      </w:r>
      <w:r w:rsidRPr="009D0E06">
        <w:rPr>
          <w:rFonts w:ascii="Poppins" w:hAnsi="Poppins" w:cs="Poppins"/>
          <w:sz w:val="16"/>
          <w:szCs w:val="16"/>
        </w:rPr>
        <w:t>vieneto (</w:t>
      </w:r>
      <w:r w:rsidR="009D0E06">
        <w:rPr>
          <w:rFonts w:ascii="Poppins" w:hAnsi="Poppins" w:cs="Poppins"/>
          <w:sz w:val="16"/>
          <w:szCs w:val="16"/>
        </w:rPr>
        <w:t>T</w:t>
      </w:r>
      <w:r w:rsidRPr="009D0E06">
        <w:rPr>
          <w:rFonts w:ascii="Poppins" w:hAnsi="Poppins" w:cs="Poppins"/>
          <w:sz w:val="16"/>
          <w:szCs w:val="16"/>
        </w:rPr>
        <w:t xml:space="preserve">V), esančio imties dydyje (n), atitikimas reikalavimams turi būti įvertinamas atlikus </w:t>
      </w:r>
      <w:r w:rsidR="009D0E06">
        <w:rPr>
          <w:rFonts w:ascii="Poppins" w:hAnsi="Poppins" w:cs="Poppins"/>
          <w:sz w:val="16"/>
          <w:szCs w:val="16"/>
        </w:rPr>
        <w:t>tikrinamo</w:t>
      </w:r>
      <w:r w:rsidRPr="009D0E06">
        <w:rPr>
          <w:rFonts w:ascii="Poppins" w:hAnsi="Poppins" w:cs="Poppins"/>
          <w:sz w:val="16"/>
          <w:szCs w:val="16"/>
        </w:rPr>
        <w:t xml:space="preserve"> vieneto (</w:t>
      </w:r>
      <w:r w:rsidR="009D0E06">
        <w:rPr>
          <w:rFonts w:ascii="Poppins" w:hAnsi="Poppins" w:cs="Poppins"/>
          <w:sz w:val="16"/>
          <w:szCs w:val="16"/>
        </w:rPr>
        <w:t>T</w:t>
      </w:r>
      <w:r w:rsidRPr="009D0E06">
        <w:rPr>
          <w:rFonts w:ascii="Poppins" w:hAnsi="Poppins" w:cs="Poppins"/>
          <w:sz w:val="16"/>
          <w:szCs w:val="16"/>
        </w:rPr>
        <w:t xml:space="preserve">V) </w:t>
      </w:r>
      <w:r w:rsidR="009D0E06">
        <w:rPr>
          <w:rFonts w:ascii="Poppins" w:hAnsi="Poppins" w:cs="Poppins"/>
          <w:sz w:val="16"/>
          <w:szCs w:val="16"/>
        </w:rPr>
        <w:t xml:space="preserve">vizualinę patikrą </w:t>
      </w:r>
      <w:r w:rsidRPr="00377C84">
        <w:rPr>
          <w:rFonts w:ascii="Poppins" w:hAnsi="Poppins" w:cs="Poppins"/>
          <w:color w:val="000000" w:themeColor="text1"/>
          <w:sz w:val="16"/>
          <w:szCs w:val="16"/>
        </w:rPr>
        <w:t xml:space="preserve">(žr. </w:t>
      </w:r>
      <w:r w:rsidR="00377C84" w:rsidRPr="00377C84">
        <w:rPr>
          <w:rFonts w:ascii="Poppins" w:hAnsi="Poppins" w:cs="Poppins"/>
          <w:color w:val="000000" w:themeColor="text1"/>
          <w:sz w:val="16"/>
          <w:szCs w:val="16"/>
        </w:rPr>
        <w:t>14.18</w:t>
      </w:r>
      <w:r w:rsidR="002A31C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w:t>
      </w:r>
    </w:p>
    <w:p w14:paraId="55C82C0C" w14:textId="06C4808E" w:rsidR="008016A2" w:rsidRPr="008016A2" w:rsidRDefault="009D0E06" w:rsidP="008016A2">
      <w:pPr>
        <w:jc w:val="both"/>
        <w:rPr>
          <w:rFonts w:ascii="Poppins" w:hAnsi="Poppins" w:cs="Poppins"/>
          <w:b/>
          <w:sz w:val="16"/>
          <w:szCs w:val="16"/>
        </w:rPr>
      </w:pPr>
      <w:r>
        <w:rPr>
          <w:rFonts w:ascii="Poppins" w:hAnsi="Poppins" w:cs="Poppins"/>
          <w:b/>
          <w:sz w:val="16"/>
          <w:szCs w:val="16"/>
        </w:rPr>
        <w:t>14.</w:t>
      </w:r>
      <w:r w:rsidR="004C2676">
        <w:rPr>
          <w:rFonts w:ascii="Poppins" w:hAnsi="Poppins" w:cs="Poppins"/>
          <w:b/>
          <w:sz w:val="16"/>
          <w:szCs w:val="16"/>
        </w:rPr>
        <w:t>1</w:t>
      </w:r>
      <w:r>
        <w:rPr>
          <w:rFonts w:ascii="Poppins" w:hAnsi="Poppins" w:cs="Poppins"/>
          <w:b/>
          <w:sz w:val="16"/>
          <w:szCs w:val="16"/>
        </w:rPr>
        <w:t>5.4.</w:t>
      </w:r>
    </w:p>
    <w:p w14:paraId="7B4EB1A1" w14:textId="7FC92254"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Po kiekvieno</w:t>
      </w:r>
      <w:r w:rsidR="004C2676">
        <w:rPr>
          <w:rFonts w:ascii="Poppins" w:hAnsi="Poppins" w:cs="Poppins"/>
          <w:sz w:val="16"/>
          <w:szCs w:val="16"/>
        </w:rPr>
        <w:t xml:space="preserve"> tikrinamo vieneto (TV) vizualinės patikros atlikimo</w:t>
      </w:r>
      <w:r w:rsidRPr="009D0E06">
        <w:rPr>
          <w:rFonts w:ascii="Poppins" w:hAnsi="Poppins" w:cs="Poppins"/>
          <w:sz w:val="16"/>
          <w:szCs w:val="16"/>
        </w:rPr>
        <w:t xml:space="preserve"> turi būti įvertinamas </w:t>
      </w:r>
      <w:r w:rsidR="004C2676">
        <w:rPr>
          <w:rFonts w:ascii="Poppins" w:hAnsi="Poppins" w:cs="Poppins"/>
          <w:sz w:val="16"/>
          <w:szCs w:val="16"/>
        </w:rPr>
        <w:t>tikrinamo vieneto (TV)</w:t>
      </w:r>
      <w:r w:rsidRPr="009D0E06">
        <w:rPr>
          <w:rFonts w:ascii="Poppins" w:hAnsi="Poppins" w:cs="Poppins"/>
          <w:sz w:val="16"/>
          <w:szCs w:val="16"/>
        </w:rPr>
        <w:t xml:space="preserve"> </w:t>
      </w:r>
      <w:r w:rsidR="004C2676">
        <w:rPr>
          <w:rFonts w:ascii="Poppins" w:hAnsi="Poppins" w:cs="Poppins"/>
          <w:sz w:val="16"/>
          <w:szCs w:val="16"/>
        </w:rPr>
        <w:t>kokybės</w:t>
      </w:r>
      <w:r w:rsidRPr="009D0E06">
        <w:rPr>
          <w:rFonts w:ascii="Poppins" w:hAnsi="Poppins" w:cs="Poppins"/>
          <w:sz w:val="16"/>
          <w:szCs w:val="16"/>
        </w:rPr>
        <w:t xml:space="preserve"> </w:t>
      </w:r>
      <w:r w:rsidRPr="00377C84">
        <w:rPr>
          <w:rFonts w:ascii="Poppins" w:hAnsi="Poppins" w:cs="Poppins"/>
          <w:color w:val="000000" w:themeColor="text1"/>
          <w:sz w:val="16"/>
          <w:szCs w:val="16"/>
        </w:rPr>
        <w:t xml:space="preserve">lygio </w:t>
      </w:r>
      <w:r w:rsidR="004C2676" w:rsidRPr="00377C84">
        <w:rPr>
          <w:rFonts w:ascii="Poppins" w:hAnsi="Poppins" w:cs="Poppins"/>
          <w:color w:val="000000" w:themeColor="text1"/>
          <w:sz w:val="16"/>
          <w:szCs w:val="16"/>
        </w:rPr>
        <w:t xml:space="preserve">(KL) </w:t>
      </w:r>
      <w:r w:rsidRPr="00377C84">
        <w:rPr>
          <w:rFonts w:ascii="Poppins" w:hAnsi="Poppins" w:cs="Poppins"/>
          <w:color w:val="000000" w:themeColor="text1"/>
          <w:sz w:val="16"/>
          <w:szCs w:val="16"/>
        </w:rPr>
        <w:t>atitikimas / neatitikimas</w:t>
      </w:r>
      <w:r w:rsidR="004C2676" w:rsidRPr="00377C84">
        <w:rPr>
          <w:rFonts w:ascii="Poppins" w:hAnsi="Poppins" w:cs="Poppins"/>
          <w:color w:val="000000" w:themeColor="text1"/>
          <w:sz w:val="16"/>
          <w:szCs w:val="16"/>
        </w:rPr>
        <w:t xml:space="preserve"> TB</w:t>
      </w:r>
      <w:r w:rsidRPr="00377C84">
        <w:rPr>
          <w:rFonts w:ascii="Poppins" w:hAnsi="Poppins" w:cs="Poppins"/>
          <w:color w:val="000000" w:themeColor="text1"/>
          <w:sz w:val="16"/>
          <w:szCs w:val="16"/>
        </w:rPr>
        <w:t xml:space="preserve"> reikalavimams (žr. </w:t>
      </w:r>
      <w:r w:rsidR="00377C84" w:rsidRPr="00377C84">
        <w:rPr>
          <w:rFonts w:ascii="Poppins" w:hAnsi="Poppins" w:cs="Poppins"/>
          <w:color w:val="000000" w:themeColor="text1"/>
          <w:sz w:val="16"/>
          <w:szCs w:val="16"/>
        </w:rPr>
        <w:t>14.20</w:t>
      </w:r>
      <w:r w:rsidR="008A12E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w:t>
      </w:r>
    </w:p>
    <w:p w14:paraId="15017590" w14:textId="3B848EEB" w:rsidR="008016A2" w:rsidRPr="008016A2" w:rsidRDefault="004C2676" w:rsidP="008016A2">
      <w:pPr>
        <w:jc w:val="both"/>
        <w:rPr>
          <w:rFonts w:ascii="Poppins" w:hAnsi="Poppins" w:cs="Poppins"/>
          <w:b/>
          <w:sz w:val="16"/>
          <w:szCs w:val="16"/>
        </w:rPr>
      </w:pPr>
      <w:r>
        <w:rPr>
          <w:rFonts w:ascii="Poppins" w:hAnsi="Poppins" w:cs="Poppins"/>
          <w:b/>
          <w:sz w:val="16"/>
          <w:szCs w:val="16"/>
        </w:rPr>
        <w:t>14.15.5.</w:t>
      </w:r>
    </w:p>
    <w:p w14:paraId="7407C364" w14:textId="2A2DA0E1"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 xml:space="preserve">Atlikus visų imties dydyje (n) nurodytų </w:t>
      </w:r>
      <w:r w:rsidR="004C2676">
        <w:rPr>
          <w:rFonts w:ascii="Poppins" w:hAnsi="Poppins" w:cs="Poppins"/>
          <w:sz w:val="16"/>
          <w:szCs w:val="16"/>
        </w:rPr>
        <w:t xml:space="preserve">tikrinamų </w:t>
      </w:r>
      <w:r w:rsidRPr="009D0E06">
        <w:rPr>
          <w:rFonts w:ascii="Poppins" w:hAnsi="Poppins" w:cs="Poppins"/>
          <w:sz w:val="16"/>
          <w:szCs w:val="16"/>
        </w:rPr>
        <w:t>vienetų (</w:t>
      </w:r>
      <w:r w:rsidR="004C2676">
        <w:rPr>
          <w:rFonts w:ascii="Poppins" w:hAnsi="Poppins" w:cs="Poppins"/>
          <w:sz w:val="16"/>
          <w:szCs w:val="16"/>
        </w:rPr>
        <w:t>T</w:t>
      </w:r>
      <w:r w:rsidRPr="009D0E06">
        <w:rPr>
          <w:rFonts w:ascii="Poppins" w:hAnsi="Poppins" w:cs="Poppins"/>
          <w:sz w:val="16"/>
          <w:szCs w:val="16"/>
        </w:rPr>
        <w:t xml:space="preserve">V) vizualinę </w:t>
      </w:r>
      <w:r w:rsidR="004C2676">
        <w:rPr>
          <w:rFonts w:ascii="Poppins" w:hAnsi="Poppins" w:cs="Poppins"/>
          <w:sz w:val="16"/>
          <w:szCs w:val="16"/>
        </w:rPr>
        <w:t>patikrą</w:t>
      </w:r>
      <w:r w:rsidRPr="009D0E06">
        <w:rPr>
          <w:rFonts w:ascii="Poppins" w:hAnsi="Poppins" w:cs="Poppins"/>
          <w:sz w:val="16"/>
          <w:szCs w:val="16"/>
        </w:rPr>
        <w:t xml:space="preserve">, neatitinkantys </w:t>
      </w:r>
      <w:r w:rsidR="004C2676">
        <w:rPr>
          <w:rFonts w:ascii="Poppins" w:hAnsi="Poppins" w:cs="Poppins"/>
          <w:sz w:val="16"/>
          <w:szCs w:val="16"/>
        </w:rPr>
        <w:t xml:space="preserve">TB reikalaujamo kokybės lygio (KL) tikrinami vienetai (TV) </w:t>
      </w:r>
      <w:r w:rsidRPr="009D0E06">
        <w:rPr>
          <w:rFonts w:ascii="Poppins" w:hAnsi="Poppins" w:cs="Poppins"/>
          <w:sz w:val="16"/>
          <w:szCs w:val="16"/>
        </w:rPr>
        <w:t xml:space="preserve">turi būti susumuojami, o gautas rezultatas turi būti palyginamas su </w:t>
      </w:r>
      <w:r w:rsidR="004C2676">
        <w:rPr>
          <w:rFonts w:ascii="Poppins" w:hAnsi="Poppins" w:cs="Poppins"/>
          <w:sz w:val="16"/>
          <w:szCs w:val="16"/>
        </w:rPr>
        <w:t>16</w:t>
      </w:r>
      <w:r w:rsidRPr="009D0E06">
        <w:rPr>
          <w:rFonts w:ascii="Poppins" w:hAnsi="Poppins" w:cs="Poppins"/>
          <w:sz w:val="16"/>
          <w:szCs w:val="16"/>
        </w:rPr>
        <w:t xml:space="preserve"> lentelėje „Patikros planas“</w:t>
      </w:r>
      <w:r w:rsidR="006E49A9">
        <w:rPr>
          <w:rStyle w:val="Puslapioinaosnuoroda"/>
          <w:rFonts w:ascii="Poppins" w:hAnsi="Poppins" w:cs="Poppins"/>
          <w:sz w:val="16"/>
          <w:szCs w:val="16"/>
        </w:rPr>
        <w:footnoteReference w:id="150"/>
      </w:r>
      <w:r w:rsidRPr="009D0E06">
        <w:rPr>
          <w:rFonts w:ascii="Poppins" w:hAnsi="Poppins" w:cs="Poppins"/>
          <w:sz w:val="16"/>
          <w:szCs w:val="16"/>
        </w:rPr>
        <w:t xml:space="preserve"> pateiktu priimtinumo skaičiumi (</w:t>
      </w:r>
      <w:r w:rsidR="004C2676">
        <w:rPr>
          <w:rFonts w:ascii="Poppins" w:hAnsi="Poppins" w:cs="Poppins"/>
          <w:sz w:val="16"/>
          <w:szCs w:val="16"/>
        </w:rPr>
        <w:t>Ac</w:t>
      </w:r>
      <w:r w:rsidRPr="009D0E06">
        <w:rPr>
          <w:rFonts w:ascii="Poppins" w:hAnsi="Poppins" w:cs="Poppins"/>
          <w:sz w:val="16"/>
          <w:szCs w:val="16"/>
        </w:rPr>
        <w:t>) / atmetimo skaičiumi (</w:t>
      </w:r>
      <w:r w:rsidR="004C2676">
        <w:rPr>
          <w:rFonts w:ascii="Poppins" w:hAnsi="Poppins" w:cs="Poppins"/>
          <w:sz w:val="16"/>
          <w:szCs w:val="16"/>
        </w:rPr>
        <w:t>Re</w:t>
      </w:r>
      <w:r w:rsidRPr="009D0E06">
        <w:rPr>
          <w:rFonts w:ascii="Poppins" w:hAnsi="Poppins" w:cs="Poppins"/>
          <w:sz w:val="16"/>
          <w:szCs w:val="16"/>
        </w:rPr>
        <w:t>):</w:t>
      </w:r>
    </w:p>
    <w:p w14:paraId="68DFC85D" w14:textId="676BA436" w:rsidR="008016A2" w:rsidRPr="008016A2" w:rsidRDefault="004C2676" w:rsidP="008016A2">
      <w:pPr>
        <w:jc w:val="both"/>
        <w:rPr>
          <w:rFonts w:ascii="Poppins" w:hAnsi="Poppins" w:cs="Poppins"/>
          <w:b/>
          <w:sz w:val="16"/>
          <w:szCs w:val="16"/>
        </w:rPr>
      </w:pPr>
      <w:r>
        <w:rPr>
          <w:rFonts w:ascii="Poppins" w:hAnsi="Poppins" w:cs="Poppins"/>
          <w:b/>
          <w:sz w:val="16"/>
          <w:szCs w:val="16"/>
        </w:rPr>
        <w:t>14.15.5.1.</w:t>
      </w:r>
    </w:p>
    <w:p w14:paraId="6C168D7F" w14:textId="6B15AFBC" w:rsidR="008016A2" w:rsidRPr="009D0E06" w:rsidRDefault="008016A2" w:rsidP="009D0E06">
      <w:pPr>
        <w:jc w:val="both"/>
        <w:rPr>
          <w:rFonts w:ascii="Poppins" w:hAnsi="Poppins" w:cs="Poppins"/>
          <w:b/>
          <w:sz w:val="16"/>
          <w:szCs w:val="16"/>
        </w:rPr>
      </w:pPr>
      <w:r w:rsidRPr="009D0E06">
        <w:rPr>
          <w:rFonts w:ascii="Poppins" w:hAnsi="Poppins" w:cs="Poppins"/>
          <w:sz w:val="16"/>
          <w:szCs w:val="16"/>
        </w:rPr>
        <w:t>jeigu neatitinkan</w:t>
      </w:r>
      <w:r w:rsidR="002A31C5">
        <w:rPr>
          <w:rFonts w:ascii="Poppins" w:hAnsi="Poppins" w:cs="Poppins"/>
          <w:sz w:val="16"/>
          <w:szCs w:val="16"/>
        </w:rPr>
        <w:t>čių</w:t>
      </w:r>
      <w:r w:rsidR="00660BA7">
        <w:rPr>
          <w:rStyle w:val="Puslapioinaosnuoroda"/>
          <w:rFonts w:ascii="Poppins" w:hAnsi="Poppins" w:cs="Poppins"/>
          <w:sz w:val="16"/>
          <w:szCs w:val="16"/>
        </w:rPr>
        <w:footnoteReference w:id="151"/>
      </w:r>
      <w:r w:rsidRPr="009D0E06">
        <w:rPr>
          <w:rFonts w:ascii="Poppins" w:hAnsi="Poppins" w:cs="Poppins"/>
          <w:sz w:val="16"/>
          <w:szCs w:val="16"/>
        </w:rPr>
        <w:t xml:space="preserve"> </w:t>
      </w:r>
      <w:r w:rsidR="004C2676">
        <w:rPr>
          <w:rFonts w:ascii="Poppins" w:hAnsi="Poppins" w:cs="Poppins"/>
          <w:sz w:val="16"/>
          <w:szCs w:val="16"/>
        </w:rPr>
        <w:t xml:space="preserve">TB </w:t>
      </w:r>
      <w:r w:rsidRPr="009D0E06">
        <w:rPr>
          <w:rFonts w:ascii="Poppins" w:hAnsi="Poppins" w:cs="Poppins"/>
          <w:sz w:val="16"/>
          <w:szCs w:val="16"/>
        </w:rPr>
        <w:t>reikalaujam</w:t>
      </w:r>
      <w:r w:rsidR="002A31C5">
        <w:rPr>
          <w:rFonts w:ascii="Poppins" w:hAnsi="Poppins" w:cs="Poppins"/>
          <w:sz w:val="16"/>
          <w:szCs w:val="16"/>
        </w:rPr>
        <w:t>us</w:t>
      </w:r>
      <w:r w:rsidRPr="009D0E06">
        <w:rPr>
          <w:rFonts w:ascii="Poppins" w:hAnsi="Poppins" w:cs="Poppins"/>
          <w:sz w:val="16"/>
          <w:szCs w:val="16"/>
        </w:rPr>
        <w:t xml:space="preserve"> </w:t>
      </w:r>
      <w:r w:rsidR="004C2676">
        <w:rPr>
          <w:rFonts w:ascii="Poppins" w:hAnsi="Poppins" w:cs="Poppins"/>
          <w:sz w:val="16"/>
          <w:szCs w:val="16"/>
        </w:rPr>
        <w:t>kokybės lygi</w:t>
      </w:r>
      <w:r w:rsidR="002A31C5">
        <w:rPr>
          <w:rFonts w:ascii="Poppins" w:hAnsi="Poppins" w:cs="Poppins"/>
          <w:sz w:val="16"/>
          <w:szCs w:val="16"/>
        </w:rPr>
        <w:t>us</w:t>
      </w:r>
      <w:r w:rsidR="004C2676">
        <w:rPr>
          <w:rFonts w:ascii="Poppins" w:hAnsi="Poppins" w:cs="Poppins"/>
          <w:sz w:val="16"/>
          <w:szCs w:val="16"/>
        </w:rPr>
        <w:t xml:space="preserve"> (KL) tikrinamų </w:t>
      </w:r>
      <w:r w:rsidRPr="009D0E06">
        <w:rPr>
          <w:rFonts w:ascii="Poppins" w:hAnsi="Poppins" w:cs="Poppins"/>
          <w:sz w:val="16"/>
          <w:szCs w:val="16"/>
        </w:rPr>
        <w:t>vienetų (</w:t>
      </w:r>
      <w:r w:rsidR="004C2676">
        <w:rPr>
          <w:rFonts w:ascii="Poppins" w:hAnsi="Poppins" w:cs="Poppins"/>
          <w:sz w:val="16"/>
          <w:szCs w:val="16"/>
        </w:rPr>
        <w:t>T</w:t>
      </w:r>
      <w:r w:rsidRPr="009D0E06">
        <w:rPr>
          <w:rFonts w:ascii="Poppins" w:hAnsi="Poppins" w:cs="Poppins"/>
          <w:sz w:val="16"/>
          <w:szCs w:val="16"/>
        </w:rPr>
        <w:t xml:space="preserve">V) skaičius yra lygus arba mažesnis už </w:t>
      </w:r>
      <w:r w:rsidR="004C2676">
        <w:rPr>
          <w:rFonts w:ascii="Poppins" w:hAnsi="Poppins" w:cs="Poppins"/>
          <w:sz w:val="16"/>
          <w:szCs w:val="16"/>
        </w:rPr>
        <w:t>16</w:t>
      </w:r>
      <w:r w:rsidRPr="009D0E06">
        <w:rPr>
          <w:rFonts w:ascii="Poppins" w:hAnsi="Poppins" w:cs="Poppins"/>
          <w:sz w:val="16"/>
          <w:szCs w:val="16"/>
        </w:rPr>
        <w:t xml:space="preserve"> lentelėje „Patikros planas“ pateiktą priimtinumo skaičių (</w:t>
      </w:r>
      <w:r w:rsidR="004C2676">
        <w:rPr>
          <w:rFonts w:ascii="Poppins" w:hAnsi="Poppins" w:cs="Poppins"/>
          <w:sz w:val="16"/>
          <w:szCs w:val="16"/>
        </w:rPr>
        <w:t>Ac</w:t>
      </w:r>
      <w:r w:rsidRPr="009D0E06">
        <w:rPr>
          <w:rFonts w:ascii="Poppins" w:hAnsi="Poppins" w:cs="Poppins"/>
          <w:sz w:val="16"/>
          <w:szCs w:val="16"/>
        </w:rPr>
        <w:t xml:space="preserve">) – </w:t>
      </w:r>
      <w:r w:rsidR="004C2676" w:rsidRPr="004C2676">
        <w:rPr>
          <w:rFonts w:ascii="Poppins" w:hAnsi="Poppins" w:cs="Poppins"/>
          <w:sz w:val="16"/>
          <w:szCs w:val="16"/>
          <w:u w:val="single"/>
        </w:rPr>
        <w:t xml:space="preserve">minimalus </w:t>
      </w:r>
      <w:r w:rsidR="004C2676">
        <w:rPr>
          <w:rFonts w:ascii="Poppins" w:hAnsi="Poppins" w:cs="Poppins"/>
          <w:sz w:val="16"/>
          <w:szCs w:val="16"/>
          <w:u w:val="single"/>
        </w:rPr>
        <w:t xml:space="preserve">objekto </w:t>
      </w:r>
      <w:r w:rsidR="004C2676" w:rsidRPr="004C2676">
        <w:rPr>
          <w:rFonts w:ascii="Poppins" w:hAnsi="Poppins" w:cs="Poppins"/>
          <w:sz w:val="16"/>
          <w:szCs w:val="16"/>
          <w:u w:val="single"/>
        </w:rPr>
        <w:t xml:space="preserve">priimtinas </w:t>
      </w:r>
      <w:r w:rsidRPr="004C2676">
        <w:rPr>
          <w:rFonts w:ascii="Poppins" w:hAnsi="Poppins" w:cs="Poppins"/>
          <w:sz w:val="16"/>
          <w:szCs w:val="16"/>
          <w:u w:val="single"/>
        </w:rPr>
        <w:t>valymo</w:t>
      </w:r>
      <w:r w:rsidRPr="009D0E06">
        <w:rPr>
          <w:rFonts w:ascii="Poppins" w:hAnsi="Poppins" w:cs="Poppins"/>
          <w:sz w:val="16"/>
          <w:szCs w:val="16"/>
          <w:u w:val="single"/>
        </w:rPr>
        <w:t xml:space="preserve"> paslaugų kokybės lygis</w:t>
      </w:r>
      <w:r w:rsidR="004C2676">
        <w:rPr>
          <w:rFonts w:ascii="Poppins" w:hAnsi="Poppins" w:cs="Poppins"/>
          <w:sz w:val="16"/>
          <w:szCs w:val="16"/>
          <w:u w:val="single"/>
        </w:rPr>
        <w:t xml:space="preserve"> (PKL)</w:t>
      </w:r>
      <w:r w:rsidRPr="009D0E06">
        <w:rPr>
          <w:rFonts w:ascii="Poppins" w:hAnsi="Poppins" w:cs="Poppins"/>
          <w:sz w:val="16"/>
          <w:szCs w:val="16"/>
          <w:u w:val="single"/>
        </w:rPr>
        <w:t xml:space="preserve"> atitinka </w:t>
      </w:r>
      <w:r w:rsidR="004C2676">
        <w:rPr>
          <w:rFonts w:ascii="Poppins" w:hAnsi="Poppins" w:cs="Poppins"/>
          <w:sz w:val="16"/>
          <w:szCs w:val="16"/>
          <w:u w:val="single"/>
        </w:rPr>
        <w:t>pirkimo dokumentų reikalavimus</w:t>
      </w:r>
      <w:r w:rsidRPr="009D0E06">
        <w:rPr>
          <w:rFonts w:ascii="Poppins" w:hAnsi="Poppins" w:cs="Poppins"/>
          <w:sz w:val="16"/>
          <w:szCs w:val="16"/>
          <w:u w:val="single"/>
        </w:rPr>
        <w:t>;</w:t>
      </w:r>
    </w:p>
    <w:p w14:paraId="383F28B0" w14:textId="27879977" w:rsidR="008016A2" w:rsidRPr="004C2676" w:rsidRDefault="004C2676" w:rsidP="004C2676">
      <w:pPr>
        <w:jc w:val="both"/>
        <w:rPr>
          <w:rFonts w:ascii="Poppins" w:hAnsi="Poppins" w:cs="Poppins"/>
          <w:b/>
          <w:sz w:val="16"/>
          <w:szCs w:val="16"/>
        </w:rPr>
      </w:pPr>
      <w:r>
        <w:rPr>
          <w:rFonts w:ascii="Poppins" w:hAnsi="Poppins" w:cs="Poppins"/>
          <w:b/>
          <w:sz w:val="16"/>
          <w:szCs w:val="16"/>
        </w:rPr>
        <w:t>14.15.5.2.</w:t>
      </w:r>
    </w:p>
    <w:p w14:paraId="6A08C2F9" w14:textId="5A2FFF66" w:rsidR="008016A2" w:rsidRDefault="008016A2" w:rsidP="009D0E06">
      <w:pPr>
        <w:jc w:val="both"/>
        <w:rPr>
          <w:rFonts w:ascii="Poppins" w:hAnsi="Poppins" w:cs="Poppins"/>
          <w:sz w:val="16"/>
          <w:szCs w:val="16"/>
          <w:u w:val="single"/>
        </w:rPr>
      </w:pPr>
      <w:r w:rsidRPr="009D0E06">
        <w:rPr>
          <w:rFonts w:ascii="Poppins" w:hAnsi="Poppins" w:cs="Poppins"/>
          <w:sz w:val="16"/>
          <w:szCs w:val="16"/>
        </w:rPr>
        <w:t>jeigu neatitinkan</w:t>
      </w:r>
      <w:r w:rsidR="002A31C5">
        <w:rPr>
          <w:rFonts w:ascii="Poppins" w:hAnsi="Poppins" w:cs="Poppins"/>
          <w:sz w:val="16"/>
          <w:szCs w:val="16"/>
        </w:rPr>
        <w:t>čių</w:t>
      </w:r>
      <w:r w:rsidR="00660BA7">
        <w:rPr>
          <w:rStyle w:val="Puslapioinaosnuoroda"/>
          <w:rFonts w:ascii="Poppins" w:hAnsi="Poppins" w:cs="Poppins"/>
          <w:sz w:val="16"/>
          <w:szCs w:val="16"/>
        </w:rPr>
        <w:footnoteReference w:id="152"/>
      </w:r>
      <w:r w:rsidRPr="009D0E06">
        <w:rPr>
          <w:rFonts w:ascii="Poppins" w:hAnsi="Poppins" w:cs="Poppins"/>
          <w:sz w:val="16"/>
          <w:szCs w:val="16"/>
        </w:rPr>
        <w:t xml:space="preserve"> </w:t>
      </w:r>
      <w:r w:rsidR="004C2676">
        <w:rPr>
          <w:rFonts w:ascii="Poppins" w:hAnsi="Poppins" w:cs="Poppins"/>
          <w:sz w:val="16"/>
          <w:szCs w:val="16"/>
        </w:rPr>
        <w:t xml:space="preserve">TB </w:t>
      </w:r>
      <w:r w:rsidRPr="009D0E06">
        <w:rPr>
          <w:rFonts w:ascii="Poppins" w:hAnsi="Poppins" w:cs="Poppins"/>
          <w:sz w:val="16"/>
          <w:szCs w:val="16"/>
        </w:rPr>
        <w:t>reikalaujam</w:t>
      </w:r>
      <w:r w:rsidR="002A31C5">
        <w:rPr>
          <w:rFonts w:ascii="Poppins" w:hAnsi="Poppins" w:cs="Poppins"/>
          <w:sz w:val="16"/>
          <w:szCs w:val="16"/>
        </w:rPr>
        <w:t>us</w:t>
      </w:r>
      <w:r w:rsidRPr="009D0E06">
        <w:rPr>
          <w:rFonts w:ascii="Poppins" w:hAnsi="Poppins" w:cs="Poppins"/>
          <w:sz w:val="16"/>
          <w:szCs w:val="16"/>
        </w:rPr>
        <w:t xml:space="preserve"> </w:t>
      </w:r>
      <w:r w:rsidR="004C2676">
        <w:rPr>
          <w:rFonts w:ascii="Poppins" w:hAnsi="Poppins" w:cs="Poppins"/>
          <w:sz w:val="16"/>
          <w:szCs w:val="16"/>
        </w:rPr>
        <w:t>kokybės lygi</w:t>
      </w:r>
      <w:r w:rsidR="002A31C5">
        <w:rPr>
          <w:rFonts w:ascii="Poppins" w:hAnsi="Poppins" w:cs="Poppins"/>
          <w:sz w:val="16"/>
          <w:szCs w:val="16"/>
        </w:rPr>
        <w:t>us</w:t>
      </w:r>
      <w:r w:rsidR="004C2676">
        <w:rPr>
          <w:rFonts w:ascii="Poppins" w:hAnsi="Poppins" w:cs="Poppins"/>
          <w:sz w:val="16"/>
          <w:szCs w:val="16"/>
        </w:rPr>
        <w:t xml:space="preserve"> (KL) tikrinamų </w:t>
      </w:r>
      <w:r w:rsidRPr="009D0E06">
        <w:rPr>
          <w:rFonts w:ascii="Poppins" w:hAnsi="Poppins" w:cs="Poppins"/>
          <w:sz w:val="16"/>
          <w:szCs w:val="16"/>
        </w:rPr>
        <w:t>vienetų (</w:t>
      </w:r>
      <w:r w:rsidR="004C2676">
        <w:rPr>
          <w:rFonts w:ascii="Poppins" w:hAnsi="Poppins" w:cs="Poppins"/>
          <w:sz w:val="16"/>
          <w:szCs w:val="16"/>
        </w:rPr>
        <w:t>T</w:t>
      </w:r>
      <w:r w:rsidRPr="009D0E06">
        <w:rPr>
          <w:rFonts w:ascii="Poppins" w:hAnsi="Poppins" w:cs="Poppins"/>
          <w:sz w:val="16"/>
          <w:szCs w:val="16"/>
        </w:rPr>
        <w:t xml:space="preserve">V) skaičius yra lygus arba didesnis už </w:t>
      </w:r>
      <w:r w:rsidR="004C2676">
        <w:rPr>
          <w:rFonts w:ascii="Poppins" w:hAnsi="Poppins" w:cs="Poppins"/>
          <w:sz w:val="16"/>
          <w:szCs w:val="16"/>
        </w:rPr>
        <w:t>16</w:t>
      </w:r>
      <w:r w:rsidRPr="009D0E06">
        <w:rPr>
          <w:rFonts w:ascii="Poppins" w:hAnsi="Poppins" w:cs="Poppins"/>
          <w:sz w:val="16"/>
          <w:szCs w:val="16"/>
        </w:rPr>
        <w:t xml:space="preserve"> lentelėje „Patikros planas“ pateiktą atmetimo skaičių (</w:t>
      </w:r>
      <w:r w:rsidR="004C2676">
        <w:rPr>
          <w:rFonts w:ascii="Poppins" w:hAnsi="Poppins" w:cs="Poppins"/>
          <w:sz w:val="16"/>
          <w:szCs w:val="16"/>
        </w:rPr>
        <w:t>Re</w:t>
      </w:r>
      <w:r w:rsidRPr="009D0E06">
        <w:rPr>
          <w:rFonts w:ascii="Poppins" w:hAnsi="Poppins" w:cs="Poppins"/>
          <w:sz w:val="16"/>
          <w:szCs w:val="16"/>
        </w:rPr>
        <w:t xml:space="preserve">) – </w:t>
      </w:r>
      <w:r w:rsidR="004C2676" w:rsidRPr="004C2676">
        <w:rPr>
          <w:rFonts w:ascii="Poppins" w:hAnsi="Poppins" w:cs="Poppins"/>
          <w:sz w:val="16"/>
          <w:szCs w:val="16"/>
          <w:u w:val="single"/>
        </w:rPr>
        <w:t>minimalus objekto priimtinas</w:t>
      </w:r>
      <w:r w:rsidR="004C2676">
        <w:rPr>
          <w:rFonts w:ascii="Poppins" w:hAnsi="Poppins" w:cs="Poppins"/>
          <w:sz w:val="16"/>
          <w:szCs w:val="16"/>
        </w:rPr>
        <w:t xml:space="preserve"> </w:t>
      </w:r>
      <w:r w:rsidRPr="009D0E06">
        <w:rPr>
          <w:rFonts w:ascii="Poppins" w:hAnsi="Poppins" w:cs="Poppins"/>
          <w:sz w:val="16"/>
          <w:szCs w:val="16"/>
          <w:u w:val="single"/>
        </w:rPr>
        <w:t xml:space="preserve">valymo paslaugų kokybės lygis </w:t>
      </w:r>
      <w:r w:rsidR="004C2676">
        <w:rPr>
          <w:rFonts w:ascii="Poppins" w:hAnsi="Poppins" w:cs="Poppins"/>
          <w:sz w:val="16"/>
          <w:szCs w:val="16"/>
          <w:u w:val="single"/>
        </w:rPr>
        <w:t xml:space="preserve">(PKL) </w:t>
      </w:r>
      <w:r w:rsidRPr="009D0E06">
        <w:rPr>
          <w:rFonts w:ascii="Poppins" w:hAnsi="Poppins" w:cs="Poppins"/>
          <w:sz w:val="16"/>
          <w:szCs w:val="16"/>
          <w:u w:val="single"/>
        </w:rPr>
        <w:t xml:space="preserve">neatitinka </w:t>
      </w:r>
      <w:r w:rsidR="004C2676">
        <w:rPr>
          <w:rFonts w:ascii="Poppins" w:hAnsi="Poppins" w:cs="Poppins"/>
          <w:sz w:val="16"/>
          <w:szCs w:val="16"/>
          <w:u w:val="single"/>
        </w:rPr>
        <w:t>pirkimo dokumentų reikalavimų</w:t>
      </w:r>
      <w:r w:rsidRPr="009D0E06">
        <w:rPr>
          <w:rFonts w:ascii="Poppins" w:hAnsi="Poppins" w:cs="Poppins"/>
          <w:sz w:val="16"/>
          <w:szCs w:val="16"/>
          <w:u w:val="single"/>
        </w:rPr>
        <w:t>.</w:t>
      </w:r>
    </w:p>
    <w:p w14:paraId="6D2CBEE5" w14:textId="681CE506" w:rsidR="008016A2" w:rsidRPr="004C2676" w:rsidRDefault="004C2676" w:rsidP="008016A2">
      <w:pPr>
        <w:jc w:val="both"/>
        <w:rPr>
          <w:rFonts w:ascii="Poppins" w:hAnsi="Poppins" w:cs="Poppins"/>
          <w:b/>
          <w:bCs/>
          <w:sz w:val="16"/>
          <w:szCs w:val="16"/>
        </w:rPr>
      </w:pPr>
      <w:r>
        <w:rPr>
          <w:rFonts w:ascii="Poppins" w:hAnsi="Poppins" w:cs="Poppins"/>
          <w:b/>
          <w:bCs/>
          <w:sz w:val="16"/>
          <w:szCs w:val="16"/>
        </w:rPr>
        <w:t>14.15.6.</w:t>
      </w:r>
    </w:p>
    <w:p w14:paraId="65E1E8EF" w14:textId="6236FC1B" w:rsidR="008016A2" w:rsidRPr="004C2676" w:rsidRDefault="008016A2" w:rsidP="004C2676">
      <w:pPr>
        <w:jc w:val="both"/>
        <w:rPr>
          <w:rFonts w:ascii="Poppins" w:hAnsi="Poppins" w:cs="Poppins"/>
          <w:sz w:val="16"/>
          <w:szCs w:val="16"/>
        </w:rPr>
      </w:pPr>
      <w:r w:rsidRPr="009D0E06">
        <w:rPr>
          <w:rFonts w:ascii="Poppins" w:hAnsi="Poppins" w:cs="Poppins"/>
          <w:color w:val="000000" w:themeColor="text1"/>
          <w:sz w:val="16"/>
          <w:szCs w:val="16"/>
        </w:rPr>
        <w:t xml:space="preserve">Po </w:t>
      </w:r>
      <w:r w:rsidRPr="00377C84">
        <w:rPr>
          <w:rFonts w:ascii="Poppins" w:hAnsi="Poppins" w:cs="Poppins"/>
          <w:color w:val="000000" w:themeColor="text1"/>
          <w:sz w:val="16"/>
          <w:szCs w:val="16"/>
        </w:rPr>
        <w:t>atlikto</w:t>
      </w:r>
      <w:r w:rsidR="004C2676" w:rsidRPr="00377C84">
        <w:rPr>
          <w:rFonts w:ascii="Poppins" w:hAnsi="Poppins" w:cs="Poppins"/>
          <w:color w:val="000000" w:themeColor="text1"/>
          <w:sz w:val="16"/>
          <w:szCs w:val="16"/>
        </w:rPr>
        <w:t xml:space="preserve"> objekto audito</w:t>
      </w:r>
      <w:r w:rsidRPr="00377C84">
        <w:rPr>
          <w:rFonts w:ascii="Poppins" w:hAnsi="Poppins" w:cs="Poppins"/>
          <w:color w:val="000000" w:themeColor="text1"/>
          <w:sz w:val="16"/>
          <w:szCs w:val="16"/>
        </w:rPr>
        <w:t xml:space="preserve"> turi būti užpildyta ataskaita (žr. </w:t>
      </w:r>
      <w:r w:rsidR="00377C84" w:rsidRPr="00377C84">
        <w:rPr>
          <w:rFonts w:ascii="Poppins" w:hAnsi="Poppins" w:cs="Poppins"/>
          <w:color w:val="000000" w:themeColor="text1"/>
          <w:sz w:val="16"/>
          <w:szCs w:val="16"/>
        </w:rPr>
        <w:t>14.17</w:t>
      </w:r>
      <w:r w:rsidR="008A12E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w:t>
      </w:r>
    </w:p>
    <w:p w14:paraId="26B216A1" w14:textId="79ECEB76" w:rsidR="008016A2" w:rsidRDefault="004C2676" w:rsidP="008016A2">
      <w:pPr>
        <w:ind w:left="567" w:hanging="567"/>
        <w:jc w:val="both"/>
        <w:rPr>
          <w:rFonts w:ascii="Poppins" w:hAnsi="Poppins" w:cs="Poppins"/>
          <w:b/>
          <w:sz w:val="16"/>
          <w:szCs w:val="16"/>
        </w:rPr>
      </w:pPr>
      <w:r>
        <w:rPr>
          <w:rFonts w:ascii="Poppins" w:hAnsi="Poppins" w:cs="Poppins"/>
          <w:b/>
          <w:sz w:val="16"/>
          <w:szCs w:val="16"/>
        </w:rPr>
        <w:t>14.16.</w:t>
      </w:r>
    </w:p>
    <w:p w14:paraId="14EB89EA" w14:textId="637977FF" w:rsidR="004C2676" w:rsidRPr="008016A2" w:rsidRDefault="004C2676" w:rsidP="008016A2">
      <w:pPr>
        <w:ind w:left="567" w:hanging="567"/>
        <w:jc w:val="both"/>
        <w:rPr>
          <w:rFonts w:ascii="Poppins" w:hAnsi="Poppins" w:cs="Poppins"/>
          <w:b/>
          <w:sz w:val="16"/>
          <w:szCs w:val="16"/>
        </w:rPr>
      </w:pPr>
      <w:r>
        <w:rPr>
          <w:rFonts w:ascii="Poppins" w:hAnsi="Poppins" w:cs="Poppins"/>
          <w:b/>
          <w:sz w:val="16"/>
          <w:szCs w:val="16"/>
        </w:rPr>
        <w:t>Papildomi auditai</w:t>
      </w:r>
    </w:p>
    <w:p w14:paraId="55C38FDB" w14:textId="31DD5E90" w:rsidR="004C2676" w:rsidRPr="004C2676" w:rsidRDefault="004C2676" w:rsidP="004C2676">
      <w:pPr>
        <w:jc w:val="both"/>
        <w:rPr>
          <w:rFonts w:ascii="Poppins" w:hAnsi="Poppins" w:cs="Poppins"/>
          <w:b/>
          <w:bCs/>
          <w:sz w:val="16"/>
          <w:szCs w:val="16"/>
        </w:rPr>
      </w:pPr>
      <w:r>
        <w:rPr>
          <w:rFonts w:ascii="Poppins" w:hAnsi="Poppins" w:cs="Poppins"/>
          <w:b/>
          <w:bCs/>
          <w:sz w:val="16"/>
          <w:szCs w:val="16"/>
        </w:rPr>
        <w:t>14.16.1.</w:t>
      </w:r>
    </w:p>
    <w:p w14:paraId="191AF75B" w14:textId="7E65DB05" w:rsidR="008016A2" w:rsidRPr="004C2676" w:rsidRDefault="008016A2" w:rsidP="004C2676">
      <w:pPr>
        <w:jc w:val="both"/>
        <w:rPr>
          <w:rFonts w:ascii="Poppins" w:hAnsi="Poppins" w:cs="Poppins"/>
          <w:b/>
          <w:sz w:val="16"/>
          <w:szCs w:val="16"/>
        </w:rPr>
      </w:pPr>
      <w:r w:rsidRPr="004C2676">
        <w:rPr>
          <w:rFonts w:ascii="Poppins" w:hAnsi="Poppins" w:cs="Poppins"/>
          <w:sz w:val="16"/>
          <w:szCs w:val="16"/>
        </w:rPr>
        <w:t xml:space="preserve">Jeigu </w:t>
      </w:r>
      <w:r w:rsidR="004C2676">
        <w:rPr>
          <w:rFonts w:ascii="Poppins" w:hAnsi="Poppins" w:cs="Poppins"/>
          <w:sz w:val="16"/>
          <w:szCs w:val="16"/>
        </w:rPr>
        <w:t>audito</w:t>
      </w:r>
      <w:r w:rsidRPr="004C2676">
        <w:rPr>
          <w:rFonts w:ascii="Poppins" w:hAnsi="Poppins" w:cs="Poppins"/>
          <w:sz w:val="16"/>
          <w:szCs w:val="16"/>
        </w:rPr>
        <w:t xml:space="preserve"> metu yra įvertinama, jog patikrintas imties dydis (n) neatitinka </w:t>
      </w:r>
      <w:r w:rsidR="004C2676">
        <w:rPr>
          <w:rFonts w:ascii="Poppins" w:hAnsi="Poppins" w:cs="Poppins"/>
          <w:sz w:val="16"/>
          <w:szCs w:val="16"/>
        </w:rPr>
        <w:t xml:space="preserve">TB minimalaus </w:t>
      </w:r>
      <w:r w:rsidRPr="004C2676">
        <w:rPr>
          <w:rFonts w:ascii="Poppins" w:hAnsi="Poppins" w:cs="Poppins"/>
          <w:sz w:val="16"/>
          <w:szCs w:val="16"/>
        </w:rPr>
        <w:t xml:space="preserve">reikalaujamų </w:t>
      </w:r>
      <w:r w:rsidR="00972532">
        <w:rPr>
          <w:rFonts w:ascii="Poppins" w:hAnsi="Poppins" w:cs="Poppins"/>
          <w:sz w:val="16"/>
          <w:szCs w:val="16"/>
        </w:rPr>
        <w:t>priimtino valymo paslaugų kokybės lygio (PKL)</w:t>
      </w:r>
      <w:r w:rsidRPr="004C2676">
        <w:rPr>
          <w:rFonts w:ascii="Poppins" w:hAnsi="Poppins" w:cs="Poppins"/>
          <w:sz w:val="16"/>
          <w:szCs w:val="16"/>
        </w:rPr>
        <w:t xml:space="preserve">, yra laikoma, jog </w:t>
      </w:r>
      <w:r w:rsidR="004C2676">
        <w:rPr>
          <w:rFonts w:ascii="Poppins" w:hAnsi="Poppins" w:cs="Poppins"/>
          <w:sz w:val="16"/>
          <w:szCs w:val="16"/>
        </w:rPr>
        <w:t xml:space="preserve">suteikta </w:t>
      </w:r>
      <w:r w:rsidRPr="004C2676">
        <w:rPr>
          <w:rFonts w:ascii="Poppins" w:hAnsi="Poppins" w:cs="Poppins"/>
          <w:sz w:val="16"/>
          <w:szCs w:val="16"/>
        </w:rPr>
        <w:t xml:space="preserve">valymo paslaugų kokybė neatitinka reikalaujamo valymo paslaugų kokybės lygio. Tokiu atveju turi būti informuotos susijusios šalys, pateikiant </w:t>
      </w:r>
      <w:r w:rsidRPr="00377C84">
        <w:rPr>
          <w:rFonts w:ascii="Poppins" w:hAnsi="Poppins" w:cs="Poppins"/>
          <w:color w:val="000000" w:themeColor="text1"/>
          <w:sz w:val="16"/>
          <w:szCs w:val="16"/>
        </w:rPr>
        <w:t>ataskaitą (žr.</w:t>
      </w:r>
      <w:r w:rsidR="00377C84" w:rsidRPr="00377C84">
        <w:rPr>
          <w:rFonts w:ascii="Poppins" w:hAnsi="Poppins" w:cs="Poppins"/>
          <w:color w:val="000000" w:themeColor="text1"/>
          <w:sz w:val="16"/>
          <w:szCs w:val="16"/>
        </w:rPr>
        <w:t xml:space="preserve"> 14.17</w:t>
      </w:r>
      <w:r w:rsidR="002A31C5">
        <w:rPr>
          <w:rFonts w:ascii="Poppins" w:hAnsi="Poppins" w:cs="Poppins"/>
          <w:color w:val="000000" w:themeColor="text1"/>
          <w:sz w:val="16"/>
          <w:szCs w:val="16"/>
        </w:rPr>
        <w:t>.</w:t>
      </w:r>
      <w:r w:rsidR="00377C84" w:rsidRPr="00377C84">
        <w:rPr>
          <w:rFonts w:ascii="Poppins" w:hAnsi="Poppins" w:cs="Poppins"/>
          <w:color w:val="000000" w:themeColor="text1"/>
          <w:sz w:val="16"/>
          <w:szCs w:val="16"/>
        </w:rPr>
        <w:t xml:space="preserve"> p.</w:t>
      </w:r>
      <w:r w:rsidRPr="00377C84">
        <w:rPr>
          <w:rFonts w:ascii="Poppins" w:hAnsi="Poppins" w:cs="Poppins"/>
          <w:color w:val="000000" w:themeColor="text1"/>
          <w:sz w:val="16"/>
          <w:szCs w:val="16"/>
        </w:rPr>
        <w:t xml:space="preserve">), </w:t>
      </w:r>
      <w:r w:rsidRPr="004C2676">
        <w:rPr>
          <w:rFonts w:ascii="Poppins" w:hAnsi="Poppins" w:cs="Poppins"/>
          <w:sz w:val="16"/>
          <w:szCs w:val="16"/>
        </w:rPr>
        <w:t>pažymint, jog valymo paslaugų kokybės lygis neatitinka</w:t>
      </w:r>
      <w:r w:rsidR="00972532">
        <w:rPr>
          <w:rFonts w:ascii="Poppins" w:hAnsi="Poppins" w:cs="Poppins"/>
          <w:sz w:val="16"/>
          <w:szCs w:val="16"/>
        </w:rPr>
        <w:t xml:space="preserve"> pirkimo dokumentuose pateiktų</w:t>
      </w:r>
      <w:r w:rsidRPr="004C2676">
        <w:rPr>
          <w:rFonts w:ascii="Poppins" w:hAnsi="Poppins" w:cs="Poppins"/>
          <w:sz w:val="16"/>
          <w:szCs w:val="16"/>
        </w:rPr>
        <w:t xml:space="preserve"> reikalavimų. </w:t>
      </w:r>
    </w:p>
    <w:p w14:paraId="75564BB8" w14:textId="4DBE48D8" w:rsidR="00972532" w:rsidRPr="00972532" w:rsidRDefault="00972532" w:rsidP="00972532">
      <w:pPr>
        <w:jc w:val="both"/>
        <w:rPr>
          <w:rFonts w:ascii="Poppins" w:hAnsi="Poppins" w:cs="Poppins"/>
          <w:b/>
          <w:bCs/>
          <w:sz w:val="16"/>
          <w:szCs w:val="16"/>
        </w:rPr>
      </w:pPr>
      <w:r w:rsidRPr="00972532">
        <w:rPr>
          <w:rFonts w:ascii="Poppins" w:hAnsi="Poppins" w:cs="Poppins"/>
          <w:b/>
          <w:bCs/>
          <w:sz w:val="16"/>
          <w:szCs w:val="16"/>
        </w:rPr>
        <w:t>14.16.2.</w:t>
      </w:r>
    </w:p>
    <w:p w14:paraId="46702A40" w14:textId="1204621A" w:rsidR="008016A2" w:rsidRPr="00972532" w:rsidRDefault="008016A2" w:rsidP="00972532">
      <w:pPr>
        <w:jc w:val="both"/>
        <w:rPr>
          <w:rFonts w:ascii="Poppins" w:hAnsi="Poppins" w:cs="Poppins"/>
          <w:b/>
          <w:sz w:val="16"/>
          <w:szCs w:val="16"/>
        </w:rPr>
      </w:pPr>
      <w:r w:rsidRPr="00972532">
        <w:rPr>
          <w:rFonts w:ascii="Poppins" w:hAnsi="Poppins" w:cs="Poppins"/>
          <w:sz w:val="16"/>
          <w:szCs w:val="16"/>
        </w:rPr>
        <w:t>Jeigu valymo paslaugų kokybės lygis neatitinka reikalavimų,</w:t>
      </w:r>
      <w:r w:rsidR="00972532">
        <w:rPr>
          <w:rFonts w:ascii="Poppins" w:hAnsi="Poppins" w:cs="Poppins"/>
          <w:sz w:val="16"/>
          <w:szCs w:val="16"/>
        </w:rPr>
        <w:t xml:space="preserve"> </w:t>
      </w:r>
      <w:r w:rsidR="00972532" w:rsidRPr="00972532">
        <w:rPr>
          <w:rFonts w:ascii="Poppins" w:hAnsi="Poppins" w:cs="Poppins"/>
          <w:color w:val="000000"/>
          <w:sz w:val="16"/>
          <w:szCs w:val="16"/>
        </w:rPr>
        <w:t xml:space="preserve">taikomos </w:t>
      </w:r>
      <w:r w:rsidR="00972532">
        <w:rPr>
          <w:rFonts w:ascii="Poppins" w:hAnsi="Poppins" w:cs="Poppins"/>
          <w:color w:val="000000"/>
          <w:sz w:val="16"/>
          <w:szCs w:val="16"/>
        </w:rPr>
        <w:t xml:space="preserve">pirkimo dokumentuose </w:t>
      </w:r>
      <w:r w:rsidR="00972532" w:rsidRPr="00972532">
        <w:rPr>
          <w:rFonts w:ascii="Poppins" w:hAnsi="Poppins" w:cs="Poppins"/>
          <w:color w:val="000000"/>
          <w:sz w:val="16"/>
          <w:szCs w:val="16"/>
        </w:rPr>
        <w:t>numatytos prievolių užtikrinimo priemonės ir atliekama pakartotin</w:t>
      </w:r>
      <w:r w:rsidR="00972532">
        <w:rPr>
          <w:rFonts w:ascii="Poppins" w:hAnsi="Poppins" w:cs="Poppins"/>
          <w:color w:val="000000"/>
          <w:sz w:val="16"/>
          <w:szCs w:val="16"/>
        </w:rPr>
        <w:t>is</w:t>
      </w:r>
      <w:r w:rsidR="00972532" w:rsidRPr="00972532">
        <w:rPr>
          <w:rFonts w:ascii="Poppins" w:hAnsi="Poppins" w:cs="Poppins"/>
          <w:color w:val="000000"/>
          <w:sz w:val="16"/>
          <w:szCs w:val="16"/>
        </w:rPr>
        <w:t xml:space="preserve"> papildoma</w:t>
      </w:r>
      <w:r w:rsidR="00972532">
        <w:rPr>
          <w:rFonts w:ascii="Poppins" w:hAnsi="Poppins" w:cs="Poppins"/>
          <w:color w:val="000000"/>
          <w:sz w:val="16"/>
          <w:szCs w:val="16"/>
        </w:rPr>
        <w:t>s</w:t>
      </w:r>
      <w:r w:rsidR="00972532" w:rsidRPr="00972532">
        <w:rPr>
          <w:rFonts w:ascii="Poppins" w:hAnsi="Poppins" w:cs="Poppins"/>
          <w:color w:val="000000"/>
          <w:sz w:val="16"/>
          <w:szCs w:val="16"/>
        </w:rPr>
        <w:t xml:space="preserve"> </w:t>
      </w:r>
      <w:r w:rsidR="00972532">
        <w:rPr>
          <w:rFonts w:ascii="Poppins" w:hAnsi="Poppins" w:cs="Poppins"/>
          <w:color w:val="000000"/>
          <w:sz w:val="16"/>
          <w:szCs w:val="16"/>
        </w:rPr>
        <w:t>auditas, o</w:t>
      </w:r>
      <w:r w:rsidRPr="00972532">
        <w:rPr>
          <w:rFonts w:ascii="Poppins" w:hAnsi="Poppins" w:cs="Poppins"/>
          <w:sz w:val="16"/>
          <w:szCs w:val="16"/>
        </w:rPr>
        <w:t xml:space="preserve"> tiekėjas turi atlikti reikiamus ir su </w:t>
      </w:r>
      <w:r w:rsidR="00972532">
        <w:rPr>
          <w:rFonts w:ascii="Poppins" w:hAnsi="Poppins" w:cs="Poppins"/>
          <w:sz w:val="16"/>
          <w:szCs w:val="16"/>
        </w:rPr>
        <w:t>TB</w:t>
      </w:r>
      <w:r w:rsidRPr="00972532">
        <w:rPr>
          <w:rFonts w:ascii="Poppins" w:hAnsi="Poppins" w:cs="Poppins"/>
          <w:sz w:val="16"/>
          <w:szCs w:val="16"/>
        </w:rPr>
        <w:t xml:space="preserve"> suderintus veiksmus iki papildomo</w:t>
      </w:r>
      <w:r w:rsidR="00972532">
        <w:rPr>
          <w:rFonts w:ascii="Poppins" w:hAnsi="Poppins" w:cs="Poppins"/>
          <w:sz w:val="16"/>
          <w:szCs w:val="16"/>
        </w:rPr>
        <w:t xml:space="preserve"> audito</w:t>
      </w:r>
      <w:r w:rsidRPr="00972532">
        <w:rPr>
          <w:rFonts w:ascii="Poppins" w:hAnsi="Poppins" w:cs="Poppins"/>
          <w:sz w:val="16"/>
          <w:szCs w:val="16"/>
        </w:rPr>
        <w:t xml:space="preserve"> datos pradžios, išskyrus atvejus, jeigu pirkimo dokumentuose yra nurodyta kitaip. </w:t>
      </w:r>
    </w:p>
    <w:p w14:paraId="5811A29B" w14:textId="2616CD99" w:rsidR="008016A2" w:rsidRPr="008016A2" w:rsidRDefault="00972532" w:rsidP="008016A2">
      <w:pPr>
        <w:jc w:val="both"/>
        <w:rPr>
          <w:rFonts w:ascii="Poppins" w:hAnsi="Poppins" w:cs="Poppins"/>
          <w:b/>
          <w:sz w:val="16"/>
          <w:szCs w:val="16"/>
        </w:rPr>
      </w:pPr>
      <w:r>
        <w:rPr>
          <w:rFonts w:ascii="Poppins" w:hAnsi="Poppins" w:cs="Poppins"/>
          <w:b/>
          <w:sz w:val="16"/>
          <w:szCs w:val="16"/>
        </w:rPr>
        <w:t>14.16.3.</w:t>
      </w:r>
    </w:p>
    <w:p w14:paraId="68B4F0CA" w14:textId="62FDA331" w:rsidR="00972532" w:rsidRDefault="008016A2" w:rsidP="00972532">
      <w:pPr>
        <w:jc w:val="both"/>
        <w:rPr>
          <w:rFonts w:ascii="Poppins" w:hAnsi="Poppins" w:cs="Poppins"/>
          <w:b/>
          <w:sz w:val="16"/>
          <w:szCs w:val="16"/>
        </w:rPr>
      </w:pPr>
      <w:r w:rsidRPr="00972532">
        <w:rPr>
          <w:rFonts w:ascii="Poppins" w:hAnsi="Poppins" w:cs="Poppins"/>
          <w:bCs/>
          <w:sz w:val="16"/>
          <w:szCs w:val="16"/>
        </w:rPr>
        <w:t>Jeigu</w:t>
      </w:r>
      <w:r w:rsidRPr="00972532">
        <w:rPr>
          <w:rFonts w:ascii="Poppins" w:hAnsi="Poppins" w:cs="Poppins"/>
          <w:sz w:val="16"/>
          <w:szCs w:val="16"/>
        </w:rPr>
        <w:t xml:space="preserve"> valymo paslaugų kokybės lygis neatitinka reikalavimų, per </w:t>
      </w:r>
      <w:r w:rsidR="00972532">
        <w:rPr>
          <w:rFonts w:ascii="Poppins" w:hAnsi="Poppins" w:cs="Poppins"/>
          <w:sz w:val="16"/>
          <w:szCs w:val="16"/>
        </w:rPr>
        <w:t>dvi</w:t>
      </w:r>
      <w:r w:rsidRPr="00972532">
        <w:rPr>
          <w:rFonts w:ascii="Poppins" w:hAnsi="Poppins" w:cs="Poppins"/>
          <w:sz w:val="16"/>
          <w:szCs w:val="16"/>
        </w:rPr>
        <w:t xml:space="preserve"> savaites nuo tokio pranešimo (jeigu pirkimo dokumentai nenurodo kitaip) turi būti atlikta</w:t>
      </w:r>
      <w:r w:rsidR="00972532">
        <w:rPr>
          <w:rFonts w:ascii="Poppins" w:hAnsi="Poppins" w:cs="Poppins"/>
          <w:sz w:val="16"/>
          <w:szCs w:val="16"/>
        </w:rPr>
        <w:t>s</w:t>
      </w:r>
      <w:r w:rsidRPr="00972532">
        <w:rPr>
          <w:rFonts w:ascii="Poppins" w:hAnsi="Poppins" w:cs="Poppins"/>
          <w:sz w:val="16"/>
          <w:szCs w:val="16"/>
        </w:rPr>
        <w:t xml:space="preserve"> papildoma</w:t>
      </w:r>
      <w:r w:rsidR="00972532">
        <w:rPr>
          <w:rFonts w:ascii="Poppins" w:hAnsi="Poppins" w:cs="Poppins"/>
          <w:sz w:val="16"/>
          <w:szCs w:val="16"/>
        </w:rPr>
        <w:t>s auditas</w:t>
      </w:r>
      <w:r w:rsidRPr="00972532">
        <w:rPr>
          <w:rFonts w:ascii="Poppins" w:hAnsi="Poppins" w:cs="Poppins"/>
          <w:sz w:val="16"/>
          <w:szCs w:val="16"/>
        </w:rPr>
        <w:t>. Papildoma</w:t>
      </w:r>
      <w:r w:rsidR="00972532">
        <w:rPr>
          <w:rFonts w:ascii="Poppins" w:hAnsi="Poppins" w:cs="Poppins"/>
          <w:sz w:val="16"/>
          <w:szCs w:val="16"/>
        </w:rPr>
        <w:t xml:space="preserve">s auditas </w:t>
      </w:r>
      <w:r w:rsidRPr="00972532">
        <w:rPr>
          <w:rFonts w:ascii="Poppins" w:hAnsi="Poppins" w:cs="Poppins"/>
          <w:sz w:val="16"/>
          <w:szCs w:val="16"/>
        </w:rPr>
        <w:t>turi būti atlikta</w:t>
      </w:r>
      <w:r w:rsidR="00972532">
        <w:rPr>
          <w:rFonts w:ascii="Poppins" w:hAnsi="Poppins" w:cs="Poppins"/>
          <w:sz w:val="16"/>
          <w:szCs w:val="16"/>
        </w:rPr>
        <w:t>s</w:t>
      </w:r>
      <w:r w:rsidRPr="00972532">
        <w:rPr>
          <w:rFonts w:ascii="Poppins" w:hAnsi="Poppins" w:cs="Poppins"/>
          <w:sz w:val="16"/>
          <w:szCs w:val="16"/>
        </w:rPr>
        <w:t xml:space="preserve"> tokiomis pačiomis sąlygomis ir metodais kaip ir prieš tai buv</w:t>
      </w:r>
      <w:r w:rsidR="00972532">
        <w:rPr>
          <w:rFonts w:ascii="Poppins" w:hAnsi="Poppins" w:cs="Poppins"/>
          <w:sz w:val="16"/>
          <w:szCs w:val="16"/>
        </w:rPr>
        <w:t>ęs auditas</w:t>
      </w:r>
      <w:r w:rsidRPr="00972532">
        <w:rPr>
          <w:rFonts w:ascii="Poppins" w:hAnsi="Poppins" w:cs="Poppins"/>
          <w:sz w:val="16"/>
          <w:szCs w:val="16"/>
        </w:rPr>
        <w:t xml:space="preserve">, t. y. </w:t>
      </w:r>
      <w:r w:rsidR="00972532">
        <w:rPr>
          <w:rFonts w:ascii="Poppins" w:hAnsi="Poppins" w:cs="Poppins"/>
          <w:sz w:val="16"/>
          <w:szCs w:val="16"/>
        </w:rPr>
        <w:t>tikrinami</w:t>
      </w:r>
      <w:r w:rsidRPr="00972532">
        <w:rPr>
          <w:rFonts w:ascii="Poppins" w:hAnsi="Poppins" w:cs="Poppins"/>
          <w:sz w:val="16"/>
          <w:szCs w:val="16"/>
        </w:rPr>
        <w:t xml:space="preserve"> vienetai (</w:t>
      </w:r>
      <w:r w:rsidR="00972532">
        <w:rPr>
          <w:rFonts w:ascii="Poppins" w:hAnsi="Poppins" w:cs="Poppins"/>
          <w:sz w:val="16"/>
          <w:szCs w:val="16"/>
        </w:rPr>
        <w:t>T</w:t>
      </w:r>
      <w:r w:rsidRPr="00972532">
        <w:rPr>
          <w:rFonts w:ascii="Poppins" w:hAnsi="Poppins" w:cs="Poppins"/>
          <w:sz w:val="16"/>
          <w:szCs w:val="16"/>
        </w:rPr>
        <w:t>V) turi būti pasirenkami iš tos pačios patikros partijos (PP), taikant tokį patį imties dydį (n). Į papildomo</w:t>
      </w:r>
      <w:r w:rsidR="00972532">
        <w:rPr>
          <w:rFonts w:ascii="Poppins" w:hAnsi="Poppins" w:cs="Poppins"/>
          <w:sz w:val="16"/>
          <w:szCs w:val="16"/>
        </w:rPr>
        <w:t xml:space="preserve"> audito </w:t>
      </w:r>
      <w:r w:rsidRPr="00972532">
        <w:rPr>
          <w:rFonts w:ascii="Poppins" w:hAnsi="Poppins" w:cs="Poppins"/>
          <w:sz w:val="16"/>
          <w:szCs w:val="16"/>
        </w:rPr>
        <w:t xml:space="preserve">imties dydį (n) atrinkti </w:t>
      </w:r>
      <w:r w:rsidR="00972532">
        <w:rPr>
          <w:rFonts w:ascii="Poppins" w:hAnsi="Poppins" w:cs="Poppins"/>
          <w:sz w:val="16"/>
          <w:szCs w:val="16"/>
        </w:rPr>
        <w:t>tikrinami</w:t>
      </w:r>
      <w:r w:rsidRPr="00972532">
        <w:rPr>
          <w:rFonts w:ascii="Poppins" w:hAnsi="Poppins" w:cs="Poppins"/>
          <w:sz w:val="16"/>
          <w:szCs w:val="16"/>
        </w:rPr>
        <w:t xml:space="preserve"> vienetai (</w:t>
      </w:r>
      <w:r w:rsidR="00972532">
        <w:rPr>
          <w:rFonts w:ascii="Poppins" w:hAnsi="Poppins" w:cs="Poppins"/>
          <w:sz w:val="16"/>
          <w:szCs w:val="16"/>
        </w:rPr>
        <w:t>T</w:t>
      </w:r>
      <w:r w:rsidRPr="00972532">
        <w:rPr>
          <w:rFonts w:ascii="Poppins" w:hAnsi="Poppins" w:cs="Poppins"/>
          <w:sz w:val="16"/>
          <w:szCs w:val="16"/>
        </w:rPr>
        <w:t xml:space="preserve">V) atrenkami atsitiktine tvarka ir neprivalo sutapti su prieš tai tikrintais. Jeigu patikros partija (PP) buvo sumažinta / padidinta – imties dydis (n) turi būti atitinkamai sumažinamas / padidinamas. </w:t>
      </w:r>
    </w:p>
    <w:p w14:paraId="280B2901" w14:textId="5CBF9348" w:rsidR="00972532" w:rsidRDefault="00972532" w:rsidP="00972532">
      <w:pPr>
        <w:jc w:val="both"/>
        <w:rPr>
          <w:rFonts w:ascii="Poppins" w:hAnsi="Poppins" w:cs="Poppins"/>
          <w:b/>
          <w:sz w:val="16"/>
          <w:szCs w:val="16"/>
        </w:rPr>
      </w:pPr>
      <w:r>
        <w:rPr>
          <w:rFonts w:ascii="Poppins" w:hAnsi="Poppins" w:cs="Poppins"/>
          <w:b/>
          <w:sz w:val="16"/>
          <w:szCs w:val="16"/>
        </w:rPr>
        <w:t>14.16.4.</w:t>
      </w:r>
    </w:p>
    <w:p w14:paraId="3CCFC671" w14:textId="37BD6E47" w:rsidR="008016A2" w:rsidRPr="00377C84" w:rsidRDefault="008016A2" w:rsidP="00972532">
      <w:pPr>
        <w:jc w:val="both"/>
        <w:rPr>
          <w:rFonts w:ascii="Poppins" w:hAnsi="Poppins" w:cs="Poppins"/>
          <w:color w:val="000000" w:themeColor="text1"/>
          <w:sz w:val="16"/>
          <w:szCs w:val="16"/>
        </w:rPr>
      </w:pPr>
      <w:r w:rsidRPr="00972532">
        <w:rPr>
          <w:rFonts w:ascii="Poppins" w:hAnsi="Poppins" w:cs="Poppins"/>
          <w:color w:val="000000"/>
          <w:sz w:val="16"/>
          <w:szCs w:val="16"/>
        </w:rPr>
        <w:t>Jeigu po atlikto papildomo</w:t>
      </w:r>
      <w:r w:rsidR="00972532">
        <w:rPr>
          <w:rFonts w:ascii="Poppins" w:hAnsi="Poppins" w:cs="Poppins"/>
          <w:color w:val="000000"/>
          <w:sz w:val="16"/>
          <w:szCs w:val="16"/>
        </w:rPr>
        <w:t xml:space="preserve"> audito</w:t>
      </w:r>
      <w:r w:rsidRPr="00972532">
        <w:rPr>
          <w:rFonts w:ascii="Poppins" w:hAnsi="Poppins" w:cs="Poppins"/>
          <w:color w:val="000000"/>
          <w:sz w:val="16"/>
          <w:szCs w:val="16"/>
        </w:rPr>
        <w:t xml:space="preserve"> rezultatai yra priimtini</w:t>
      </w:r>
      <w:r w:rsidR="00972532">
        <w:rPr>
          <w:rFonts w:ascii="Poppins" w:hAnsi="Poppins" w:cs="Poppins"/>
          <w:color w:val="000000"/>
          <w:sz w:val="16"/>
          <w:szCs w:val="16"/>
        </w:rPr>
        <w:t xml:space="preserve"> TB</w:t>
      </w:r>
      <w:r w:rsidRPr="00972532">
        <w:rPr>
          <w:rFonts w:ascii="Poppins" w:hAnsi="Poppins" w:cs="Poppins"/>
          <w:color w:val="000000"/>
          <w:sz w:val="16"/>
          <w:szCs w:val="16"/>
        </w:rPr>
        <w:t xml:space="preserve"> – </w:t>
      </w:r>
      <w:r w:rsidR="00972532">
        <w:rPr>
          <w:rFonts w:ascii="Poppins" w:hAnsi="Poppins" w:cs="Poppins"/>
          <w:color w:val="000000"/>
          <w:sz w:val="16"/>
          <w:szCs w:val="16"/>
        </w:rPr>
        <w:t>auditai</w:t>
      </w:r>
      <w:r w:rsidRPr="00972532">
        <w:rPr>
          <w:rFonts w:ascii="Poppins" w:hAnsi="Poppins" w:cs="Poppins"/>
          <w:color w:val="000000"/>
          <w:sz w:val="16"/>
          <w:szCs w:val="16"/>
        </w:rPr>
        <w:t xml:space="preserve"> turi būti tęsiam</w:t>
      </w:r>
      <w:r w:rsidR="00972532">
        <w:rPr>
          <w:rFonts w:ascii="Poppins" w:hAnsi="Poppins" w:cs="Poppins"/>
          <w:color w:val="000000"/>
          <w:sz w:val="16"/>
          <w:szCs w:val="16"/>
        </w:rPr>
        <w:t>i</w:t>
      </w:r>
      <w:r w:rsidRPr="00972532">
        <w:rPr>
          <w:rFonts w:ascii="Poppins" w:hAnsi="Poppins" w:cs="Poppins"/>
          <w:color w:val="000000"/>
          <w:sz w:val="16"/>
          <w:szCs w:val="16"/>
        </w:rPr>
        <w:t xml:space="preserve"> įprasta tvarka ir terminais (žr. </w:t>
      </w:r>
      <w:r w:rsidR="00972532">
        <w:rPr>
          <w:rFonts w:ascii="Poppins" w:hAnsi="Poppins" w:cs="Poppins"/>
          <w:color w:val="000000"/>
          <w:sz w:val="16"/>
          <w:szCs w:val="16"/>
        </w:rPr>
        <w:t>15 lentelę</w:t>
      </w:r>
      <w:r w:rsidRPr="00972532">
        <w:rPr>
          <w:rFonts w:ascii="Poppins" w:hAnsi="Poppins" w:cs="Poppins"/>
          <w:color w:val="000000"/>
          <w:sz w:val="16"/>
          <w:szCs w:val="16"/>
        </w:rPr>
        <w:t xml:space="preserve">), jeigu rezultatai yra nepriimtini </w:t>
      </w:r>
      <w:r w:rsidR="00972532">
        <w:rPr>
          <w:rFonts w:ascii="Poppins" w:hAnsi="Poppins" w:cs="Poppins"/>
          <w:color w:val="000000"/>
          <w:sz w:val="16"/>
          <w:szCs w:val="16"/>
        </w:rPr>
        <w:t xml:space="preserve">TB </w:t>
      </w:r>
      <w:r w:rsidRPr="00972532">
        <w:rPr>
          <w:rFonts w:ascii="Poppins" w:hAnsi="Poppins" w:cs="Poppins"/>
          <w:color w:val="000000"/>
          <w:sz w:val="16"/>
          <w:szCs w:val="16"/>
        </w:rPr>
        <w:t>– taikomos numatytos prievolių užtikrinimo priemonės ir atliekama</w:t>
      </w:r>
      <w:r w:rsidR="00972532">
        <w:rPr>
          <w:rFonts w:ascii="Poppins" w:hAnsi="Poppins" w:cs="Poppins"/>
          <w:color w:val="000000"/>
          <w:sz w:val="16"/>
          <w:szCs w:val="16"/>
        </w:rPr>
        <w:t>s</w:t>
      </w:r>
      <w:r w:rsidRPr="00972532">
        <w:rPr>
          <w:rFonts w:ascii="Poppins" w:hAnsi="Poppins" w:cs="Poppins"/>
          <w:color w:val="000000"/>
          <w:sz w:val="16"/>
          <w:szCs w:val="16"/>
        </w:rPr>
        <w:t xml:space="preserve"> pakartotin</w:t>
      </w:r>
      <w:r w:rsidR="00972532">
        <w:rPr>
          <w:rFonts w:ascii="Poppins" w:hAnsi="Poppins" w:cs="Poppins"/>
          <w:color w:val="000000"/>
          <w:sz w:val="16"/>
          <w:szCs w:val="16"/>
        </w:rPr>
        <w:t>is</w:t>
      </w:r>
      <w:r w:rsidRPr="00972532">
        <w:rPr>
          <w:rFonts w:ascii="Poppins" w:hAnsi="Poppins" w:cs="Poppins"/>
          <w:color w:val="000000"/>
          <w:sz w:val="16"/>
          <w:szCs w:val="16"/>
        </w:rPr>
        <w:t xml:space="preserve"> papildoma</w:t>
      </w:r>
      <w:r w:rsidR="00972532">
        <w:rPr>
          <w:rFonts w:ascii="Poppins" w:hAnsi="Poppins" w:cs="Poppins"/>
          <w:color w:val="000000"/>
          <w:sz w:val="16"/>
          <w:szCs w:val="16"/>
        </w:rPr>
        <w:t>s</w:t>
      </w:r>
      <w:r w:rsidRPr="00972532">
        <w:rPr>
          <w:rFonts w:ascii="Poppins" w:hAnsi="Poppins" w:cs="Poppins"/>
          <w:color w:val="000000"/>
          <w:sz w:val="16"/>
          <w:szCs w:val="16"/>
        </w:rPr>
        <w:t xml:space="preserve"> </w:t>
      </w:r>
      <w:r w:rsidR="00972532" w:rsidRPr="00377C84">
        <w:rPr>
          <w:rFonts w:ascii="Poppins" w:hAnsi="Poppins" w:cs="Poppins"/>
          <w:color w:val="000000" w:themeColor="text1"/>
          <w:sz w:val="16"/>
          <w:szCs w:val="16"/>
        </w:rPr>
        <w:t>auditas</w:t>
      </w:r>
      <w:r w:rsidRPr="00377C84">
        <w:rPr>
          <w:rFonts w:ascii="Poppins" w:hAnsi="Poppins" w:cs="Poppins"/>
          <w:color w:val="000000" w:themeColor="text1"/>
          <w:sz w:val="16"/>
          <w:szCs w:val="16"/>
        </w:rPr>
        <w:t xml:space="preserve"> (žr. </w:t>
      </w:r>
      <w:r w:rsidR="00972532" w:rsidRPr="00377C84">
        <w:rPr>
          <w:rFonts w:ascii="Poppins" w:hAnsi="Poppins" w:cs="Poppins"/>
          <w:color w:val="000000" w:themeColor="text1"/>
          <w:sz w:val="16"/>
          <w:szCs w:val="16"/>
        </w:rPr>
        <w:t>14</w:t>
      </w:r>
      <w:r w:rsidRPr="00377C84">
        <w:rPr>
          <w:rFonts w:ascii="Poppins" w:hAnsi="Poppins" w:cs="Poppins"/>
          <w:color w:val="000000" w:themeColor="text1"/>
          <w:sz w:val="16"/>
          <w:szCs w:val="16"/>
        </w:rPr>
        <w:t>.</w:t>
      </w:r>
      <w:r w:rsidR="00972532" w:rsidRPr="00377C84">
        <w:rPr>
          <w:rFonts w:ascii="Poppins" w:hAnsi="Poppins" w:cs="Poppins"/>
          <w:color w:val="000000" w:themeColor="text1"/>
          <w:sz w:val="16"/>
          <w:szCs w:val="16"/>
        </w:rPr>
        <w:t>16</w:t>
      </w:r>
      <w:r w:rsidRPr="00377C84">
        <w:rPr>
          <w:rFonts w:ascii="Poppins" w:hAnsi="Poppins" w:cs="Poppins"/>
          <w:color w:val="000000" w:themeColor="text1"/>
          <w:sz w:val="16"/>
          <w:szCs w:val="16"/>
        </w:rPr>
        <w:t>. p.).</w:t>
      </w:r>
    </w:p>
    <w:p w14:paraId="09FCB04D" w14:textId="01B38385" w:rsidR="008016A2" w:rsidRDefault="00972532" w:rsidP="00284A2E">
      <w:pPr>
        <w:keepNext/>
        <w:rPr>
          <w:rFonts w:ascii="Poppins" w:hAnsi="Poppins" w:cs="Poppins"/>
          <w:b/>
          <w:bCs/>
          <w:sz w:val="16"/>
          <w:szCs w:val="16"/>
        </w:rPr>
      </w:pPr>
      <w:r>
        <w:rPr>
          <w:rFonts w:ascii="Poppins" w:hAnsi="Poppins" w:cs="Poppins"/>
          <w:b/>
          <w:bCs/>
          <w:sz w:val="16"/>
          <w:szCs w:val="16"/>
        </w:rPr>
        <w:t>14.17.</w:t>
      </w:r>
    </w:p>
    <w:p w14:paraId="5EC92469" w14:textId="11F68D4B" w:rsidR="00972532" w:rsidRPr="008016A2" w:rsidRDefault="00972532" w:rsidP="00284A2E">
      <w:pPr>
        <w:keepNext/>
        <w:rPr>
          <w:rFonts w:ascii="Poppins" w:hAnsi="Poppins" w:cs="Poppins"/>
          <w:b/>
          <w:bCs/>
          <w:sz w:val="16"/>
          <w:szCs w:val="16"/>
        </w:rPr>
      </w:pPr>
      <w:r>
        <w:rPr>
          <w:rFonts w:ascii="Poppins" w:hAnsi="Poppins" w:cs="Poppins"/>
          <w:b/>
          <w:bCs/>
          <w:sz w:val="16"/>
          <w:szCs w:val="16"/>
        </w:rPr>
        <w:t>Rezultatų registravimas</w:t>
      </w:r>
      <w:r w:rsidR="008919B7">
        <w:rPr>
          <w:rStyle w:val="Puslapioinaosnuoroda"/>
          <w:rFonts w:ascii="Poppins" w:hAnsi="Poppins" w:cs="Poppins"/>
          <w:b/>
          <w:bCs/>
          <w:sz w:val="16"/>
          <w:szCs w:val="16"/>
        </w:rPr>
        <w:footnoteReference w:id="153"/>
      </w:r>
    </w:p>
    <w:p w14:paraId="218F2A8E" w14:textId="77777777" w:rsidR="008919B7" w:rsidRPr="008919B7" w:rsidRDefault="008919B7" w:rsidP="00284A2E">
      <w:pPr>
        <w:keepNext/>
        <w:jc w:val="both"/>
        <w:rPr>
          <w:rFonts w:ascii="Poppins" w:hAnsi="Poppins" w:cs="Poppins"/>
          <w:b/>
          <w:bCs/>
          <w:sz w:val="16"/>
          <w:szCs w:val="16"/>
        </w:rPr>
      </w:pPr>
      <w:r w:rsidRPr="008919B7">
        <w:rPr>
          <w:rFonts w:ascii="Poppins" w:hAnsi="Poppins" w:cs="Poppins"/>
          <w:b/>
          <w:bCs/>
          <w:sz w:val="16"/>
          <w:szCs w:val="16"/>
        </w:rPr>
        <w:t xml:space="preserve">14.17.1. </w:t>
      </w:r>
    </w:p>
    <w:p w14:paraId="0378A63C" w14:textId="7DB47D5D" w:rsidR="008919B7" w:rsidRPr="003A2514" w:rsidRDefault="008919B7" w:rsidP="00284A2E">
      <w:pPr>
        <w:keepNext/>
        <w:jc w:val="both"/>
        <w:rPr>
          <w:rFonts w:ascii="Poppins" w:hAnsi="Poppins" w:cs="Poppins"/>
          <w:color w:val="000000" w:themeColor="text1"/>
          <w:sz w:val="16"/>
          <w:szCs w:val="16"/>
        </w:rPr>
      </w:pPr>
      <w:r>
        <w:rPr>
          <w:rFonts w:ascii="Poppins" w:hAnsi="Poppins" w:cs="Poppins"/>
          <w:sz w:val="16"/>
          <w:szCs w:val="16"/>
        </w:rPr>
        <w:t>Tikrinamo</w:t>
      </w:r>
      <w:r w:rsidR="008016A2" w:rsidRPr="008919B7">
        <w:rPr>
          <w:rFonts w:ascii="Poppins" w:hAnsi="Poppins" w:cs="Poppins"/>
          <w:sz w:val="16"/>
          <w:szCs w:val="16"/>
        </w:rPr>
        <w:t xml:space="preserve"> vieneto (</w:t>
      </w:r>
      <w:r>
        <w:rPr>
          <w:rFonts w:ascii="Poppins" w:hAnsi="Poppins" w:cs="Poppins"/>
          <w:sz w:val="16"/>
          <w:szCs w:val="16"/>
        </w:rPr>
        <w:t>T</w:t>
      </w:r>
      <w:r w:rsidR="008016A2" w:rsidRPr="008919B7">
        <w:rPr>
          <w:rFonts w:ascii="Poppins" w:hAnsi="Poppins" w:cs="Poppins"/>
          <w:sz w:val="16"/>
          <w:szCs w:val="16"/>
        </w:rPr>
        <w:t xml:space="preserve">V) </w:t>
      </w:r>
      <w:r>
        <w:rPr>
          <w:rFonts w:ascii="Poppins" w:hAnsi="Poppins" w:cs="Poppins"/>
          <w:sz w:val="16"/>
          <w:szCs w:val="16"/>
        </w:rPr>
        <w:t xml:space="preserve">vizualinės patikros </w:t>
      </w:r>
      <w:r w:rsidR="008016A2" w:rsidRPr="008919B7">
        <w:rPr>
          <w:rFonts w:ascii="Poppins" w:hAnsi="Poppins" w:cs="Poppins"/>
          <w:sz w:val="16"/>
          <w:szCs w:val="16"/>
        </w:rPr>
        <w:t xml:space="preserve">metu </w:t>
      </w:r>
      <w:r w:rsidR="008016A2" w:rsidRPr="003A2514">
        <w:rPr>
          <w:rFonts w:ascii="Poppins" w:hAnsi="Poppins" w:cs="Poppins"/>
          <w:color w:val="000000" w:themeColor="text1"/>
          <w:sz w:val="16"/>
          <w:szCs w:val="16"/>
        </w:rPr>
        <w:t xml:space="preserve">(žr. </w:t>
      </w:r>
      <w:r w:rsidR="003A2514" w:rsidRPr="003A2514">
        <w:rPr>
          <w:rFonts w:ascii="Poppins" w:hAnsi="Poppins" w:cs="Poppins"/>
          <w:color w:val="000000" w:themeColor="text1"/>
          <w:sz w:val="16"/>
          <w:szCs w:val="16"/>
        </w:rPr>
        <w:t>14.18</w:t>
      </w:r>
      <w:r w:rsidR="00F51D19">
        <w:rPr>
          <w:rFonts w:ascii="Poppins" w:hAnsi="Poppins" w:cs="Poppins"/>
          <w:color w:val="000000" w:themeColor="text1"/>
          <w:sz w:val="16"/>
          <w:szCs w:val="16"/>
        </w:rPr>
        <w:t>.</w:t>
      </w:r>
      <w:r w:rsidR="003A2514" w:rsidRPr="003A2514">
        <w:rPr>
          <w:rFonts w:ascii="Poppins" w:hAnsi="Poppins" w:cs="Poppins"/>
          <w:color w:val="000000" w:themeColor="text1"/>
          <w:sz w:val="16"/>
          <w:szCs w:val="16"/>
        </w:rPr>
        <w:t xml:space="preserve"> p.</w:t>
      </w:r>
      <w:r w:rsidR="008016A2" w:rsidRPr="003A2514">
        <w:rPr>
          <w:rFonts w:ascii="Poppins" w:hAnsi="Poppins" w:cs="Poppins"/>
          <w:color w:val="000000" w:themeColor="text1"/>
          <w:sz w:val="16"/>
          <w:szCs w:val="16"/>
        </w:rPr>
        <w:t>) turi būti pildoma forma</w:t>
      </w:r>
      <w:r w:rsidRPr="003A2514">
        <w:rPr>
          <w:rFonts w:ascii="Poppins" w:hAnsi="Poppins" w:cs="Poppins"/>
          <w:color w:val="000000" w:themeColor="text1"/>
          <w:sz w:val="16"/>
          <w:szCs w:val="16"/>
        </w:rPr>
        <w:t xml:space="preserve"> (</w:t>
      </w:r>
      <w:r w:rsidR="008016A2" w:rsidRPr="003A2514">
        <w:rPr>
          <w:rFonts w:ascii="Poppins" w:hAnsi="Poppins" w:cs="Poppins"/>
          <w:color w:val="000000" w:themeColor="text1"/>
          <w:sz w:val="16"/>
          <w:szCs w:val="16"/>
        </w:rPr>
        <w:t xml:space="preserve">žr. 1 </w:t>
      </w:r>
      <w:r w:rsidRPr="003A2514">
        <w:rPr>
          <w:rFonts w:ascii="Poppins" w:hAnsi="Poppins" w:cs="Poppins"/>
          <w:color w:val="000000" w:themeColor="text1"/>
          <w:sz w:val="16"/>
          <w:szCs w:val="16"/>
        </w:rPr>
        <w:t>ir 2 priedus</w:t>
      </w:r>
      <w:r w:rsidRPr="003A2514">
        <w:rPr>
          <w:rStyle w:val="Puslapioinaosnuoroda"/>
          <w:rFonts w:ascii="Poppins" w:hAnsi="Poppins" w:cs="Poppins"/>
          <w:color w:val="000000" w:themeColor="text1"/>
          <w:sz w:val="16"/>
          <w:szCs w:val="16"/>
        </w:rPr>
        <w:footnoteReference w:id="154"/>
      </w:r>
      <w:r w:rsidRPr="003A2514">
        <w:rPr>
          <w:rFonts w:ascii="Poppins" w:hAnsi="Poppins" w:cs="Poppins"/>
          <w:color w:val="000000" w:themeColor="text1"/>
          <w:sz w:val="16"/>
          <w:szCs w:val="16"/>
        </w:rPr>
        <w:t>).</w:t>
      </w:r>
    </w:p>
    <w:p w14:paraId="42AF5C36" w14:textId="7396FD35" w:rsidR="008016A2" w:rsidRPr="008919B7" w:rsidRDefault="008919B7" w:rsidP="00284A2E">
      <w:pPr>
        <w:keepNext/>
        <w:jc w:val="both"/>
        <w:rPr>
          <w:rFonts w:ascii="Poppins" w:hAnsi="Poppins" w:cs="Poppins"/>
          <w:b/>
          <w:bCs/>
          <w:sz w:val="16"/>
          <w:szCs w:val="16"/>
        </w:rPr>
      </w:pPr>
      <w:r>
        <w:rPr>
          <w:rFonts w:ascii="Poppins" w:hAnsi="Poppins" w:cs="Poppins"/>
          <w:b/>
          <w:bCs/>
          <w:sz w:val="16"/>
          <w:szCs w:val="16"/>
        </w:rPr>
        <w:t>14.17.2.</w:t>
      </w:r>
    </w:p>
    <w:p w14:paraId="0271B652" w14:textId="54117937" w:rsidR="008016A2" w:rsidRPr="008919B7" w:rsidRDefault="008016A2" w:rsidP="008919B7">
      <w:pPr>
        <w:jc w:val="both"/>
        <w:rPr>
          <w:rFonts w:ascii="Poppins" w:hAnsi="Poppins" w:cs="Poppins"/>
          <w:sz w:val="16"/>
          <w:szCs w:val="16"/>
        </w:rPr>
      </w:pPr>
      <w:r w:rsidRPr="008919B7">
        <w:rPr>
          <w:rFonts w:ascii="Poppins" w:hAnsi="Poppins" w:cs="Poppins"/>
          <w:sz w:val="16"/>
          <w:szCs w:val="16"/>
        </w:rPr>
        <w:t xml:space="preserve">Atlikus </w:t>
      </w:r>
      <w:r w:rsidR="008919B7">
        <w:rPr>
          <w:rFonts w:ascii="Poppins" w:hAnsi="Poppins" w:cs="Poppins"/>
          <w:sz w:val="16"/>
          <w:szCs w:val="16"/>
        </w:rPr>
        <w:t>auditą</w:t>
      </w:r>
      <w:r w:rsidRPr="008919B7">
        <w:rPr>
          <w:rFonts w:ascii="Poppins" w:hAnsi="Poppins" w:cs="Poppins"/>
          <w:sz w:val="16"/>
          <w:szCs w:val="16"/>
        </w:rPr>
        <w:t xml:space="preserve">, turi būti užpildoma suteiktos valymo paslaugų kokybės atitikties </w:t>
      </w:r>
      <w:r w:rsidR="008919B7">
        <w:rPr>
          <w:rFonts w:ascii="Poppins" w:hAnsi="Poppins" w:cs="Poppins"/>
          <w:sz w:val="16"/>
          <w:szCs w:val="16"/>
        </w:rPr>
        <w:t xml:space="preserve">pirkimo dokumentuose pateiktiems </w:t>
      </w:r>
      <w:r w:rsidRPr="008919B7">
        <w:rPr>
          <w:rFonts w:ascii="Poppins" w:hAnsi="Poppins" w:cs="Poppins"/>
          <w:sz w:val="16"/>
          <w:szCs w:val="16"/>
        </w:rPr>
        <w:t xml:space="preserve">reikalavimams įvertinimo ataskaita </w:t>
      </w:r>
      <w:r w:rsidR="00F51D19">
        <w:rPr>
          <w:rFonts w:ascii="Poppins" w:hAnsi="Poppins" w:cs="Poppins"/>
          <w:sz w:val="16"/>
          <w:szCs w:val="16"/>
        </w:rPr>
        <w:t>(</w:t>
      </w:r>
      <w:r w:rsidRPr="008919B7">
        <w:rPr>
          <w:rFonts w:ascii="Poppins" w:hAnsi="Poppins" w:cs="Poppins"/>
          <w:sz w:val="16"/>
          <w:szCs w:val="16"/>
        </w:rPr>
        <w:t xml:space="preserve">žr. </w:t>
      </w:r>
      <w:r w:rsidR="008919B7">
        <w:rPr>
          <w:rFonts w:ascii="Poppins" w:hAnsi="Poppins" w:cs="Poppins"/>
          <w:sz w:val="16"/>
          <w:szCs w:val="16"/>
        </w:rPr>
        <w:t>3</w:t>
      </w:r>
      <w:r w:rsidRPr="008919B7">
        <w:rPr>
          <w:rFonts w:ascii="Poppins" w:hAnsi="Poppins" w:cs="Poppins"/>
          <w:sz w:val="16"/>
          <w:szCs w:val="16"/>
        </w:rPr>
        <w:t xml:space="preserve"> priedą</w:t>
      </w:r>
      <w:r w:rsidR="00F51D19">
        <w:rPr>
          <w:rFonts w:ascii="Poppins" w:hAnsi="Poppins" w:cs="Poppins"/>
          <w:sz w:val="16"/>
          <w:szCs w:val="16"/>
        </w:rPr>
        <w:t>)</w:t>
      </w:r>
      <w:r w:rsidRPr="008919B7">
        <w:rPr>
          <w:rFonts w:ascii="Poppins" w:hAnsi="Poppins" w:cs="Poppins"/>
          <w:sz w:val="16"/>
          <w:szCs w:val="16"/>
        </w:rPr>
        <w:t>.</w:t>
      </w:r>
    </w:p>
    <w:p w14:paraId="37642A3B" w14:textId="77777777" w:rsidR="008919B7" w:rsidRPr="008919B7" w:rsidRDefault="008919B7" w:rsidP="008919B7">
      <w:pPr>
        <w:jc w:val="both"/>
        <w:rPr>
          <w:rFonts w:ascii="Poppins" w:hAnsi="Poppins" w:cs="Poppins"/>
          <w:b/>
          <w:bCs/>
          <w:sz w:val="16"/>
          <w:szCs w:val="16"/>
        </w:rPr>
      </w:pPr>
      <w:r w:rsidRPr="008919B7">
        <w:rPr>
          <w:rFonts w:ascii="Poppins" w:hAnsi="Poppins" w:cs="Poppins"/>
          <w:b/>
          <w:bCs/>
          <w:sz w:val="16"/>
          <w:szCs w:val="16"/>
        </w:rPr>
        <w:t xml:space="preserve">14.17.2.1. </w:t>
      </w:r>
    </w:p>
    <w:p w14:paraId="50B818E1" w14:textId="4A67EE8A" w:rsidR="008016A2" w:rsidRPr="008919B7" w:rsidRDefault="008016A2" w:rsidP="008919B7">
      <w:pPr>
        <w:jc w:val="both"/>
        <w:rPr>
          <w:rFonts w:ascii="Poppins" w:hAnsi="Poppins" w:cs="Poppins"/>
          <w:sz w:val="16"/>
          <w:szCs w:val="16"/>
        </w:rPr>
      </w:pPr>
      <w:r w:rsidRPr="008919B7">
        <w:rPr>
          <w:rFonts w:ascii="Poppins" w:hAnsi="Poppins" w:cs="Poppins"/>
          <w:sz w:val="16"/>
          <w:szCs w:val="16"/>
        </w:rPr>
        <w:t xml:space="preserve">Ataskaitoje turi būti pateikti šie duomenys: </w:t>
      </w:r>
      <w:r w:rsidR="008919B7">
        <w:rPr>
          <w:rFonts w:ascii="Poppins" w:hAnsi="Poppins" w:cs="Poppins"/>
          <w:sz w:val="16"/>
          <w:szCs w:val="16"/>
        </w:rPr>
        <w:t xml:space="preserve">TB ir </w:t>
      </w:r>
      <w:r w:rsidRPr="008919B7">
        <w:rPr>
          <w:rFonts w:ascii="Poppins" w:hAnsi="Poppins" w:cs="Poppins"/>
          <w:sz w:val="16"/>
          <w:szCs w:val="16"/>
        </w:rPr>
        <w:t xml:space="preserve">tiekėjo pavadinimas; trečios šalies pavadinimas (jeigu taikoma); lydinčio inspektoriaus vardas ir pavardė bei kitų inspektorių vardai, pavardės ir parašai; </w:t>
      </w:r>
      <w:r w:rsidR="008919B7">
        <w:rPr>
          <w:rFonts w:ascii="Poppins" w:hAnsi="Poppins" w:cs="Poppins"/>
          <w:sz w:val="16"/>
          <w:szCs w:val="16"/>
        </w:rPr>
        <w:t>audito</w:t>
      </w:r>
      <w:r w:rsidRPr="008919B7">
        <w:rPr>
          <w:rFonts w:ascii="Poppins" w:hAnsi="Poppins" w:cs="Poppins"/>
          <w:sz w:val="16"/>
          <w:szCs w:val="16"/>
        </w:rPr>
        <w:t xml:space="preserve"> atlikimo vieta: objektas, adresas; </w:t>
      </w:r>
      <w:r w:rsidR="008919B7">
        <w:rPr>
          <w:rFonts w:ascii="Poppins" w:hAnsi="Poppins" w:cs="Poppins"/>
          <w:sz w:val="16"/>
          <w:szCs w:val="16"/>
        </w:rPr>
        <w:t>audito</w:t>
      </w:r>
      <w:r w:rsidRPr="008919B7">
        <w:rPr>
          <w:rFonts w:ascii="Poppins" w:hAnsi="Poppins" w:cs="Poppins"/>
          <w:sz w:val="16"/>
          <w:szCs w:val="16"/>
        </w:rPr>
        <w:t xml:space="preserve"> data; </w:t>
      </w:r>
      <w:r w:rsidR="00E1240C">
        <w:rPr>
          <w:rFonts w:ascii="Poppins" w:hAnsi="Poppins" w:cs="Poppins"/>
          <w:sz w:val="16"/>
          <w:szCs w:val="16"/>
        </w:rPr>
        <w:t xml:space="preserve">audituojama objekto vieta: vidaus patalpos / lauko teritorija; </w:t>
      </w:r>
      <w:r w:rsidR="009B2025">
        <w:rPr>
          <w:rFonts w:ascii="Poppins" w:hAnsi="Poppins" w:cs="Poppins"/>
          <w:sz w:val="16"/>
          <w:szCs w:val="16"/>
        </w:rPr>
        <w:t xml:space="preserve">nustatyta objekto einamoji valymo paslaugų kokybė (EVQ); </w:t>
      </w:r>
      <w:r w:rsidRPr="008919B7">
        <w:rPr>
          <w:rFonts w:ascii="Poppins" w:hAnsi="Poppins" w:cs="Poppins"/>
          <w:sz w:val="16"/>
          <w:szCs w:val="16"/>
        </w:rPr>
        <w:t xml:space="preserve">imties dydis (n); </w:t>
      </w:r>
      <w:r w:rsidR="009B2025">
        <w:rPr>
          <w:rFonts w:ascii="Poppins" w:hAnsi="Poppins" w:cs="Poppins"/>
          <w:sz w:val="16"/>
          <w:szCs w:val="16"/>
        </w:rPr>
        <w:t xml:space="preserve">taikomas priimtinas kokybės limitas (AQL); </w:t>
      </w:r>
      <w:r w:rsidRPr="008919B7">
        <w:rPr>
          <w:rFonts w:ascii="Poppins" w:hAnsi="Poppins" w:cs="Poppins"/>
          <w:sz w:val="16"/>
          <w:szCs w:val="16"/>
        </w:rPr>
        <w:t>priimtinumo skaičiaus (</w:t>
      </w:r>
      <w:r w:rsidR="00A47DB3">
        <w:rPr>
          <w:rFonts w:ascii="Poppins" w:hAnsi="Poppins" w:cs="Poppins"/>
          <w:sz w:val="16"/>
          <w:szCs w:val="16"/>
        </w:rPr>
        <w:t>Ac</w:t>
      </w:r>
      <w:r w:rsidRPr="008919B7">
        <w:rPr>
          <w:rFonts w:ascii="Poppins" w:hAnsi="Poppins" w:cs="Poppins"/>
          <w:sz w:val="16"/>
          <w:szCs w:val="16"/>
        </w:rPr>
        <w:t xml:space="preserve">), </w:t>
      </w:r>
      <w:r w:rsidR="00F51D19">
        <w:rPr>
          <w:rFonts w:ascii="Poppins" w:hAnsi="Poppins" w:cs="Poppins"/>
          <w:sz w:val="16"/>
          <w:szCs w:val="16"/>
        </w:rPr>
        <w:t>(</w:t>
      </w:r>
      <w:r w:rsidRPr="008919B7">
        <w:rPr>
          <w:rFonts w:ascii="Poppins" w:hAnsi="Poppins" w:cs="Poppins"/>
          <w:sz w:val="16"/>
          <w:szCs w:val="16"/>
        </w:rPr>
        <w:t xml:space="preserve">žr. </w:t>
      </w:r>
      <w:r w:rsidR="008919B7">
        <w:rPr>
          <w:rFonts w:ascii="Poppins" w:hAnsi="Poppins" w:cs="Poppins"/>
          <w:sz w:val="16"/>
          <w:szCs w:val="16"/>
        </w:rPr>
        <w:t>16</w:t>
      </w:r>
      <w:r w:rsidRPr="008919B7">
        <w:rPr>
          <w:rFonts w:ascii="Poppins" w:hAnsi="Poppins" w:cs="Poppins"/>
          <w:sz w:val="16"/>
          <w:szCs w:val="16"/>
        </w:rPr>
        <w:t xml:space="preserve"> lentelę „Patikros planas“</w:t>
      </w:r>
      <w:r w:rsidR="00F51D19">
        <w:rPr>
          <w:rFonts w:ascii="Poppins" w:hAnsi="Poppins" w:cs="Poppins"/>
          <w:sz w:val="16"/>
          <w:szCs w:val="16"/>
        </w:rPr>
        <w:t>)</w:t>
      </w:r>
      <w:r w:rsidRPr="008919B7">
        <w:rPr>
          <w:rFonts w:ascii="Poppins" w:hAnsi="Poppins" w:cs="Poppins"/>
          <w:sz w:val="16"/>
          <w:szCs w:val="16"/>
        </w:rPr>
        <w:t>; atmetimo skaičiaus (</w:t>
      </w:r>
      <w:r w:rsidR="008919B7">
        <w:rPr>
          <w:rFonts w:ascii="Poppins" w:hAnsi="Poppins" w:cs="Poppins"/>
          <w:sz w:val="16"/>
          <w:szCs w:val="16"/>
        </w:rPr>
        <w:t>Re</w:t>
      </w:r>
      <w:r w:rsidRPr="008919B7">
        <w:rPr>
          <w:rFonts w:ascii="Poppins" w:hAnsi="Poppins" w:cs="Poppins"/>
          <w:sz w:val="16"/>
          <w:szCs w:val="16"/>
        </w:rPr>
        <w:t xml:space="preserve">), </w:t>
      </w:r>
      <w:r w:rsidR="00F51D19">
        <w:rPr>
          <w:rFonts w:ascii="Poppins" w:hAnsi="Poppins" w:cs="Poppins"/>
          <w:sz w:val="16"/>
          <w:szCs w:val="16"/>
        </w:rPr>
        <w:t>(</w:t>
      </w:r>
      <w:r w:rsidRPr="008919B7">
        <w:rPr>
          <w:rFonts w:ascii="Poppins" w:hAnsi="Poppins" w:cs="Poppins"/>
          <w:sz w:val="16"/>
          <w:szCs w:val="16"/>
        </w:rPr>
        <w:t xml:space="preserve">žr. </w:t>
      </w:r>
      <w:r w:rsidR="008919B7">
        <w:rPr>
          <w:rFonts w:ascii="Poppins" w:hAnsi="Poppins" w:cs="Poppins"/>
          <w:sz w:val="16"/>
          <w:szCs w:val="16"/>
        </w:rPr>
        <w:t>16</w:t>
      </w:r>
      <w:r w:rsidRPr="008919B7">
        <w:rPr>
          <w:rFonts w:ascii="Poppins" w:hAnsi="Poppins" w:cs="Poppins"/>
          <w:sz w:val="16"/>
          <w:szCs w:val="16"/>
        </w:rPr>
        <w:t xml:space="preserve"> lentelę „Patikros planas“</w:t>
      </w:r>
      <w:r w:rsidR="00F51D19">
        <w:rPr>
          <w:rFonts w:ascii="Poppins" w:hAnsi="Poppins" w:cs="Poppins"/>
          <w:sz w:val="16"/>
          <w:szCs w:val="16"/>
        </w:rPr>
        <w:t>)</w:t>
      </w:r>
      <w:r w:rsidRPr="008919B7">
        <w:rPr>
          <w:rFonts w:ascii="Poppins" w:hAnsi="Poppins" w:cs="Poppins"/>
          <w:sz w:val="16"/>
          <w:szCs w:val="16"/>
        </w:rPr>
        <w:t xml:space="preserve">; </w:t>
      </w:r>
      <w:r w:rsidR="008919B7">
        <w:rPr>
          <w:rFonts w:ascii="Poppins" w:hAnsi="Poppins" w:cs="Poppins"/>
          <w:sz w:val="16"/>
          <w:szCs w:val="16"/>
        </w:rPr>
        <w:t>tikrinamų</w:t>
      </w:r>
      <w:r w:rsidRPr="008919B7">
        <w:rPr>
          <w:rFonts w:ascii="Poppins" w:hAnsi="Poppins" w:cs="Poppins"/>
          <w:sz w:val="16"/>
          <w:szCs w:val="16"/>
        </w:rPr>
        <w:t xml:space="preserve"> vienetų (</w:t>
      </w:r>
      <w:r w:rsidR="008919B7">
        <w:rPr>
          <w:rFonts w:ascii="Poppins" w:hAnsi="Poppins" w:cs="Poppins"/>
          <w:sz w:val="16"/>
          <w:szCs w:val="16"/>
        </w:rPr>
        <w:t>T</w:t>
      </w:r>
      <w:r w:rsidRPr="008919B7">
        <w:rPr>
          <w:rFonts w:ascii="Poppins" w:hAnsi="Poppins" w:cs="Poppins"/>
          <w:sz w:val="16"/>
          <w:szCs w:val="16"/>
        </w:rPr>
        <w:t>V) skaičius, kuri</w:t>
      </w:r>
      <w:r w:rsidR="008919B7">
        <w:rPr>
          <w:rFonts w:ascii="Poppins" w:hAnsi="Poppins" w:cs="Poppins"/>
          <w:sz w:val="16"/>
          <w:szCs w:val="16"/>
        </w:rPr>
        <w:t>e</w:t>
      </w:r>
      <w:r w:rsidRPr="008919B7">
        <w:rPr>
          <w:rFonts w:ascii="Poppins" w:hAnsi="Poppins" w:cs="Poppins"/>
          <w:sz w:val="16"/>
          <w:szCs w:val="16"/>
        </w:rPr>
        <w:t xml:space="preserve"> buvo įvertinti kaip neatitinkantys</w:t>
      </w:r>
      <w:r w:rsidR="008919B7">
        <w:rPr>
          <w:rFonts w:ascii="Poppins" w:hAnsi="Poppins" w:cs="Poppins"/>
          <w:sz w:val="16"/>
          <w:szCs w:val="16"/>
        </w:rPr>
        <w:t xml:space="preserve"> TB</w:t>
      </w:r>
      <w:r w:rsidRPr="008919B7">
        <w:rPr>
          <w:rFonts w:ascii="Poppins" w:hAnsi="Poppins" w:cs="Poppins"/>
          <w:sz w:val="16"/>
          <w:szCs w:val="16"/>
        </w:rPr>
        <w:t xml:space="preserve"> reikalaujamo </w:t>
      </w:r>
      <w:r w:rsidR="008919B7">
        <w:rPr>
          <w:rFonts w:ascii="Poppins" w:hAnsi="Poppins" w:cs="Poppins"/>
          <w:sz w:val="16"/>
          <w:szCs w:val="16"/>
        </w:rPr>
        <w:t>kokybės lygio (KL)</w:t>
      </w:r>
      <w:r w:rsidRPr="008919B7">
        <w:rPr>
          <w:rFonts w:ascii="Poppins" w:hAnsi="Poppins" w:cs="Poppins"/>
          <w:sz w:val="16"/>
          <w:szCs w:val="16"/>
        </w:rPr>
        <w:t xml:space="preserve">; </w:t>
      </w:r>
      <w:r w:rsidR="008919B7">
        <w:rPr>
          <w:rFonts w:ascii="Poppins" w:hAnsi="Poppins" w:cs="Poppins"/>
          <w:sz w:val="16"/>
          <w:szCs w:val="16"/>
        </w:rPr>
        <w:t>tikrinamų</w:t>
      </w:r>
      <w:r w:rsidRPr="008919B7">
        <w:rPr>
          <w:rFonts w:ascii="Poppins" w:hAnsi="Poppins" w:cs="Poppins"/>
          <w:sz w:val="16"/>
          <w:szCs w:val="16"/>
        </w:rPr>
        <w:t xml:space="preserve"> vienetų (</w:t>
      </w:r>
      <w:r w:rsidR="008919B7">
        <w:rPr>
          <w:rFonts w:ascii="Poppins" w:hAnsi="Poppins" w:cs="Poppins"/>
          <w:sz w:val="16"/>
          <w:szCs w:val="16"/>
        </w:rPr>
        <w:t>T</w:t>
      </w:r>
      <w:r w:rsidRPr="008919B7">
        <w:rPr>
          <w:rFonts w:ascii="Poppins" w:hAnsi="Poppins" w:cs="Poppins"/>
          <w:sz w:val="16"/>
          <w:szCs w:val="16"/>
        </w:rPr>
        <w:t xml:space="preserve">V) skaičius, kurie buvo įvertinti kaip atitinkantys </w:t>
      </w:r>
      <w:r w:rsidR="008919B7">
        <w:rPr>
          <w:rFonts w:ascii="Poppins" w:hAnsi="Poppins" w:cs="Poppins"/>
          <w:sz w:val="16"/>
          <w:szCs w:val="16"/>
        </w:rPr>
        <w:t xml:space="preserve">TB </w:t>
      </w:r>
      <w:r w:rsidRPr="008919B7">
        <w:rPr>
          <w:rFonts w:ascii="Poppins" w:hAnsi="Poppins" w:cs="Poppins"/>
          <w:sz w:val="16"/>
          <w:szCs w:val="16"/>
        </w:rPr>
        <w:t xml:space="preserve">reikalaujamą </w:t>
      </w:r>
      <w:r w:rsidR="008919B7">
        <w:rPr>
          <w:rFonts w:ascii="Poppins" w:hAnsi="Poppins" w:cs="Poppins"/>
          <w:sz w:val="16"/>
          <w:szCs w:val="16"/>
        </w:rPr>
        <w:t>kokybės lygį (KL)</w:t>
      </w:r>
      <w:r w:rsidRPr="008919B7">
        <w:rPr>
          <w:rFonts w:ascii="Poppins" w:hAnsi="Poppins" w:cs="Poppins"/>
          <w:sz w:val="16"/>
          <w:szCs w:val="16"/>
        </w:rPr>
        <w:t xml:space="preserve">; pateiktas </w:t>
      </w:r>
      <w:r w:rsidR="00712E41">
        <w:rPr>
          <w:rFonts w:ascii="Poppins" w:hAnsi="Poppins" w:cs="Poppins"/>
          <w:sz w:val="16"/>
          <w:szCs w:val="16"/>
        </w:rPr>
        <w:t xml:space="preserve">audito </w:t>
      </w:r>
      <w:r w:rsidRPr="008919B7">
        <w:rPr>
          <w:rFonts w:ascii="Poppins" w:hAnsi="Poppins" w:cs="Poppins"/>
          <w:sz w:val="16"/>
          <w:szCs w:val="16"/>
        </w:rPr>
        <w:t>įvertinimas: valymo paslaugų kokybės lygis atitinka arba neatitinka pirkimo dokument</w:t>
      </w:r>
      <w:r w:rsidR="00712E41">
        <w:rPr>
          <w:rFonts w:ascii="Poppins" w:hAnsi="Poppins" w:cs="Poppins"/>
          <w:sz w:val="16"/>
          <w:szCs w:val="16"/>
        </w:rPr>
        <w:t>uose</w:t>
      </w:r>
      <w:r w:rsidRPr="008919B7">
        <w:rPr>
          <w:rFonts w:ascii="Poppins" w:hAnsi="Poppins" w:cs="Poppins"/>
          <w:sz w:val="16"/>
          <w:szCs w:val="16"/>
        </w:rPr>
        <w:t xml:space="preserve"> </w:t>
      </w:r>
      <w:r w:rsidR="00712E41">
        <w:rPr>
          <w:rFonts w:ascii="Poppins" w:hAnsi="Poppins" w:cs="Poppins"/>
          <w:sz w:val="16"/>
          <w:szCs w:val="16"/>
        </w:rPr>
        <w:t xml:space="preserve">pateiktus </w:t>
      </w:r>
      <w:r w:rsidRPr="008919B7">
        <w:rPr>
          <w:rFonts w:ascii="Poppins" w:hAnsi="Poppins" w:cs="Poppins"/>
          <w:sz w:val="16"/>
          <w:szCs w:val="16"/>
        </w:rPr>
        <w:t>reikalavimus; pastabos.</w:t>
      </w:r>
    </w:p>
    <w:p w14:paraId="419F429C" w14:textId="1B7F3E6F" w:rsidR="008016A2" w:rsidRPr="00712E41" w:rsidRDefault="00712E41" w:rsidP="00712E41">
      <w:pPr>
        <w:jc w:val="both"/>
        <w:rPr>
          <w:rFonts w:ascii="Poppins" w:hAnsi="Poppins" w:cs="Poppins"/>
          <w:b/>
          <w:bCs/>
          <w:sz w:val="16"/>
          <w:szCs w:val="16"/>
        </w:rPr>
      </w:pPr>
      <w:r>
        <w:rPr>
          <w:rFonts w:ascii="Poppins" w:hAnsi="Poppins" w:cs="Poppins"/>
          <w:b/>
          <w:bCs/>
          <w:sz w:val="16"/>
          <w:szCs w:val="16"/>
        </w:rPr>
        <w:t>14.17.2.2.</w:t>
      </w:r>
    </w:p>
    <w:p w14:paraId="542F47DC" w14:textId="10370B50" w:rsidR="008016A2" w:rsidRDefault="008016A2" w:rsidP="00601ABC">
      <w:pPr>
        <w:jc w:val="both"/>
        <w:rPr>
          <w:rFonts w:ascii="Poppins" w:hAnsi="Poppins" w:cs="Poppins"/>
          <w:sz w:val="16"/>
          <w:szCs w:val="16"/>
        </w:rPr>
      </w:pPr>
      <w:r w:rsidRPr="00712E41">
        <w:rPr>
          <w:rFonts w:ascii="Poppins" w:hAnsi="Poppins" w:cs="Poppins"/>
          <w:sz w:val="16"/>
          <w:szCs w:val="16"/>
        </w:rPr>
        <w:t xml:space="preserve">Prie ataskaitos turi būti pridėtos kiekvieno </w:t>
      </w:r>
      <w:r w:rsidR="00712E41">
        <w:rPr>
          <w:rFonts w:ascii="Poppins" w:hAnsi="Poppins" w:cs="Poppins"/>
          <w:sz w:val="16"/>
          <w:szCs w:val="16"/>
        </w:rPr>
        <w:t>tikrinamo</w:t>
      </w:r>
      <w:r w:rsidRPr="00712E41">
        <w:rPr>
          <w:rFonts w:ascii="Poppins" w:hAnsi="Poppins" w:cs="Poppins"/>
          <w:sz w:val="16"/>
          <w:szCs w:val="16"/>
        </w:rPr>
        <w:t xml:space="preserve"> vieneto (</w:t>
      </w:r>
      <w:r w:rsidR="00712E41">
        <w:rPr>
          <w:rFonts w:ascii="Poppins" w:hAnsi="Poppins" w:cs="Poppins"/>
          <w:sz w:val="16"/>
          <w:szCs w:val="16"/>
        </w:rPr>
        <w:t>T</w:t>
      </w:r>
      <w:r w:rsidRPr="00712E41">
        <w:rPr>
          <w:rFonts w:ascii="Poppins" w:hAnsi="Poppins" w:cs="Poppins"/>
          <w:sz w:val="16"/>
          <w:szCs w:val="16"/>
        </w:rPr>
        <w:t xml:space="preserve">V) vizualinės </w:t>
      </w:r>
      <w:r w:rsidR="00712E41">
        <w:rPr>
          <w:rFonts w:ascii="Poppins" w:hAnsi="Poppins" w:cs="Poppins"/>
          <w:sz w:val="16"/>
          <w:szCs w:val="16"/>
        </w:rPr>
        <w:t>patikros metu</w:t>
      </w:r>
      <w:r w:rsidRPr="00712E41">
        <w:rPr>
          <w:rFonts w:ascii="Poppins" w:hAnsi="Poppins" w:cs="Poppins"/>
          <w:sz w:val="16"/>
          <w:szCs w:val="16"/>
        </w:rPr>
        <w:t xml:space="preserve"> </w:t>
      </w:r>
      <w:r w:rsidRPr="003A2514">
        <w:rPr>
          <w:rFonts w:ascii="Poppins" w:hAnsi="Poppins" w:cs="Poppins"/>
          <w:color w:val="000000" w:themeColor="text1"/>
          <w:sz w:val="16"/>
          <w:szCs w:val="16"/>
        </w:rPr>
        <w:t xml:space="preserve">(žr. </w:t>
      </w:r>
      <w:r w:rsidR="003A2514" w:rsidRPr="003A2514">
        <w:rPr>
          <w:rFonts w:ascii="Poppins" w:hAnsi="Poppins" w:cs="Poppins"/>
          <w:color w:val="000000" w:themeColor="text1"/>
          <w:sz w:val="16"/>
          <w:szCs w:val="16"/>
        </w:rPr>
        <w:t>14.18</w:t>
      </w:r>
      <w:r w:rsidR="00F51D19">
        <w:rPr>
          <w:rFonts w:ascii="Poppins" w:hAnsi="Poppins" w:cs="Poppins"/>
          <w:color w:val="000000" w:themeColor="text1"/>
          <w:sz w:val="16"/>
          <w:szCs w:val="16"/>
        </w:rPr>
        <w:t>.</w:t>
      </w:r>
      <w:r w:rsidR="003A2514" w:rsidRPr="003A2514">
        <w:rPr>
          <w:rFonts w:ascii="Poppins" w:hAnsi="Poppins" w:cs="Poppins"/>
          <w:color w:val="000000" w:themeColor="text1"/>
          <w:sz w:val="16"/>
          <w:szCs w:val="16"/>
        </w:rPr>
        <w:t xml:space="preserve"> p.</w:t>
      </w:r>
      <w:r w:rsidRPr="003A2514">
        <w:rPr>
          <w:rFonts w:ascii="Poppins" w:hAnsi="Poppins" w:cs="Poppins"/>
          <w:color w:val="000000" w:themeColor="text1"/>
          <w:sz w:val="16"/>
          <w:szCs w:val="16"/>
        </w:rPr>
        <w:t xml:space="preserve">) </w:t>
      </w:r>
      <w:r w:rsidR="00712E41">
        <w:rPr>
          <w:rFonts w:ascii="Poppins" w:hAnsi="Poppins" w:cs="Poppins"/>
          <w:sz w:val="16"/>
          <w:szCs w:val="16"/>
        </w:rPr>
        <w:t>užregistruoti nešvarumai ir neatitikimai pirkimo dokumentuose pateiktiems reikalavimams</w:t>
      </w:r>
      <w:r w:rsidRPr="00712E41">
        <w:rPr>
          <w:rFonts w:ascii="Poppins" w:hAnsi="Poppins" w:cs="Poppins"/>
          <w:sz w:val="16"/>
          <w:szCs w:val="16"/>
        </w:rPr>
        <w:t>.</w:t>
      </w:r>
    </w:p>
    <w:p w14:paraId="0DE49DB3" w14:textId="635FA964" w:rsidR="00807819" w:rsidRPr="00807819" w:rsidRDefault="00807819" w:rsidP="00807819">
      <w:pPr>
        <w:autoSpaceDE w:val="0"/>
        <w:autoSpaceDN w:val="0"/>
        <w:adjustRightInd w:val="0"/>
        <w:jc w:val="both"/>
        <w:rPr>
          <w:rFonts w:ascii="Poppins" w:hAnsi="Poppins" w:cs="Poppins"/>
          <w:b/>
          <w:bCs/>
          <w:sz w:val="16"/>
          <w:szCs w:val="16"/>
          <w:highlight w:val="white"/>
        </w:rPr>
      </w:pPr>
      <w:r w:rsidRPr="00807819">
        <w:rPr>
          <w:rFonts w:ascii="Poppins" w:hAnsi="Poppins" w:cs="Poppins"/>
          <w:b/>
          <w:bCs/>
          <w:sz w:val="16"/>
          <w:szCs w:val="16"/>
          <w:highlight w:val="white"/>
        </w:rPr>
        <w:t>14.17.</w:t>
      </w:r>
      <w:r>
        <w:rPr>
          <w:rFonts w:ascii="Poppins" w:hAnsi="Poppins" w:cs="Poppins"/>
          <w:b/>
          <w:bCs/>
          <w:sz w:val="16"/>
          <w:szCs w:val="16"/>
          <w:highlight w:val="white"/>
        </w:rPr>
        <w:t>3.</w:t>
      </w:r>
    </w:p>
    <w:p w14:paraId="558BB06B" w14:textId="6E9656B6" w:rsidR="00807819" w:rsidRDefault="00807819" w:rsidP="00807819">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Vis</w:t>
      </w:r>
      <w:r>
        <w:rPr>
          <w:rFonts w:ascii="Poppins" w:hAnsi="Poppins" w:cs="Poppins"/>
          <w:sz w:val="16"/>
          <w:szCs w:val="16"/>
          <w:highlight w:val="white"/>
        </w:rPr>
        <w:t>os audito ataskaitos</w:t>
      </w:r>
      <w:r w:rsidRPr="00B91B3F">
        <w:rPr>
          <w:rFonts w:ascii="Poppins" w:hAnsi="Poppins" w:cs="Poppins"/>
          <w:sz w:val="16"/>
          <w:szCs w:val="16"/>
          <w:highlight w:val="white"/>
        </w:rPr>
        <w:t xml:space="preserve"> turi būti dokumentuojam</w:t>
      </w:r>
      <w:r>
        <w:rPr>
          <w:rFonts w:ascii="Poppins" w:hAnsi="Poppins" w:cs="Poppins"/>
          <w:sz w:val="16"/>
          <w:szCs w:val="16"/>
          <w:highlight w:val="white"/>
        </w:rPr>
        <w:t>os</w:t>
      </w:r>
      <w:r w:rsidRPr="00B91B3F">
        <w:rPr>
          <w:rFonts w:ascii="Poppins" w:hAnsi="Poppins" w:cs="Poppins"/>
          <w:sz w:val="16"/>
          <w:szCs w:val="16"/>
          <w:highlight w:val="white"/>
        </w:rPr>
        <w:t xml:space="preserve"> ir saugom</w:t>
      </w:r>
      <w:r>
        <w:rPr>
          <w:rFonts w:ascii="Poppins" w:hAnsi="Poppins" w:cs="Poppins"/>
          <w:sz w:val="16"/>
          <w:szCs w:val="16"/>
          <w:highlight w:val="white"/>
        </w:rPr>
        <w:t>os visą sutarties vykdymo laikotarpį</w:t>
      </w:r>
      <w:r w:rsidRPr="00B91B3F">
        <w:rPr>
          <w:rFonts w:ascii="Poppins" w:hAnsi="Poppins" w:cs="Poppins"/>
          <w:sz w:val="16"/>
          <w:szCs w:val="16"/>
          <w:highlight w:val="white"/>
        </w:rPr>
        <w:t xml:space="preserve">. </w:t>
      </w:r>
    </w:p>
    <w:p w14:paraId="363B5FF0" w14:textId="77777777" w:rsidR="00807819" w:rsidRPr="00807819" w:rsidRDefault="00807819" w:rsidP="00807819">
      <w:pPr>
        <w:autoSpaceDE w:val="0"/>
        <w:autoSpaceDN w:val="0"/>
        <w:adjustRightInd w:val="0"/>
        <w:jc w:val="both"/>
        <w:rPr>
          <w:rFonts w:ascii="Poppins" w:hAnsi="Poppins" w:cs="Poppins"/>
          <w:b/>
          <w:bCs/>
          <w:iCs/>
          <w:sz w:val="16"/>
          <w:szCs w:val="16"/>
          <w:highlight w:val="white"/>
        </w:rPr>
      </w:pPr>
      <w:r w:rsidRPr="00807819">
        <w:rPr>
          <w:rFonts w:ascii="Poppins" w:hAnsi="Poppins" w:cs="Poppins"/>
          <w:b/>
          <w:bCs/>
          <w:iCs/>
          <w:sz w:val="16"/>
          <w:szCs w:val="16"/>
          <w:highlight w:val="white"/>
        </w:rPr>
        <w:t>14.17.4.</w:t>
      </w:r>
    </w:p>
    <w:p w14:paraId="69C6AB90" w14:textId="1094AB74" w:rsidR="00807819" w:rsidRPr="00B91B3F" w:rsidRDefault="0040606B" w:rsidP="00807819">
      <w:pPr>
        <w:autoSpaceDE w:val="0"/>
        <w:autoSpaceDN w:val="0"/>
        <w:adjustRightInd w:val="0"/>
        <w:jc w:val="both"/>
        <w:rPr>
          <w:rFonts w:ascii="Poppins" w:hAnsi="Poppins" w:cs="Poppins"/>
          <w:iCs/>
          <w:sz w:val="16"/>
          <w:szCs w:val="16"/>
          <w:highlight w:val="white"/>
        </w:rPr>
      </w:pPr>
      <w:r>
        <w:rPr>
          <w:rFonts w:ascii="Poppins" w:hAnsi="Poppins" w:cs="Poppins"/>
          <w:iCs/>
          <w:sz w:val="16"/>
          <w:szCs w:val="16"/>
          <w:highlight w:val="white"/>
        </w:rPr>
        <w:t>Jeigu pirkimo dokumentuose nėra nurodyta kitaip, a</w:t>
      </w:r>
      <w:r w:rsidR="00807819" w:rsidRPr="00B91B3F">
        <w:rPr>
          <w:rFonts w:ascii="Poppins" w:hAnsi="Poppins" w:cs="Poppins"/>
          <w:iCs/>
          <w:sz w:val="16"/>
          <w:szCs w:val="16"/>
          <w:highlight w:val="white"/>
        </w:rPr>
        <w:t xml:space="preserve">tsižvelgiant į </w:t>
      </w:r>
      <w:r w:rsidR="00807819">
        <w:rPr>
          <w:rFonts w:ascii="Poppins" w:hAnsi="Poppins" w:cs="Poppins"/>
          <w:iCs/>
          <w:sz w:val="16"/>
          <w:szCs w:val="16"/>
          <w:highlight w:val="white"/>
        </w:rPr>
        <w:t>TB</w:t>
      </w:r>
      <w:r w:rsidR="00807819" w:rsidRPr="00B91B3F">
        <w:rPr>
          <w:rFonts w:ascii="Poppins" w:hAnsi="Poppins" w:cs="Poppins"/>
          <w:iCs/>
          <w:sz w:val="16"/>
          <w:szCs w:val="16"/>
          <w:highlight w:val="white"/>
        </w:rPr>
        <w:t xml:space="preserve"> poreikį, </w:t>
      </w:r>
      <w:r>
        <w:rPr>
          <w:rFonts w:ascii="Poppins" w:hAnsi="Poppins" w:cs="Poppins"/>
          <w:iCs/>
          <w:sz w:val="16"/>
          <w:szCs w:val="16"/>
          <w:highlight w:val="white"/>
        </w:rPr>
        <w:t xml:space="preserve">1 ir </w:t>
      </w:r>
      <w:r w:rsidR="00577496">
        <w:rPr>
          <w:rFonts w:ascii="Poppins" w:hAnsi="Poppins" w:cs="Poppins"/>
          <w:iCs/>
          <w:sz w:val="16"/>
          <w:szCs w:val="16"/>
          <w:highlight w:val="white"/>
        </w:rPr>
        <w:t>2</w:t>
      </w:r>
      <w:r>
        <w:rPr>
          <w:rFonts w:ascii="Poppins" w:hAnsi="Poppins" w:cs="Poppins"/>
          <w:iCs/>
          <w:sz w:val="16"/>
          <w:szCs w:val="16"/>
          <w:highlight w:val="white"/>
        </w:rPr>
        <w:t xml:space="preserve"> prieduose </w:t>
      </w:r>
      <w:r w:rsidR="00807819" w:rsidRPr="00B91B3F">
        <w:rPr>
          <w:rFonts w:ascii="Poppins" w:hAnsi="Poppins" w:cs="Poppins"/>
          <w:iCs/>
          <w:sz w:val="16"/>
          <w:szCs w:val="16"/>
          <w:highlight w:val="white"/>
        </w:rPr>
        <w:t>pateikt</w:t>
      </w:r>
      <w:r>
        <w:rPr>
          <w:rFonts w:ascii="Poppins" w:hAnsi="Poppins" w:cs="Poppins"/>
          <w:iCs/>
          <w:sz w:val="16"/>
          <w:szCs w:val="16"/>
          <w:highlight w:val="white"/>
        </w:rPr>
        <w:t>os formos</w:t>
      </w:r>
      <w:r w:rsidR="00807819" w:rsidRPr="00B91B3F">
        <w:rPr>
          <w:rFonts w:ascii="Poppins" w:hAnsi="Poppins" w:cs="Poppins"/>
          <w:iCs/>
          <w:sz w:val="16"/>
          <w:szCs w:val="16"/>
          <w:highlight w:val="white"/>
        </w:rPr>
        <w:t xml:space="preserve"> gali būti koreguojamas ir detalizuojamas</w:t>
      </w:r>
      <w:r w:rsidR="00807819" w:rsidRPr="00B91B3F">
        <w:rPr>
          <w:rStyle w:val="Puslapioinaosnuoroda"/>
          <w:rFonts w:ascii="Poppins" w:hAnsi="Poppins" w:cs="Poppins"/>
          <w:iCs/>
          <w:sz w:val="16"/>
          <w:szCs w:val="16"/>
          <w:highlight w:val="white"/>
        </w:rPr>
        <w:footnoteReference w:id="155"/>
      </w:r>
      <w:r w:rsidR="00807819" w:rsidRPr="00B91B3F">
        <w:rPr>
          <w:rFonts w:ascii="Poppins" w:hAnsi="Poppins" w:cs="Poppins"/>
          <w:iCs/>
          <w:sz w:val="16"/>
          <w:szCs w:val="16"/>
          <w:highlight w:val="white"/>
        </w:rPr>
        <w:t>. Esminė sąlyga, jog koreguota</w:t>
      </w:r>
      <w:r>
        <w:rPr>
          <w:rFonts w:ascii="Poppins" w:hAnsi="Poppins" w:cs="Poppins"/>
          <w:iCs/>
          <w:sz w:val="16"/>
          <w:szCs w:val="16"/>
          <w:highlight w:val="white"/>
        </w:rPr>
        <w:t xml:space="preserve"> forma</w:t>
      </w:r>
      <w:r w:rsidR="00807819" w:rsidRPr="00B91B3F">
        <w:rPr>
          <w:rFonts w:ascii="Poppins" w:hAnsi="Poppins" w:cs="Poppins"/>
          <w:iCs/>
          <w:sz w:val="16"/>
          <w:szCs w:val="16"/>
          <w:highlight w:val="white"/>
        </w:rPr>
        <w:t xml:space="preserve"> turi apimti visus valomus elementus esančius </w:t>
      </w:r>
      <w:r>
        <w:rPr>
          <w:rFonts w:ascii="Poppins" w:hAnsi="Poppins" w:cs="Poppins"/>
          <w:iCs/>
          <w:sz w:val="16"/>
          <w:szCs w:val="16"/>
          <w:highlight w:val="white"/>
        </w:rPr>
        <w:t>tikrinam</w:t>
      </w:r>
      <w:r w:rsidR="00EA3DC4">
        <w:rPr>
          <w:rFonts w:ascii="Poppins" w:hAnsi="Poppins" w:cs="Poppins"/>
          <w:iCs/>
          <w:sz w:val="16"/>
          <w:szCs w:val="16"/>
          <w:highlight w:val="white"/>
        </w:rPr>
        <w:t xml:space="preserve">e </w:t>
      </w:r>
      <w:r>
        <w:rPr>
          <w:rFonts w:ascii="Poppins" w:hAnsi="Poppins" w:cs="Poppins"/>
          <w:iCs/>
          <w:sz w:val="16"/>
          <w:szCs w:val="16"/>
          <w:highlight w:val="white"/>
        </w:rPr>
        <w:t>vienete (TV), elementų skaičius turi būti proporcingai sumažinamas / padidinamas, atsižvelgiant į elementų grupes</w:t>
      </w:r>
      <w:r w:rsidR="00807819" w:rsidRPr="00B91B3F">
        <w:rPr>
          <w:rFonts w:ascii="Poppins" w:hAnsi="Poppins" w:cs="Poppins"/>
          <w:iCs/>
          <w:sz w:val="16"/>
          <w:szCs w:val="16"/>
          <w:highlight w:val="white"/>
        </w:rPr>
        <w:t xml:space="preserve">. Jeigu yra atliekami </w:t>
      </w:r>
      <w:r>
        <w:rPr>
          <w:rFonts w:ascii="Poppins" w:hAnsi="Poppins" w:cs="Poppins"/>
          <w:iCs/>
          <w:sz w:val="16"/>
          <w:szCs w:val="16"/>
          <w:highlight w:val="white"/>
        </w:rPr>
        <w:t xml:space="preserve">tokio </w:t>
      </w:r>
      <w:r w:rsidR="00807819" w:rsidRPr="00B91B3F">
        <w:rPr>
          <w:rFonts w:ascii="Poppins" w:hAnsi="Poppins" w:cs="Poppins"/>
          <w:iCs/>
          <w:sz w:val="16"/>
          <w:szCs w:val="16"/>
          <w:highlight w:val="white"/>
        </w:rPr>
        <w:t>korekcijos veiksmai</w:t>
      </w:r>
      <w:r>
        <w:rPr>
          <w:rFonts w:ascii="Poppins" w:hAnsi="Poppins" w:cs="Poppins"/>
          <w:iCs/>
          <w:sz w:val="16"/>
          <w:szCs w:val="16"/>
          <w:highlight w:val="white"/>
        </w:rPr>
        <w:t xml:space="preserve">, valdytojas </w:t>
      </w:r>
      <w:r w:rsidR="00807819" w:rsidRPr="00B91B3F">
        <w:rPr>
          <w:rFonts w:ascii="Poppins" w:hAnsi="Poppins" w:cs="Poppins"/>
          <w:iCs/>
          <w:sz w:val="16"/>
          <w:szCs w:val="16"/>
          <w:highlight w:val="white"/>
        </w:rPr>
        <w:t xml:space="preserve">turi pristatyti </w:t>
      </w:r>
      <w:r>
        <w:rPr>
          <w:rFonts w:ascii="Poppins" w:hAnsi="Poppins" w:cs="Poppins"/>
          <w:iCs/>
          <w:sz w:val="16"/>
          <w:szCs w:val="16"/>
          <w:highlight w:val="white"/>
        </w:rPr>
        <w:t>koreguotas</w:t>
      </w:r>
      <w:r w:rsidR="00807819" w:rsidRPr="00B91B3F">
        <w:rPr>
          <w:rFonts w:ascii="Poppins" w:hAnsi="Poppins" w:cs="Poppins"/>
          <w:iCs/>
          <w:sz w:val="16"/>
          <w:szCs w:val="16"/>
          <w:highlight w:val="white"/>
        </w:rPr>
        <w:t xml:space="preserve"> form</w:t>
      </w:r>
      <w:r>
        <w:rPr>
          <w:rFonts w:ascii="Poppins" w:hAnsi="Poppins" w:cs="Poppins"/>
          <w:iCs/>
          <w:sz w:val="16"/>
          <w:szCs w:val="16"/>
          <w:highlight w:val="white"/>
        </w:rPr>
        <w:t>a</w:t>
      </w:r>
      <w:r w:rsidR="00807819" w:rsidRPr="00B91B3F">
        <w:rPr>
          <w:rFonts w:ascii="Poppins" w:hAnsi="Poppins" w:cs="Poppins"/>
          <w:iCs/>
          <w:sz w:val="16"/>
          <w:szCs w:val="16"/>
          <w:highlight w:val="white"/>
        </w:rPr>
        <w:t xml:space="preserve">s </w:t>
      </w:r>
      <w:r>
        <w:rPr>
          <w:rFonts w:ascii="Poppins" w:hAnsi="Poppins" w:cs="Poppins"/>
          <w:iCs/>
          <w:sz w:val="16"/>
          <w:szCs w:val="16"/>
          <w:highlight w:val="white"/>
        </w:rPr>
        <w:t>tiekėjui</w:t>
      </w:r>
      <w:r w:rsidR="00807819" w:rsidRPr="00B91B3F">
        <w:rPr>
          <w:rFonts w:ascii="Poppins" w:hAnsi="Poppins" w:cs="Poppins"/>
          <w:iCs/>
          <w:sz w:val="16"/>
          <w:szCs w:val="16"/>
          <w:highlight w:val="white"/>
        </w:rPr>
        <w:t xml:space="preserve"> prieš atliekant atitinkamą auditą.</w:t>
      </w:r>
    </w:p>
    <w:p w14:paraId="34E49562" w14:textId="4A593EF8" w:rsidR="008016A2" w:rsidRDefault="00601ABC" w:rsidP="008016A2">
      <w:pPr>
        <w:pStyle w:val="Puslapioinaostekstas"/>
        <w:jc w:val="both"/>
        <w:rPr>
          <w:rFonts w:ascii="Poppins" w:hAnsi="Poppins" w:cs="Poppins"/>
          <w:b/>
          <w:bCs/>
          <w:sz w:val="16"/>
          <w:szCs w:val="16"/>
        </w:rPr>
      </w:pPr>
      <w:r>
        <w:rPr>
          <w:rFonts w:ascii="Poppins" w:hAnsi="Poppins" w:cs="Poppins"/>
          <w:b/>
          <w:bCs/>
          <w:sz w:val="16"/>
          <w:szCs w:val="16"/>
        </w:rPr>
        <w:t>14.18.</w:t>
      </w:r>
    </w:p>
    <w:p w14:paraId="5CD19DA3" w14:textId="548788C2" w:rsidR="00601ABC" w:rsidRPr="008016A2" w:rsidRDefault="00601ABC" w:rsidP="008016A2">
      <w:pPr>
        <w:pStyle w:val="Puslapioinaostekstas"/>
        <w:jc w:val="both"/>
        <w:rPr>
          <w:rFonts w:ascii="Poppins" w:hAnsi="Poppins" w:cs="Poppins"/>
          <w:b/>
          <w:bCs/>
          <w:sz w:val="16"/>
          <w:szCs w:val="16"/>
        </w:rPr>
      </w:pPr>
      <w:r>
        <w:rPr>
          <w:rFonts w:ascii="Poppins" w:hAnsi="Poppins" w:cs="Poppins"/>
          <w:b/>
          <w:bCs/>
          <w:sz w:val="16"/>
          <w:szCs w:val="16"/>
        </w:rPr>
        <w:t>Tikrinamo vieneto (TV) vizualinė</w:t>
      </w:r>
      <w:r w:rsidR="0056265D">
        <w:rPr>
          <w:rFonts w:ascii="Poppins" w:hAnsi="Poppins" w:cs="Poppins"/>
          <w:b/>
          <w:bCs/>
          <w:sz w:val="16"/>
          <w:szCs w:val="16"/>
        </w:rPr>
        <w:t>s</w:t>
      </w:r>
      <w:r>
        <w:rPr>
          <w:rFonts w:ascii="Poppins" w:hAnsi="Poppins" w:cs="Poppins"/>
          <w:b/>
          <w:bCs/>
          <w:sz w:val="16"/>
          <w:szCs w:val="16"/>
        </w:rPr>
        <w:t xml:space="preserve"> patikr</w:t>
      </w:r>
      <w:r w:rsidR="0056265D">
        <w:rPr>
          <w:rFonts w:ascii="Poppins" w:hAnsi="Poppins" w:cs="Poppins"/>
          <w:b/>
          <w:bCs/>
          <w:sz w:val="16"/>
          <w:szCs w:val="16"/>
        </w:rPr>
        <w:t>os atlikimas</w:t>
      </w:r>
    </w:p>
    <w:p w14:paraId="2CE81167" w14:textId="77777777" w:rsidR="00192257" w:rsidRPr="00192257" w:rsidRDefault="00EA3DC4" w:rsidP="00601ABC">
      <w:pPr>
        <w:jc w:val="both"/>
        <w:rPr>
          <w:rFonts w:ascii="Poppins" w:hAnsi="Poppins" w:cs="Poppins"/>
          <w:b/>
          <w:bCs/>
          <w:sz w:val="16"/>
          <w:szCs w:val="16"/>
        </w:rPr>
      </w:pPr>
      <w:r w:rsidRPr="00192257">
        <w:rPr>
          <w:rFonts w:ascii="Poppins" w:hAnsi="Poppins" w:cs="Poppins"/>
          <w:b/>
          <w:bCs/>
          <w:sz w:val="16"/>
          <w:szCs w:val="16"/>
        </w:rPr>
        <w:t xml:space="preserve">14.18.1. </w:t>
      </w:r>
    </w:p>
    <w:p w14:paraId="484D75A5" w14:textId="6A163DE7" w:rsidR="00601ABC" w:rsidRPr="00F51D19" w:rsidRDefault="007D488A" w:rsidP="007D488A">
      <w:pPr>
        <w:jc w:val="both"/>
        <w:rPr>
          <w:rFonts w:ascii="Poppins" w:hAnsi="Poppins" w:cs="Poppins"/>
          <w:sz w:val="16"/>
          <w:szCs w:val="16"/>
        </w:rPr>
      </w:pPr>
      <w:r>
        <w:rPr>
          <w:rFonts w:ascii="Poppins" w:hAnsi="Poppins" w:cs="Poppins"/>
          <w:sz w:val="16"/>
          <w:szCs w:val="16"/>
        </w:rPr>
        <w:t xml:space="preserve">Tikrinamo vieneto (TV) vizualinė patikra yra </w:t>
      </w:r>
      <w:r w:rsidRPr="00B91B3F">
        <w:rPr>
          <w:rFonts w:ascii="Poppins" w:hAnsi="Poppins" w:cs="Poppins"/>
          <w:sz w:val="16"/>
          <w:szCs w:val="16"/>
        </w:rPr>
        <w:t xml:space="preserve">atliekama apeinant </w:t>
      </w:r>
      <w:r>
        <w:rPr>
          <w:rFonts w:ascii="Poppins" w:hAnsi="Poppins" w:cs="Poppins"/>
          <w:sz w:val="16"/>
          <w:szCs w:val="16"/>
        </w:rPr>
        <w:t xml:space="preserve">tikrinamą vienetą (TV) </w:t>
      </w:r>
      <w:r w:rsidRPr="00B91B3F">
        <w:rPr>
          <w:rFonts w:ascii="Poppins" w:hAnsi="Poppins" w:cs="Poppins"/>
          <w:sz w:val="16"/>
          <w:szCs w:val="16"/>
        </w:rPr>
        <w:t>ir vizualiai įvertinant elementus</w:t>
      </w:r>
      <w:r>
        <w:rPr>
          <w:rFonts w:ascii="Poppins" w:hAnsi="Poppins" w:cs="Poppins"/>
          <w:sz w:val="16"/>
          <w:szCs w:val="16"/>
        </w:rPr>
        <w:t xml:space="preserve">. </w:t>
      </w:r>
      <w:r w:rsidR="00EA3DC4">
        <w:rPr>
          <w:rFonts w:ascii="Poppins" w:hAnsi="Poppins" w:cs="Poppins"/>
          <w:sz w:val="16"/>
          <w:szCs w:val="16"/>
        </w:rPr>
        <w:t>Tikrinamame</w:t>
      </w:r>
      <w:r w:rsidR="00601ABC" w:rsidRPr="00601ABC">
        <w:rPr>
          <w:rFonts w:ascii="Poppins" w:hAnsi="Poppins" w:cs="Poppins"/>
          <w:sz w:val="16"/>
          <w:szCs w:val="16"/>
        </w:rPr>
        <w:t xml:space="preserve"> vienete (</w:t>
      </w:r>
      <w:r w:rsidR="00EA3DC4">
        <w:rPr>
          <w:rFonts w:ascii="Poppins" w:hAnsi="Poppins" w:cs="Poppins"/>
          <w:sz w:val="16"/>
          <w:szCs w:val="16"/>
        </w:rPr>
        <w:t>T</w:t>
      </w:r>
      <w:r w:rsidR="00601ABC" w:rsidRPr="00601ABC">
        <w:rPr>
          <w:rFonts w:ascii="Poppins" w:hAnsi="Poppins" w:cs="Poppins"/>
          <w:sz w:val="16"/>
          <w:szCs w:val="16"/>
        </w:rPr>
        <w:t xml:space="preserve">V) inspektorius turi vizualiai apžiūrėti </w:t>
      </w:r>
      <w:r w:rsidR="00EA3DC4">
        <w:rPr>
          <w:rFonts w:ascii="Poppins" w:hAnsi="Poppins" w:cs="Poppins"/>
          <w:sz w:val="16"/>
          <w:szCs w:val="16"/>
        </w:rPr>
        <w:t>jame esančius elementus ir</w:t>
      </w:r>
      <w:r w:rsidR="00192257">
        <w:rPr>
          <w:rFonts w:ascii="Poppins" w:hAnsi="Poppins" w:cs="Poppins"/>
          <w:sz w:val="16"/>
          <w:szCs w:val="16"/>
        </w:rPr>
        <w:t xml:space="preserve"> užpildyti</w:t>
      </w:r>
      <w:r w:rsidR="00EA3DC4">
        <w:rPr>
          <w:rFonts w:ascii="Poppins" w:hAnsi="Poppins" w:cs="Poppins"/>
          <w:sz w:val="16"/>
          <w:szCs w:val="16"/>
        </w:rPr>
        <w:t xml:space="preserve"> tikrinamo vieneto (TV) vizualin</w:t>
      </w:r>
      <w:r w:rsidR="00192257">
        <w:rPr>
          <w:rFonts w:ascii="Poppins" w:hAnsi="Poppins" w:cs="Poppins"/>
          <w:sz w:val="16"/>
          <w:szCs w:val="16"/>
        </w:rPr>
        <w:t>ę</w:t>
      </w:r>
      <w:r w:rsidR="00EA3DC4">
        <w:rPr>
          <w:rFonts w:ascii="Poppins" w:hAnsi="Poppins" w:cs="Poppins"/>
          <w:sz w:val="16"/>
          <w:szCs w:val="16"/>
        </w:rPr>
        <w:t xml:space="preserve"> patikros form</w:t>
      </w:r>
      <w:r w:rsidR="00192257">
        <w:rPr>
          <w:rFonts w:ascii="Poppins" w:hAnsi="Poppins" w:cs="Poppins"/>
          <w:sz w:val="16"/>
          <w:szCs w:val="16"/>
        </w:rPr>
        <w:t xml:space="preserve">ą </w:t>
      </w:r>
      <w:r w:rsidR="00EA3DC4">
        <w:rPr>
          <w:rFonts w:ascii="Poppins" w:hAnsi="Poppins" w:cs="Poppins"/>
          <w:sz w:val="16"/>
          <w:szCs w:val="16"/>
        </w:rPr>
        <w:t>(žr. 1 – 2 priedus)</w:t>
      </w:r>
      <w:r w:rsidR="00192257">
        <w:rPr>
          <w:rFonts w:ascii="Poppins" w:hAnsi="Poppins" w:cs="Poppins"/>
          <w:sz w:val="16"/>
          <w:szCs w:val="16"/>
        </w:rPr>
        <w:t xml:space="preserve">, joje </w:t>
      </w:r>
      <w:r w:rsidR="00EA3DC4">
        <w:rPr>
          <w:rFonts w:ascii="Poppins" w:hAnsi="Poppins" w:cs="Poppins"/>
          <w:sz w:val="16"/>
          <w:szCs w:val="16"/>
        </w:rPr>
        <w:t>užregistruo</w:t>
      </w:r>
      <w:r w:rsidR="00192257">
        <w:rPr>
          <w:rFonts w:ascii="Poppins" w:hAnsi="Poppins" w:cs="Poppins"/>
          <w:sz w:val="16"/>
          <w:szCs w:val="16"/>
        </w:rPr>
        <w:t>jant</w:t>
      </w:r>
      <w:r w:rsidR="00EA3DC4">
        <w:rPr>
          <w:rFonts w:ascii="Poppins" w:hAnsi="Poppins" w:cs="Poppins"/>
          <w:sz w:val="16"/>
          <w:szCs w:val="16"/>
        </w:rPr>
        <w:t xml:space="preserve"> elementų atitikimą / neatitikimą pateikties reikalavimams (žr. </w:t>
      </w:r>
      <w:r w:rsidR="00192257">
        <w:rPr>
          <w:rFonts w:ascii="Poppins" w:hAnsi="Poppins" w:cs="Poppins"/>
          <w:sz w:val="16"/>
          <w:szCs w:val="16"/>
        </w:rPr>
        <w:t>14.15</w:t>
      </w:r>
      <w:r w:rsidR="00F51D19">
        <w:rPr>
          <w:rFonts w:ascii="Poppins" w:hAnsi="Poppins" w:cs="Poppins"/>
          <w:sz w:val="16"/>
          <w:szCs w:val="16"/>
        </w:rPr>
        <w:t xml:space="preserve">. </w:t>
      </w:r>
      <w:r w:rsidR="00192257">
        <w:rPr>
          <w:rFonts w:ascii="Poppins" w:hAnsi="Poppins" w:cs="Poppins"/>
          <w:sz w:val="16"/>
          <w:szCs w:val="16"/>
        </w:rPr>
        <w:t>p., 14.19</w:t>
      </w:r>
      <w:r w:rsidR="00F51D19">
        <w:rPr>
          <w:rFonts w:ascii="Poppins" w:hAnsi="Poppins" w:cs="Poppins"/>
          <w:sz w:val="16"/>
          <w:szCs w:val="16"/>
        </w:rPr>
        <w:t>. </w:t>
      </w:r>
      <w:r w:rsidR="00192257">
        <w:rPr>
          <w:rFonts w:ascii="Poppins" w:hAnsi="Poppins" w:cs="Poppins"/>
          <w:sz w:val="16"/>
          <w:szCs w:val="16"/>
        </w:rPr>
        <w:t xml:space="preserve">p., </w:t>
      </w:r>
      <w:r w:rsidR="00EA3DC4">
        <w:rPr>
          <w:rFonts w:ascii="Poppins" w:hAnsi="Poppins" w:cs="Poppins"/>
          <w:sz w:val="16"/>
          <w:szCs w:val="16"/>
        </w:rPr>
        <w:t>2 – 10 lenteles)</w:t>
      </w:r>
      <w:r w:rsidR="00601ABC" w:rsidRPr="008016A2">
        <w:rPr>
          <w:rStyle w:val="Puslapioinaosnuoroda"/>
          <w:rFonts w:ascii="Poppins" w:hAnsi="Poppins" w:cs="Poppins"/>
          <w:sz w:val="16"/>
          <w:szCs w:val="16"/>
        </w:rPr>
        <w:footnoteReference w:id="156"/>
      </w:r>
      <w:r w:rsidR="00601ABC" w:rsidRPr="00601ABC">
        <w:rPr>
          <w:rFonts w:ascii="Poppins" w:hAnsi="Poppins" w:cs="Poppins"/>
          <w:sz w:val="16"/>
          <w:szCs w:val="16"/>
          <w:vertAlign w:val="superscript"/>
        </w:rPr>
        <w:t>,</w:t>
      </w:r>
      <w:r w:rsidR="00601ABC" w:rsidRPr="008016A2">
        <w:rPr>
          <w:rStyle w:val="Puslapioinaosnuoroda"/>
          <w:rFonts w:ascii="Poppins" w:hAnsi="Poppins" w:cs="Poppins"/>
          <w:sz w:val="16"/>
          <w:szCs w:val="16"/>
        </w:rPr>
        <w:footnoteReference w:id="157"/>
      </w:r>
      <w:r w:rsidR="00601ABC" w:rsidRPr="00601ABC">
        <w:rPr>
          <w:rFonts w:ascii="Poppins" w:hAnsi="Poppins" w:cs="Poppins"/>
          <w:sz w:val="16"/>
          <w:szCs w:val="16"/>
          <w:vertAlign w:val="superscript"/>
        </w:rPr>
        <w:t>,</w:t>
      </w:r>
      <w:r w:rsidR="00601ABC" w:rsidRPr="008016A2">
        <w:rPr>
          <w:rStyle w:val="Puslapioinaosnuoroda"/>
          <w:rFonts w:ascii="Poppins" w:hAnsi="Poppins" w:cs="Poppins"/>
          <w:sz w:val="16"/>
          <w:szCs w:val="16"/>
        </w:rPr>
        <w:footnoteReference w:id="158"/>
      </w:r>
      <w:r w:rsidR="00F51D19">
        <w:rPr>
          <w:rFonts w:ascii="Poppins" w:hAnsi="Poppins" w:cs="Poppins"/>
          <w:sz w:val="16"/>
          <w:szCs w:val="16"/>
        </w:rPr>
        <w:t>.</w:t>
      </w:r>
    </w:p>
    <w:p w14:paraId="042C5BA9" w14:textId="77777777" w:rsidR="00192257" w:rsidRPr="00192257" w:rsidRDefault="00192257" w:rsidP="00601ABC">
      <w:pPr>
        <w:jc w:val="both"/>
        <w:rPr>
          <w:rFonts w:ascii="Poppins" w:hAnsi="Poppins" w:cs="Poppins"/>
          <w:b/>
          <w:bCs/>
          <w:sz w:val="16"/>
          <w:szCs w:val="16"/>
        </w:rPr>
      </w:pPr>
      <w:r w:rsidRPr="00192257">
        <w:rPr>
          <w:rFonts w:ascii="Poppins" w:hAnsi="Poppins" w:cs="Poppins"/>
          <w:b/>
          <w:bCs/>
          <w:sz w:val="16"/>
          <w:szCs w:val="16"/>
        </w:rPr>
        <w:t>14.18.2.</w:t>
      </w:r>
    </w:p>
    <w:p w14:paraId="642A60BF" w14:textId="7251C5C5" w:rsidR="00601ABC" w:rsidRDefault="00601ABC" w:rsidP="00601ABC">
      <w:pPr>
        <w:jc w:val="both"/>
        <w:rPr>
          <w:rFonts w:ascii="Poppins" w:hAnsi="Poppins" w:cs="Poppins"/>
          <w:sz w:val="16"/>
          <w:szCs w:val="16"/>
        </w:rPr>
      </w:pPr>
      <w:r w:rsidRPr="00601ABC">
        <w:rPr>
          <w:rFonts w:ascii="Poppins" w:hAnsi="Poppins" w:cs="Poppins"/>
          <w:sz w:val="16"/>
          <w:szCs w:val="16"/>
        </w:rPr>
        <w:t>Kad būtų išvengta pakartotinės paviršių taršos, inspektorius</w:t>
      </w:r>
      <w:r w:rsidR="00192257">
        <w:rPr>
          <w:rFonts w:ascii="Poppins" w:hAnsi="Poppins" w:cs="Poppins"/>
          <w:sz w:val="16"/>
          <w:szCs w:val="16"/>
        </w:rPr>
        <w:t xml:space="preserve"> vidaus patalpų tikrinamo vieneto (TV)</w:t>
      </w:r>
      <w:r w:rsidRPr="00601ABC">
        <w:rPr>
          <w:rFonts w:ascii="Poppins" w:hAnsi="Poppins" w:cs="Poppins"/>
          <w:sz w:val="16"/>
          <w:szCs w:val="16"/>
        </w:rPr>
        <w:t xml:space="preserve"> </w:t>
      </w:r>
      <w:r w:rsidR="00192257">
        <w:rPr>
          <w:rFonts w:ascii="Poppins" w:hAnsi="Poppins" w:cs="Poppins"/>
          <w:sz w:val="16"/>
          <w:szCs w:val="16"/>
        </w:rPr>
        <w:t>vizualinę patikrą</w:t>
      </w:r>
      <w:r w:rsidRPr="00601ABC">
        <w:rPr>
          <w:rFonts w:ascii="Poppins" w:hAnsi="Poppins" w:cs="Poppins"/>
          <w:sz w:val="16"/>
          <w:szCs w:val="16"/>
        </w:rPr>
        <w:t xml:space="preserve"> turėtų pradėti nuo </w:t>
      </w:r>
      <w:r w:rsidR="00192257">
        <w:rPr>
          <w:rFonts w:ascii="Poppins" w:hAnsi="Poppins" w:cs="Poppins"/>
          <w:sz w:val="16"/>
          <w:szCs w:val="16"/>
        </w:rPr>
        <w:t>tikrinamo</w:t>
      </w:r>
      <w:r w:rsidRPr="00601ABC">
        <w:rPr>
          <w:rFonts w:ascii="Poppins" w:hAnsi="Poppins" w:cs="Poppins"/>
          <w:sz w:val="16"/>
          <w:szCs w:val="16"/>
        </w:rPr>
        <w:t xml:space="preserve"> vieneto (</w:t>
      </w:r>
      <w:r w:rsidR="00192257">
        <w:rPr>
          <w:rFonts w:ascii="Poppins" w:hAnsi="Poppins" w:cs="Poppins"/>
          <w:sz w:val="16"/>
          <w:szCs w:val="16"/>
        </w:rPr>
        <w:t>TV</w:t>
      </w:r>
      <w:r w:rsidRPr="00601ABC">
        <w:rPr>
          <w:rFonts w:ascii="Poppins" w:hAnsi="Poppins" w:cs="Poppins"/>
          <w:sz w:val="16"/>
          <w:szCs w:val="16"/>
        </w:rPr>
        <w:t xml:space="preserve">) durų, po to apžiūrėti grindų, </w:t>
      </w:r>
      <w:r w:rsidR="00192257">
        <w:rPr>
          <w:rFonts w:ascii="Poppins" w:hAnsi="Poppins" w:cs="Poppins"/>
          <w:sz w:val="16"/>
          <w:szCs w:val="16"/>
        </w:rPr>
        <w:t>įrangos ir inventoriaus, sanitarinės įrangos ir inventoriaus</w:t>
      </w:r>
      <w:r w:rsidRPr="00601ABC">
        <w:rPr>
          <w:rFonts w:ascii="Poppins" w:hAnsi="Poppins" w:cs="Poppins"/>
          <w:sz w:val="16"/>
          <w:szCs w:val="16"/>
        </w:rPr>
        <w:t xml:space="preserve">, ir tik po to apžiūrėti sienų ir lubų elementų grupės </w:t>
      </w:r>
      <w:r w:rsidR="007D488A">
        <w:rPr>
          <w:rFonts w:ascii="Poppins" w:hAnsi="Poppins" w:cs="Poppins"/>
          <w:sz w:val="16"/>
          <w:szCs w:val="16"/>
        </w:rPr>
        <w:t>elementus</w:t>
      </w:r>
      <w:r w:rsidRPr="00601ABC">
        <w:rPr>
          <w:rFonts w:ascii="Poppins" w:hAnsi="Poppins" w:cs="Poppins"/>
          <w:sz w:val="16"/>
          <w:szCs w:val="16"/>
        </w:rPr>
        <w:t xml:space="preserve">. </w:t>
      </w:r>
      <w:r w:rsidR="00192257">
        <w:rPr>
          <w:rFonts w:ascii="Poppins" w:hAnsi="Poppins" w:cs="Poppins"/>
          <w:sz w:val="16"/>
          <w:szCs w:val="16"/>
        </w:rPr>
        <w:t xml:space="preserve">Lauko teritorijos </w:t>
      </w:r>
      <w:r w:rsidR="00E97903">
        <w:rPr>
          <w:rFonts w:ascii="Poppins" w:hAnsi="Poppins" w:cs="Poppins"/>
          <w:sz w:val="16"/>
          <w:szCs w:val="16"/>
        </w:rPr>
        <w:t>tikrinamo</w:t>
      </w:r>
      <w:r w:rsidR="00192257">
        <w:rPr>
          <w:rFonts w:ascii="Poppins" w:hAnsi="Poppins" w:cs="Poppins"/>
          <w:sz w:val="16"/>
          <w:szCs w:val="16"/>
        </w:rPr>
        <w:t xml:space="preserve"> vieneto (TV) vizualinę patikrą inspektorius turėtų pradėti apžiūrėti nuo augalijos, po to kietosios dangos</w:t>
      </w:r>
      <w:r w:rsidR="007D488A">
        <w:rPr>
          <w:rFonts w:ascii="Poppins" w:hAnsi="Poppins" w:cs="Poppins"/>
          <w:sz w:val="16"/>
          <w:szCs w:val="16"/>
        </w:rPr>
        <w:t>, lauko inventoriaus ir su pastatu susijusio inventoriaus elementų grupės elementus.</w:t>
      </w:r>
    </w:p>
    <w:p w14:paraId="48CE7DCA" w14:textId="20D1143A"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14.18.3.</w:t>
      </w:r>
    </w:p>
    <w:p w14:paraId="34BC98A2" w14:textId="60437B90" w:rsidR="00601ABC" w:rsidRDefault="00601ABC" w:rsidP="00601ABC">
      <w:pPr>
        <w:jc w:val="both"/>
        <w:rPr>
          <w:rFonts w:ascii="Poppins" w:hAnsi="Poppins" w:cs="Poppins"/>
          <w:sz w:val="16"/>
          <w:szCs w:val="16"/>
        </w:rPr>
      </w:pPr>
      <w:r w:rsidRPr="00601ABC">
        <w:rPr>
          <w:rFonts w:ascii="Poppins" w:hAnsi="Poppins" w:cs="Poppins"/>
          <w:sz w:val="16"/>
          <w:szCs w:val="16"/>
        </w:rPr>
        <w:t>Nevalomų paviršių (NP) inspektorius netikrina, ant jų pastebėt</w:t>
      </w:r>
      <w:r w:rsidR="007D488A">
        <w:rPr>
          <w:rFonts w:ascii="Poppins" w:hAnsi="Poppins" w:cs="Poppins"/>
          <w:sz w:val="16"/>
          <w:szCs w:val="16"/>
        </w:rPr>
        <w:t xml:space="preserve">i nešvarumai </w:t>
      </w:r>
      <w:r w:rsidRPr="00601ABC">
        <w:rPr>
          <w:rFonts w:ascii="Poppins" w:hAnsi="Poppins" w:cs="Poppins"/>
          <w:sz w:val="16"/>
          <w:szCs w:val="16"/>
        </w:rPr>
        <w:t>yra neregistruojam</w:t>
      </w:r>
      <w:r w:rsidR="007D488A">
        <w:rPr>
          <w:rFonts w:ascii="Poppins" w:hAnsi="Poppins" w:cs="Poppins"/>
          <w:sz w:val="16"/>
          <w:szCs w:val="16"/>
        </w:rPr>
        <w:t>i</w:t>
      </w:r>
      <w:r w:rsidRPr="00601ABC">
        <w:rPr>
          <w:rFonts w:ascii="Poppins" w:hAnsi="Poppins" w:cs="Poppins"/>
          <w:sz w:val="16"/>
          <w:szCs w:val="16"/>
        </w:rPr>
        <w:t>.</w:t>
      </w:r>
    </w:p>
    <w:p w14:paraId="094F381B" w14:textId="77777777" w:rsidR="007D488A" w:rsidRDefault="007D488A" w:rsidP="00807819">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14.18.4.</w:t>
      </w:r>
    </w:p>
    <w:p w14:paraId="2929AC4C" w14:textId="4C85B38E" w:rsidR="00807819" w:rsidRPr="00B91B3F" w:rsidRDefault="007D488A" w:rsidP="00807819">
      <w:pPr>
        <w:autoSpaceDE w:val="0"/>
        <w:autoSpaceDN w:val="0"/>
        <w:adjustRightInd w:val="0"/>
        <w:jc w:val="both"/>
        <w:rPr>
          <w:rFonts w:ascii="Poppins" w:hAnsi="Poppins" w:cs="Poppins"/>
          <w:sz w:val="16"/>
          <w:szCs w:val="16"/>
          <w:highlight w:val="white"/>
        </w:rPr>
      </w:pPr>
      <w:r>
        <w:rPr>
          <w:rFonts w:ascii="Poppins" w:hAnsi="Poppins" w:cs="Poppins"/>
          <w:sz w:val="16"/>
          <w:szCs w:val="16"/>
          <w:highlight w:val="white"/>
        </w:rPr>
        <w:t xml:space="preserve">Tikrinamo vieneto (TV) vizualinės apžiūros metu įvertinimo </w:t>
      </w:r>
      <w:r w:rsidR="00807819" w:rsidRPr="00B91B3F">
        <w:rPr>
          <w:rFonts w:ascii="Poppins" w:hAnsi="Poppins" w:cs="Poppins"/>
          <w:sz w:val="16"/>
          <w:szCs w:val="16"/>
          <w:highlight w:val="white"/>
        </w:rPr>
        <w:t xml:space="preserve">balai yra skiriami pagal trūkumais </w:t>
      </w:r>
      <w:r>
        <w:rPr>
          <w:rFonts w:ascii="Poppins" w:hAnsi="Poppins" w:cs="Poppins"/>
          <w:sz w:val="16"/>
          <w:szCs w:val="16"/>
          <w:highlight w:val="white"/>
        </w:rPr>
        <w:t xml:space="preserve">ir atitiktimis </w:t>
      </w:r>
      <w:r w:rsidR="00807819" w:rsidRPr="00B91B3F">
        <w:rPr>
          <w:rFonts w:ascii="Poppins" w:hAnsi="Poppins" w:cs="Poppins"/>
          <w:sz w:val="16"/>
          <w:szCs w:val="16"/>
          <w:highlight w:val="white"/>
        </w:rPr>
        <w:t xml:space="preserve">pagrįstą sistemą </w:t>
      </w:r>
      <w:r>
        <w:rPr>
          <w:rFonts w:ascii="Poppins" w:hAnsi="Poppins" w:cs="Poppins"/>
          <w:sz w:val="16"/>
          <w:szCs w:val="16"/>
          <w:highlight w:val="white"/>
        </w:rPr>
        <w:t>(žr.</w:t>
      </w:r>
      <w:r w:rsidR="00F51D19">
        <w:rPr>
          <w:rFonts w:ascii="Poppins" w:hAnsi="Poppins" w:cs="Poppins"/>
          <w:sz w:val="16"/>
          <w:szCs w:val="16"/>
          <w:highlight w:val="white"/>
        </w:rPr>
        <w:t> </w:t>
      </w:r>
      <w:r>
        <w:rPr>
          <w:rFonts w:ascii="Poppins" w:hAnsi="Poppins" w:cs="Poppins"/>
          <w:sz w:val="16"/>
          <w:szCs w:val="16"/>
          <w:highlight w:val="white"/>
        </w:rPr>
        <w:t>14.19</w:t>
      </w:r>
      <w:r w:rsidR="00F51D19">
        <w:rPr>
          <w:rFonts w:ascii="Poppins" w:hAnsi="Poppins" w:cs="Poppins"/>
          <w:sz w:val="16"/>
          <w:szCs w:val="16"/>
          <w:highlight w:val="white"/>
        </w:rPr>
        <w:t>.</w:t>
      </w:r>
      <w:r>
        <w:rPr>
          <w:rFonts w:ascii="Poppins" w:hAnsi="Poppins" w:cs="Poppins"/>
          <w:sz w:val="16"/>
          <w:szCs w:val="16"/>
          <w:highlight w:val="white"/>
        </w:rPr>
        <w:t xml:space="preserve"> p.).</w:t>
      </w:r>
    </w:p>
    <w:p w14:paraId="4238480F" w14:textId="5D06258E"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14.18.5.</w:t>
      </w:r>
    </w:p>
    <w:p w14:paraId="04312CB0" w14:textId="389E2F0D" w:rsidR="00601ABC" w:rsidRPr="00601ABC" w:rsidRDefault="00601ABC" w:rsidP="00601ABC">
      <w:pPr>
        <w:jc w:val="both"/>
        <w:rPr>
          <w:rFonts w:ascii="Poppins" w:hAnsi="Poppins" w:cs="Poppins"/>
          <w:sz w:val="16"/>
          <w:szCs w:val="16"/>
        </w:rPr>
      </w:pPr>
      <w:r w:rsidRPr="00601ABC">
        <w:rPr>
          <w:rFonts w:ascii="Poppins" w:hAnsi="Poppins" w:cs="Poppins"/>
          <w:sz w:val="16"/>
          <w:szCs w:val="16"/>
        </w:rPr>
        <w:t xml:space="preserve">Atliekant </w:t>
      </w:r>
      <w:r w:rsidR="007D488A">
        <w:rPr>
          <w:rFonts w:ascii="Poppins" w:hAnsi="Poppins" w:cs="Poppins"/>
          <w:sz w:val="16"/>
          <w:szCs w:val="16"/>
        </w:rPr>
        <w:t xml:space="preserve">tikrinamo vieneto (TV) </w:t>
      </w:r>
      <w:r w:rsidRPr="00601ABC">
        <w:rPr>
          <w:rFonts w:ascii="Poppins" w:hAnsi="Poppins" w:cs="Poppins"/>
          <w:sz w:val="16"/>
          <w:szCs w:val="16"/>
        </w:rPr>
        <w:t xml:space="preserve">vizualinę </w:t>
      </w:r>
      <w:r w:rsidR="007D488A">
        <w:rPr>
          <w:rFonts w:ascii="Poppins" w:hAnsi="Poppins" w:cs="Poppins"/>
          <w:sz w:val="16"/>
          <w:szCs w:val="16"/>
        </w:rPr>
        <w:t>patikrą</w:t>
      </w:r>
      <w:r w:rsidRPr="00601ABC">
        <w:rPr>
          <w:rFonts w:ascii="Poppins" w:hAnsi="Poppins" w:cs="Poppins"/>
          <w:sz w:val="16"/>
          <w:szCs w:val="16"/>
        </w:rPr>
        <w:t xml:space="preserve"> inspektorius gali:</w:t>
      </w:r>
    </w:p>
    <w:p w14:paraId="6D8C091E" w14:textId="7A426D48" w:rsidR="00601ABC" w:rsidRPr="007D488A" w:rsidRDefault="007D488A" w:rsidP="00F51D19">
      <w:pPr>
        <w:keepNext/>
        <w:jc w:val="both"/>
        <w:rPr>
          <w:rFonts w:ascii="Poppins" w:hAnsi="Poppins" w:cs="Poppins"/>
          <w:b/>
          <w:bCs/>
          <w:sz w:val="16"/>
          <w:szCs w:val="16"/>
        </w:rPr>
      </w:pPr>
      <w:r>
        <w:rPr>
          <w:rFonts w:ascii="Poppins" w:hAnsi="Poppins" w:cs="Poppins"/>
          <w:b/>
          <w:bCs/>
          <w:sz w:val="16"/>
          <w:szCs w:val="16"/>
        </w:rPr>
        <w:t>14.18.5.1.</w:t>
      </w:r>
    </w:p>
    <w:p w14:paraId="3046B20B" w14:textId="77777777" w:rsidR="00601ABC" w:rsidRPr="00601ABC" w:rsidRDefault="00601ABC" w:rsidP="00F51D19">
      <w:pPr>
        <w:keepNext/>
        <w:jc w:val="both"/>
        <w:rPr>
          <w:rFonts w:ascii="Poppins" w:hAnsi="Poppins" w:cs="Poppins"/>
          <w:sz w:val="16"/>
          <w:szCs w:val="16"/>
        </w:rPr>
      </w:pPr>
      <w:r w:rsidRPr="00601ABC">
        <w:rPr>
          <w:rFonts w:ascii="Poppins" w:hAnsi="Poppins" w:cs="Poppins"/>
          <w:sz w:val="16"/>
          <w:szCs w:val="16"/>
        </w:rPr>
        <w:t>žiūrėti į tikrinamus paviršius iš priekio, tiesiai arba skirtingais kampais;</w:t>
      </w:r>
    </w:p>
    <w:p w14:paraId="23292A70" w14:textId="14FBB9CE" w:rsidR="00601ABC" w:rsidRPr="007D488A" w:rsidRDefault="007D488A" w:rsidP="007D488A">
      <w:pPr>
        <w:jc w:val="both"/>
        <w:rPr>
          <w:rFonts w:ascii="Poppins" w:hAnsi="Poppins" w:cs="Poppins"/>
          <w:b/>
          <w:bCs/>
          <w:sz w:val="16"/>
          <w:szCs w:val="16"/>
        </w:rPr>
      </w:pPr>
      <w:r>
        <w:rPr>
          <w:rFonts w:ascii="Poppins" w:hAnsi="Poppins" w:cs="Poppins"/>
          <w:b/>
          <w:bCs/>
          <w:sz w:val="16"/>
          <w:szCs w:val="16"/>
        </w:rPr>
        <w:t>14.18.5.2.</w:t>
      </w:r>
    </w:p>
    <w:p w14:paraId="7D4DC760" w14:textId="77777777" w:rsidR="00601ABC" w:rsidRPr="00601ABC" w:rsidRDefault="00601ABC" w:rsidP="00601ABC">
      <w:pPr>
        <w:jc w:val="both"/>
        <w:rPr>
          <w:rFonts w:ascii="Poppins" w:hAnsi="Poppins" w:cs="Poppins"/>
          <w:sz w:val="16"/>
          <w:szCs w:val="16"/>
        </w:rPr>
      </w:pPr>
      <w:r w:rsidRPr="00601ABC">
        <w:rPr>
          <w:rFonts w:ascii="Poppins" w:hAnsi="Poppins" w:cs="Poppins"/>
          <w:sz w:val="16"/>
          <w:szCs w:val="16"/>
        </w:rPr>
        <w:t>pasilenkti, pritūpti ar priklaupti;</w:t>
      </w:r>
    </w:p>
    <w:p w14:paraId="2BE6B306" w14:textId="72E472C0"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14.18.5.3</w:t>
      </w:r>
    </w:p>
    <w:p w14:paraId="4C6EBE7A" w14:textId="6BB5C3BB" w:rsidR="00601ABC" w:rsidRPr="00601ABC" w:rsidRDefault="00601ABC" w:rsidP="00601ABC">
      <w:pPr>
        <w:jc w:val="both"/>
        <w:rPr>
          <w:rFonts w:ascii="Poppins" w:hAnsi="Poppins" w:cs="Poppins"/>
          <w:sz w:val="16"/>
          <w:szCs w:val="16"/>
        </w:rPr>
      </w:pPr>
      <w:r w:rsidRPr="00601ABC">
        <w:rPr>
          <w:rFonts w:ascii="Poppins" w:hAnsi="Poppins" w:cs="Poppins"/>
          <w:sz w:val="16"/>
          <w:szCs w:val="16"/>
        </w:rPr>
        <w:t>atitraukti kėdes ar kitus mobilius baldus</w:t>
      </w:r>
      <w:r w:rsidR="007D488A">
        <w:rPr>
          <w:rFonts w:ascii="Poppins" w:hAnsi="Poppins" w:cs="Poppins"/>
          <w:sz w:val="16"/>
          <w:szCs w:val="16"/>
        </w:rPr>
        <w:t xml:space="preserve"> ir įrangą</w:t>
      </w:r>
      <w:r w:rsidRPr="00601ABC">
        <w:rPr>
          <w:rFonts w:ascii="Poppins" w:hAnsi="Poppins" w:cs="Poppins"/>
          <w:sz w:val="16"/>
          <w:szCs w:val="16"/>
        </w:rPr>
        <w:t>, šiukšliadėž</w:t>
      </w:r>
      <w:r w:rsidR="007D488A">
        <w:rPr>
          <w:rFonts w:ascii="Poppins" w:hAnsi="Poppins" w:cs="Poppins"/>
          <w:sz w:val="16"/>
          <w:szCs w:val="16"/>
        </w:rPr>
        <w:t>e</w:t>
      </w:r>
      <w:r w:rsidRPr="00601ABC">
        <w:rPr>
          <w:rFonts w:ascii="Poppins" w:hAnsi="Poppins" w:cs="Poppins"/>
          <w:sz w:val="16"/>
          <w:szCs w:val="16"/>
        </w:rPr>
        <w:t>s ir pan., kilstelėti, atidaryti ar sulenkti mobilius daiktus</w:t>
      </w:r>
      <w:r w:rsidR="007D488A">
        <w:rPr>
          <w:rStyle w:val="Puslapioinaosnuoroda"/>
          <w:rFonts w:ascii="Poppins" w:hAnsi="Poppins" w:cs="Poppins"/>
          <w:sz w:val="16"/>
          <w:szCs w:val="16"/>
        </w:rPr>
        <w:footnoteReference w:id="159"/>
      </w:r>
      <w:r w:rsidR="007961E7">
        <w:rPr>
          <w:rFonts w:ascii="Poppins" w:hAnsi="Poppins" w:cs="Poppins"/>
          <w:sz w:val="16"/>
          <w:szCs w:val="16"/>
        </w:rPr>
        <w:t>;</w:t>
      </w:r>
    </w:p>
    <w:p w14:paraId="4F8E2B3B" w14:textId="110CE875" w:rsidR="00601ABC" w:rsidRPr="007D488A" w:rsidRDefault="007D488A" w:rsidP="00601ABC">
      <w:pPr>
        <w:jc w:val="both"/>
        <w:rPr>
          <w:rFonts w:ascii="Poppins" w:hAnsi="Poppins" w:cs="Poppins"/>
          <w:b/>
          <w:bCs/>
          <w:sz w:val="16"/>
          <w:szCs w:val="16"/>
        </w:rPr>
      </w:pPr>
      <w:r>
        <w:rPr>
          <w:rFonts w:ascii="Poppins" w:hAnsi="Poppins" w:cs="Poppins"/>
          <w:b/>
          <w:bCs/>
          <w:sz w:val="16"/>
          <w:szCs w:val="16"/>
        </w:rPr>
        <w:t>14.18.5.4.</w:t>
      </w:r>
    </w:p>
    <w:p w14:paraId="1C1D5944" w14:textId="4C6B3D6A" w:rsidR="00601ABC" w:rsidRPr="00601ABC" w:rsidRDefault="00601ABC" w:rsidP="00601ABC">
      <w:pPr>
        <w:jc w:val="both"/>
        <w:rPr>
          <w:rFonts w:ascii="Poppins" w:hAnsi="Poppins" w:cs="Poppins"/>
          <w:sz w:val="16"/>
          <w:szCs w:val="16"/>
        </w:rPr>
      </w:pPr>
      <w:r w:rsidRPr="00601ABC">
        <w:rPr>
          <w:rFonts w:ascii="Poppins" w:hAnsi="Poppins" w:cs="Poppins"/>
          <w:sz w:val="16"/>
          <w:szCs w:val="16"/>
        </w:rPr>
        <w:t>naudoti kopėčias ar teleskopinį veidrodį</w:t>
      </w:r>
      <w:r w:rsidR="007961E7">
        <w:rPr>
          <w:rFonts w:ascii="Poppins" w:hAnsi="Poppins" w:cs="Poppins"/>
          <w:sz w:val="16"/>
          <w:szCs w:val="16"/>
        </w:rPr>
        <w:t>;</w:t>
      </w:r>
    </w:p>
    <w:p w14:paraId="38C07E77" w14:textId="77777777" w:rsidR="007961E7" w:rsidRDefault="007961E7" w:rsidP="00601ABC">
      <w:pPr>
        <w:autoSpaceDE w:val="0"/>
        <w:autoSpaceDN w:val="0"/>
        <w:adjustRightInd w:val="0"/>
        <w:jc w:val="both"/>
        <w:rPr>
          <w:rFonts w:ascii="Poppins" w:hAnsi="Poppins" w:cs="Poppins"/>
          <w:b/>
          <w:bCs/>
          <w:sz w:val="16"/>
          <w:szCs w:val="16"/>
        </w:rPr>
      </w:pPr>
      <w:r>
        <w:rPr>
          <w:rFonts w:ascii="Poppins" w:hAnsi="Poppins" w:cs="Poppins"/>
          <w:b/>
          <w:bCs/>
          <w:sz w:val="16"/>
          <w:szCs w:val="16"/>
        </w:rPr>
        <w:t>14.18.5.5.</w:t>
      </w:r>
    </w:p>
    <w:p w14:paraId="611868F5" w14:textId="50076280" w:rsidR="00601ABC" w:rsidRPr="00B91B3F" w:rsidRDefault="007961E7" w:rsidP="00601ABC">
      <w:pPr>
        <w:autoSpaceDE w:val="0"/>
        <w:autoSpaceDN w:val="0"/>
        <w:adjustRightInd w:val="0"/>
        <w:jc w:val="both"/>
        <w:rPr>
          <w:rFonts w:ascii="Poppins" w:hAnsi="Poppins" w:cs="Poppins"/>
          <w:sz w:val="16"/>
          <w:szCs w:val="16"/>
        </w:rPr>
      </w:pPr>
      <w:r>
        <w:rPr>
          <w:rFonts w:ascii="Poppins" w:hAnsi="Poppins" w:cs="Poppins"/>
          <w:sz w:val="16"/>
          <w:szCs w:val="16"/>
        </w:rPr>
        <w:t>a</w:t>
      </w:r>
      <w:r w:rsidR="00601ABC" w:rsidRPr="00B91B3F">
        <w:rPr>
          <w:rFonts w:ascii="Poppins" w:hAnsi="Poppins" w:cs="Poppins"/>
          <w:sz w:val="16"/>
          <w:szCs w:val="16"/>
        </w:rPr>
        <w:t xml:space="preserve">tliekant </w:t>
      </w:r>
      <w:r>
        <w:rPr>
          <w:rFonts w:ascii="Poppins" w:hAnsi="Poppins" w:cs="Poppins"/>
          <w:sz w:val="16"/>
          <w:szCs w:val="16"/>
        </w:rPr>
        <w:t>vizualinę patikrą yra</w:t>
      </w:r>
      <w:r w:rsidR="00601ABC" w:rsidRPr="00B91B3F">
        <w:rPr>
          <w:rFonts w:ascii="Poppins" w:hAnsi="Poppins" w:cs="Poppins"/>
          <w:sz w:val="16"/>
          <w:szCs w:val="16"/>
        </w:rPr>
        <w:t xml:space="preserve"> leidžiama liesti paviršius tikrinant jų švarumo būklę. Kilus ginčui patikrinti ar atitinkamas nešvarumas ar jo dalis yra nuvaloma</w:t>
      </w:r>
      <w:r>
        <w:rPr>
          <w:rFonts w:ascii="Poppins" w:hAnsi="Poppins" w:cs="Poppins"/>
          <w:sz w:val="16"/>
          <w:szCs w:val="16"/>
        </w:rPr>
        <w:t>;</w:t>
      </w:r>
    </w:p>
    <w:p w14:paraId="7AA2C31F" w14:textId="4E329F28" w:rsidR="007961E7" w:rsidRPr="007961E7" w:rsidRDefault="007961E7" w:rsidP="00807819">
      <w:pPr>
        <w:autoSpaceDE w:val="0"/>
        <w:autoSpaceDN w:val="0"/>
        <w:adjustRightInd w:val="0"/>
        <w:jc w:val="both"/>
        <w:rPr>
          <w:rFonts w:ascii="Poppins" w:eastAsiaTheme="minorHAnsi" w:hAnsi="Poppins" w:cs="Poppins"/>
          <w:b/>
          <w:bCs/>
          <w:color w:val="000000"/>
          <w:sz w:val="16"/>
          <w:szCs w:val="16"/>
        </w:rPr>
      </w:pPr>
      <w:r w:rsidRPr="007961E7">
        <w:rPr>
          <w:rFonts w:ascii="Poppins" w:eastAsiaTheme="minorHAnsi" w:hAnsi="Poppins" w:cs="Poppins"/>
          <w:b/>
          <w:bCs/>
          <w:color w:val="000000"/>
          <w:sz w:val="16"/>
          <w:szCs w:val="16"/>
        </w:rPr>
        <w:t>14.18.5.6.</w:t>
      </w:r>
    </w:p>
    <w:p w14:paraId="14613148" w14:textId="443F6D22" w:rsidR="00807819" w:rsidRDefault="007961E7" w:rsidP="00807819">
      <w:pPr>
        <w:autoSpaceDE w:val="0"/>
        <w:autoSpaceDN w:val="0"/>
        <w:adjustRightInd w:val="0"/>
        <w:jc w:val="both"/>
        <w:rPr>
          <w:rFonts w:ascii="Poppins" w:eastAsiaTheme="minorHAnsi" w:hAnsi="Poppins" w:cs="Poppins"/>
          <w:color w:val="000000"/>
          <w:sz w:val="16"/>
          <w:szCs w:val="16"/>
        </w:rPr>
      </w:pPr>
      <w:r>
        <w:rPr>
          <w:rFonts w:ascii="Poppins" w:eastAsiaTheme="minorHAnsi" w:hAnsi="Poppins" w:cs="Poppins"/>
          <w:color w:val="000000"/>
          <w:sz w:val="16"/>
          <w:szCs w:val="16"/>
        </w:rPr>
        <w:t>a</w:t>
      </w:r>
      <w:r w:rsidR="00807819" w:rsidRPr="00B91B3F">
        <w:rPr>
          <w:rFonts w:ascii="Poppins" w:eastAsiaTheme="minorHAnsi" w:hAnsi="Poppins" w:cs="Poppins"/>
          <w:color w:val="000000"/>
          <w:sz w:val="16"/>
          <w:szCs w:val="16"/>
        </w:rPr>
        <w:t>tliekant</w:t>
      </w:r>
      <w:r>
        <w:rPr>
          <w:rFonts w:ascii="Poppins" w:eastAsiaTheme="minorHAnsi" w:hAnsi="Poppins" w:cs="Poppins"/>
          <w:color w:val="000000"/>
          <w:sz w:val="16"/>
          <w:szCs w:val="16"/>
        </w:rPr>
        <w:t xml:space="preserve"> vizualinę apžiūra</w:t>
      </w:r>
      <w:r w:rsidR="00807819" w:rsidRPr="00B91B3F">
        <w:rPr>
          <w:rFonts w:ascii="Poppins" w:eastAsiaTheme="minorHAnsi" w:hAnsi="Poppins" w:cs="Poppins"/>
          <w:color w:val="000000"/>
          <w:sz w:val="16"/>
          <w:szCs w:val="16"/>
        </w:rPr>
        <w:t xml:space="preserve"> galima pateikti pastabas ir pastebėjimus, siekiant rezultatų gerinimo. </w:t>
      </w:r>
    </w:p>
    <w:p w14:paraId="504A8439" w14:textId="77777777" w:rsidR="00A83AA4" w:rsidRPr="00B91B3F" w:rsidRDefault="00A83AA4" w:rsidP="00807819">
      <w:pPr>
        <w:autoSpaceDE w:val="0"/>
        <w:autoSpaceDN w:val="0"/>
        <w:adjustRightInd w:val="0"/>
        <w:jc w:val="both"/>
        <w:rPr>
          <w:rFonts w:ascii="Poppins" w:hAnsi="Poppins" w:cs="Poppins"/>
          <w:b/>
          <w:iCs/>
          <w:sz w:val="16"/>
          <w:szCs w:val="16"/>
          <w:highlight w:val="white"/>
        </w:rPr>
      </w:pPr>
    </w:p>
    <w:p w14:paraId="1353ECF3" w14:textId="77777777" w:rsidR="007961E7" w:rsidRPr="007961E7" w:rsidRDefault="007961E7" w:rsidP="007961E7">
      <w:pPr>
        <w:autoSpaceDE w:val="0"/>
        <w:autoSpaceDN w:val="0"/>
        <w:adjustRightInd w:val="0"/>
        <w:jc w:val="both"/>
        <w:rPr>
          <w:rFonts w:ascii="Poppins" w:hAnsi="Poppins" w:cs="Poppins"/>
          <w:b/>
          <w:bCs/>
          <w:sz w:val="16"/>
          <w:szCs w:val="16"/>
          <w:highlight w:val="white"/>
        </w:rPr>
      </w:pPr>
      <w:r w:rsidRPr="007961E7">
        <w:rPr>
          <w:rFonts w:ascii="Poppins" w:hAnsi="Poppins" w:cs="Poppins"/>
          <w:b/>
          <w:bCs/>
          <w:sz w:val="16"/>
          <w:szCs w:val="16"/>
          <w:highlight w:val="white"/>
        </w:rPr>
        <w:t>14.18.6.</w:t>
      </w:r>
    </w:p>
    <w:p w14:paraId="3CAA50C1" w14:textId="123D2FF8" w:rsidR="007961E7" w:rsidRPr="00B91B3F" w:rsidRDefault="007961E7" w:rsidP="007961E7">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highlight w:val="white"/>
        </w:rPr>
        <w:t xml:space="preserve">Atliekant </w:t>
      </w:r>
      <w:r>
        <w:rPr>
          <w:rFonts w:ascii="Poppins" w:hAnsi="Poppins" w:cs="Poppins"/>
          <w:sz w:val="16"/>
          <w:szCs w:val="16"/>
          <w:highlight w:val="white"/>
        </w:rPr>
        <w:t>vizualinę apžiūrą</w:t>
      </w:r>
      <w:r w:rsidRPr="00B91B3F">
        <w:rPr>
          <w:rFonts w:ascii="Poppins" w:hAnsi="Poppins" w:cs="Poppins"/>
          <w:sz w:val="16"/>
          <w:szCs w:val="16"/>
          <w:highlight w:val="white"/>
        </w:rPr>
        <w:t xml:space="preserve">, inspektorius turi įvertinti elementus, esančius </w:t>
      </w:r>
      <w:r>
        <w:rPr>
          <w:rFonts w:ascii="Poppins" w:hAnsi="Poppins" w:cs="Poppins"/>
          <w:sz w:val="16"/>
          <w:szCs w:val="16"/>
          <w:highlight w:val="white"/>
        </w:rPr>
        <w:t>tikrinamame vienete (TV).</w:t>
      </w:r>
    </w:p>
    <w:p w14:paraId="63ECF433" w14:textId="7FC7F4E8" w:rsidR="00807819" w:rsidRPr="007961E7" w:rsidRDefault="007961E7" w:rsidP="00601ABC">
      <w:pPr>
        <w:autoSpaceDE w:val="0"/>
        <w:autoSpaceDN w:val="0"/>
        <w:adjustRightInd w:val="0"/>
        <w:jc w:val="both"/>
        <w:rPr>
          <w:rFonts w:ascii="Poppins" w:hAnsi="Poppins" w:cs="Poppins"/>
          <w:b/>
          <w:bCs/>
          <w:sz w:val="16"/>
          <w:szCs w:val="16"/>
          <w:highlight w:val="white"/>
        </w:rPr>
      </w:pPr>
      <w:r w:rsidRPr="007961E7">
        <w:rPr>
          <w:rFonts w:ascii="Poppins" w:hAnsi="Poppins" w:cs="Poppins"/>
          <w:b/>
          <w:bCs/>
          <w:sz w:val="16"/>
          <w:szCs w:val="16"/>
          <w:highlight w:val="white"/>
        </w:rPr>
        <w:t>14.18.7.</w:t>
      </w:r>
    </w:p>
    <w:p w14:paraId="58842D67" w14:textId="3FA5C2B1" w:rsidR="00601ABC" w:rsidRDefault="00601ABC" w:rsidP="00601ABC">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Vadovaujantis EN 13549 ir gerąja praktika, išorės, vidiniam ir savikontrolės auditams svarbu atsižvelgti į labai aukštos (A), aukštos (B), vidutinės (C) ir žemos rizikos (D) kategorijų funkcines zonas ir elementus, esančius šiose zonose</w:t>
      </w:r>
      <w:r w:rsidR="007961E7">
        <w:rPr>
          <w:rFonts w:ascii="Poppins" w:hAnsi="Poppins" w:cs="Poppins"/>
          <w:sz w:val="16"/>
          <w:szCs w:val="16"/>
          <w:highlight w:val="white"/>
        </w:rPr>
        <w:t xml:space="preserve"> (žr. 12 -13 lenteles)</w:t>
      </w:r>
      <w:r w:rsidRPr="00B91B3F">
        <w:rPr>
          <w:rFonts w:ascii="Poppins" w:hAnsi="Poppins" w:cs="Poppins"/>
          <w:sz w:val="16"/>
          <w:szCs w:val="16"/>
          <w:highlight w:val="white"/>
        </w:rPr>
        <w:t xml:space="preserve">. </w:t>
      </w:r>
    </w:p>
    <w:p w14:paraId="49D49EAB" w14:textId="77777777" w:rsidR="007961E7" w:rsidRPr="007961E7" w:rsidRDefault="007961E7" w:rsidP="00601ABC">
      <w:pPr>
        <w:autoSpaceDE w:val="0"/>
        <w:autoSpaceDN w:val="0"/>
        <w:adjustRightInd w:val="0"/>
        <w:jc w:val="both"/>
        <w:rPr>
          <w:rFonts w:ascii="Poppins" w:hAnsi="Poppins" w:cs="Poppins"/>
          <w:b/>
          <w:bCs/>
          <w:sz w:val="16"/>
          <w:szCs w:val="16"/>
          <w:highlight w:val="white"/>
        </w:rPr>
      </w:pPr>
      <w:r w:rsidRPr="007961E7">
        <w:rPr>
          <w:rFonts w:ascii="Poppins" w:hAnsi="Poppins" w:cs="Poppins"/>
          <w:b/>
          <w:bCs/>
          <w:sz w:val="16"/>
          <w:szCs w:val="16"/>
          <w:highlight w:val="white"/>
        </w:rPr>
        <w:t>14.18.8.</w:t>
      </w:r>
    </w:p>
    <w:p w14:paraId="65E02131" w14:textId="181AA64E" w:rsidR="007961E7" w:rsidRDefault="00601ABC" w:rsidP="007961E7">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Visi </w:t>
      </w:r>
      <w:r w:rsidR="007961E7">
        <w:rPr>
          <w:rFonts w:ascii="Poppins" w:hAnsi="Poppins" w:cs="Poppins"/>
          <w:sz w:val="16"/>
          <w:szCs w:val="16"/>
          <w:highlight w:val="white"/>
        </w:rPr>
        <w:t>inspektoriai</w:t>
      </w:r>
      <w:r w:rsidRPr="00B91B3F">
        <w:rPr>
          <w:rFonts w:ascii="Poppins" w:hAnsi="Poppins" w:cs="Poppins"/>
          <w:sz w:val="16"/>
          <w:szCs w:val="16"/>
          <w:highlight w:val="white"/>
        </w:rPr>
        <w:t xml:space="preserve"> turi būti diskretiški ir laikytis logikos, protingumo principo; priimdami sprendimą dėl nustatyto ši</w:t>
      </w:r>
      <w:r w:rsidR="007961E7">
        <w:rPr>
          <w:rFonts w:ascii="Poppins" w:hAnsi="Poppins" w:cs="Poppins"/>
          <w:sz w:val="16"/>
          <w:szCs w:val="16"/>
          <w:highlight w:val="white"/>
        </w:rPr>
        <w:t>ame</w:t>
      </w:r>
      <w:r w:rsidRPr="00B91B3F">
        <w:rPr>
          <w:rFonts w:ascii="Poppins" w:hAnsi="Poppins" w:cs="Poppins"/>
          <w:sz w:val="16"/>
          <w:szCs w:val="16"/>
          <w:highlight w:val="white"/>
        </w:rPr>
        <w:t xml:space="preserve"> standart</w:t>
      </w:r>
      <w:r w:rsidR="007961E7">
        <w:rPr>
          <w:rFonts w:ascii="Poppins" w:hAnsi="Poppins" w:cs="Poppins"/>
          <w:sz w:val="16"/>
          <w:szCs w:val="16"/>
          <w:highlight w:val="white"/>
        </w:rPr>
        <w:t>e</w:t>
      </w:r>
      <w:r w:rsidRPr="00B91B3F">
        <w:rPr>
          <w:rFonts w:ascii="Poppins" w:hAnsi="Poppins" w:cs="Poppins"/>
          <w:sz w:val="16"/>
          <w:szCs w:val="16"/>
          <w:highlight w:val="white"/>
        </w:rPr>
        <w:t xml:space="preserve"> </w:t>
      </w:r>
      <w:r w:rsidR="007961E7">
        <w:rPr>
          <w:rFonts w:ascii="Poppins" w:hAnsi="Poppins" w:cs="Poppins"/>
          <w:sz w:val="16"/>
          <w:szCs w:val="16"/>
          <w:highlight w:val="white"/>
        </w:rPr>
        <w:t xml:space="preserve">ir pirkimo dokumentuose pateiktų reikalavimų </w:t>
      </w:r>
      <w:r w:rsidRPr="00B91B3F">
        <w:rPr>
          <w:rFonts w:ascii="Poppins" w:hAnsi="Poppins" w:cs="Poppins"/>
          <w:sz w:val="16"/>
          <w:szCs w:val="16"/>
          <w:highlight w:val="white"/>
        </w:rPr>
        <w:t>ati</w:t>
      </w:r>
      <w:r w:rsidR="007961E7">
        <w:rPr>
          <w:rFonts w:ascii="Poppins" w:hAnsi="Poppins" w:cs="Poppins"/>
          <w:sz w:val="16"/>
          <w:szCs w:val="16"/>
          <w:highlight w:val="white"/>
        </w:rPr>
        <w:t>tikimo</w:t>
      </w:r>
      <w:r w:rsidRPr="00B91B3F">
        <w:rPr>
          <w:rFonts w:ascii="Poppins" w:hAnsi="Poppins" w:cs="Poppins"/>
          <w:sz w:val="16"/>
          <w:szCs w:val="16"/>
          <w:highlight w:val="white"/>
        </w:rPr>
        <w:t xml:space="preserve"> ar neat</w:t>
      </w:r>
      <w:r w:rsidR="007961E7">
        <w:rPr>
          <w:rFonts w:ascii="Poppins" w:hAnsi="Poppins" w:cs="Poppins"/>
          <w:sz w:val="16"/>
          <w:szCs w:val="16"/>
          <w:highlight w:val="white"/>
        </w:rPr>
        <w:t>itikimo</w:t>
      </w:r>
      <w:r w:rsidRPr="00B91B3F">
        <w:rPr>
          <w:rFonts w:ascii="Poppins" w:hAnsi="Poppins" w:cs="Poppins"/>
          <w:sz w:val="16"/>
          <w:szCs w:val="16"/>
          <w:highlight w:val="white"/>
        </w:rPr>
        <w:t xml:space="preserve"> </w:t>
      </w:r>
      <w:r w:rsidR="007961E7">
        <w:rPr>
          <w:rFonts w:ascii="Poppins" w:hAnsi="Poppins" w:cs="Poppins"/>
          <w:sz w:val="16"/>
          <w:szCs w:val="16"/>
          <w:highlight w:val="white"/>
        </w:rPr>
        <w:t>yra</w:t>
      </w:r>
      <w:r w:rsidRPr="00B91B3F">
        <w:rPr>
          <w:rFonts w:ascii="Poppins" w:hAnsi="Poppins" w:cs="Poppins"/>
          <w:sz w:val="16"/>
          <w:szCs w:val="16"/>
          <w:highlight w:val="white"/>
        </w:rPr>
        <w:t xml:space="preserve"> būtina atsižvelgti į vertinamo elemento rizikos lygį funkcinės zonos rizikos lygmenyje.</w:t>
      </w:r>
      <w:r w:rsidR="007961E7">
        <w:rPr>
          <w:rFonts w:ascii="Poppins" w:hAnsi="Poppins" w:cs="Poppins"/>
          <w:sz w:val="16"/>
          <w:szCs w:val="16"/>
          <w:highlight w:val="white"/>
        </w:rPr>
        <w:t xml:space="preserve"> Inspektorius gali vadovautis pateiktomis</w:t>
      </w:r>
      <w:r w:rsidR="00E411A1">
        <w:rPr>
          <w:rFonts w:ascii="Poppins" w:hAnsi="Poppins" w:cs="Poppins"/>
          <w:sz w:val="16"/>
          <w:szCs w:val="16"/>
          <w:highlight w:val="white"/>
        </w:rPr>
        <w:t xml:space="preserve"> gairėmis (žr. 18 skyrių).</w:t>
      </w:r>
    </w:p>
    <w:p w14:paraId="407BEECA" w14:textId="77777777" w:rsidR="00D91732" w:rsidRPr="00D91732" w:rsidRDefault="007961E7" w:rsidP="00671A1B">
      <w:pPr>
        <w:autoSpaceDE w:val="0"/>
        <w:autoSpaceDN w:val="0"/>
        <w:adjustRightInd w:val="0"/>
        <w:jc w:val="both"/>
        <w:rPr>
          <w:rFonts w:ascii="Poppins" w:hAnsi="Poppins" w:cs="Poppins"/>
          <w:b/>
          <w:bCs/>
          <w:sz w:val="16"/>
          <w:szCs w:val="16"/>
        </w:rPr>
      </w:pPr>
      <w:r w:rsidRPr="00D91732">
        <w:rPr>
          <w:rFonts w:ascii="Poppins" w:hAnsi="Poppins" w:cs="Poppins"/>
          <w:b/>
          <w:bCs/>
          <w:sz w:val="16"/>
          <w:szCs w:val="16"/>
        </w:rPr>
        <w:t xml:space="preserve">14.18.9. </w:t>
      </w:r>
    </w:p>
    <w:p w14:paraId="720BDD58" w14:textId="516AB0E9" w:rsidR="00671A1B" w:rsidRPr="003F6050" w:rsidRDefault="00D91732" w:rsidP="00671A1B">
      <w:pPr>
        <w:autoSpaceDE w:val="0"/>
        <w:autoSpaceDN w:val="0"/>
        <w:adjustRightInd w:val="0"/>
        <w:jc w:val="both"/>
        <w:rPr>
          <w:rFonts w:ascii="Poppins" w:hAnsi="Poppins" w:cs="Poppins"/>
          <w:b/>
          <w:iCs/>
          <w:sz w:val="16"/>
          <w:szCs w:val="16"/>
          <w:highlight w:val="white"/>
        </w:rPr>
      </w:pPr>
      <w:r>
        <w:rPr>
          <w:rFonts w:ascii="Poppins" w:hAnsi="Poppins" w:cs="Poppins"/>
          <w:sz w:val="16"/>
          <w:szCs w:val="16"/>
        </w:rPr>
        <w:t>Atlikdamas tikrinamo vieneto (TV) vizualinę patikrą po atliktos tikrinamo vieneto (TV) valymo paslaugos, kai tikrinamas vienetas (TV) buvo pradėtas naudoti, inspektorius p</w:t>
      </w:r>
      <w:r w:rsidR="00671A1B" w:rsidRPr="00B91B3F">
        <w:rPr>
          <w:rFonts w:ascii="Poppins" w:hAnsi="Poppins" w:cs="Poppins"/>
          <w:sz w:val="16"/>
          <w:szCs w:val="16"/>
        </w:rPr>
        <w:t>riimdamas sprendimą</w:t>
      </w:r>
      <w:r>
        <w:rPr>
          <w:rFonts w:ascii="Poppins" w:hAnsi="Poppins" w:cs="Poppins"/>
          <w:sz w:val="16"/>
          <w:szCs w:val="16"/>
        </w:rPr>
        <w:t xml:space="preserve"> </w:t>
      </w:r>
      <w:r w:rsidR="00671A1B" w:rsidRPr="00B91B3F">
        <w:rPr>
          <w:rFonts w:ascii="Poppins" w:hAnsi="Poppins" w:cs="Poppins"/>
          <w:sz w:val="16"/>
          <w:szCs w:val="16"/>
        </w:rPr>
        <w:t xml:space="preserve">ar elementas atitinka </w:t>
      </w:r>
      <w:r w:rsidR="007961E7">
        <w:rPr>
          <w:rFonts w:ascii="Poppins" w:hAnsi="Poppins" w:cs="Poppins"/>
          <w:sz w:val="16"/>
          <w:szCs w:val="16"/>
        </w:rPr>
        <w:t>pateiktus reikalavimus</w:t>
      </w:r>
      <w:r w:rsidR="00671A1B" w:rsidRPr="00B91B3F">
        <w:rPr>
          <w:rFonts w:ascii="Poppins" w:hAnsi="Poppins" w:cs="Poppins"/>
          <w:sz w:val="16"/>
          <w:szCs w:val="16"/>
        </w:rPr>
        <w:t xml:space="preserve"> turi gebėti pažvelgti į galimą </w:t>
      </w:r>
      <w:r>
        <w:rPr>
          <w:rFonts w:ascii="Poppins" w:hAnsi="Poppins" w:cs="Poppins"/>
          <w:sz w:val="16"/>
          <w:szCs w:val="16"/>
        </w:rPr>
        <w:t xml:space="preserve">tokio elementų </w:t>
      </w:r>
      <w:r w:rsidR="00671A1B" w:rsidRPr="00B91B3F">
        <w:rPr>
          <w:rFonts w:ascii="Poppins" w:hAnsi="Poppins" w:cs="Poppins"/>
          <w:sz w:val="16"/>
          <w:szCs w:val="16"/>
        </w:rPr>
        <w:t xml:space="preserve">užterštumo lygį atsiradusį po </w:t>
      </w:r>
      <w:r>
        <w:rPr>
          <w:rFonts w:ascii="Poppins" w:hAnsi="Poppins" w:cs="Poppins"/>
          <w:sz w:val="16"/>
          <w:szCs w:val="16"/>
        </w:rPr>
        <w:t xml:space="preserve">suteiktos </w:t>
      </w:r>
      <w:r w:rsidR="00671A1B" w:rsidRPr="00B91B3F">
        <w:rPr>
          <w:rFonts w:ascii="Poppins" w:hAnsi="Poppins" w:cs="Poppins"/>
          <w:sz w:val="16"/>
          <w:szCs w:val="16"/>
        </w:rPr>
        <w:t>valymo</w:t>
      </w:r>
      <w:r>
        <w:rPr>
          <w:rFonts w:ascii="Poppins" w:hAnsi="Poppins" w:cs="Poppins"/>
          <w:sz w:val="16"/>
          <w:szCs w:val="16"/>
        </w:rPr>
        <w:t xml:space="preserve"> paslaugos</w:t>
      </w:r>
      <w:r w:rsidR="00671A1B" w:rsidRPr="003F6050">
        <w:rPr>
          <w:rStyle w:val="Puslapioinaosnuoroda"/>
          <w:rFonts w:ascii="Poppins" w:hAnsi="Poppins" w:cs="Poppins"/>
          <w:sz w:val="16"/>
          <w:szCs w:val="16"/>
        </w:rPr>
        <w:footnoteReference w:id="160"/>
      </w:r>
      <w:r w:rsidRPr="003F6050">
        <w:rPr>
          <w:rFonts w:ascii="Poppins" w:hAnsi="Poppins" w:cs="Poppins"/>
          <w:sz w:val="16"/>
          <w:szCs w:val="16"/>
          <w:vertAlign w:val="superscript"/>
        </w:rPr>
        <w:t>,</w:t>
      </w:r>
      <w:r w:rsidRPr="003F6050">
        <w:rPr>
          <w:rStyle w:val="Puslapioinaosnuoroda"/>
          <w:rFonts w:ascii="Poppins" w:hAnsi="Poppins" w:cs="Poppins"/>
          <w:sz w:val="16"/>
          <w:szCs w:val="16"/>
        </w:rPr>
        <w:footnoteReference w:id="161"/>
      </w:r>
      <w:r w:rsidRPr="003F6050">
        <w:rPr>
          <w:rFonts w:ascii="Poppins" w:hAnsi="Poppins" w:cs="Poppins"/>
          <w:sz w:val="16"/>
          <w:szCs w:val="16"/>
          <w:vertAlign w:val="superscript"/>
        </w:rPr>
        <w:t>,</w:t>
      </w:r>
      <w:r w:rsidRPr="003F6050">
        <w:rPr>
          <w:rStyle w:val="Puslapioinaosnuoroda"/>
          <w:rFonts w:ascii="Poppins" w:hAnsi="Poppins" w:cs="Poppins"/>
          <w:sz w:val="16"/>
          <w:szCs w:val="16"/>
        </w:rPr>
        <w:footnoteReference w:id="162"/>
      </w:r>
      <w:r w:rsidR="003F6050">
        <w:rPr>
          <w:rFonts w:ascii="Poppins" w:hAnsi="Poppins" w:cs="Poppins"/>
          <w:sz w:val="16"/>
          <w:szCs w:val="16"/>
        </w:rPr>
        <w:t>.</w:t>
      </w:r>
    </w:p>
    <w:p w14:paraId="283DB925" w14:textId="77777777" w:rsidR="008F7F8D" w:rsidRPr="008F7F8D" w:rsidRDefault="008F7F8D" w:rsidP="00601ABC">
      <w:pPr>
        <w:autoSpaceDE w:val="0"/>
        <w:autoSpaceDN w:val="0"/>
        <w:adjustRightInd w:val="0"/>
        <w:jc w:val="both"/>
        <w:rPr>
          <w:rFonts w:ascii="Poppins" w:hAnsi="Poppins" w:cs="Poppins"/>
          <w:b/>
          <w:bCs/>
          <w:sz w:val="16"/>
          <w:szCs w:val="16"/>
          <w:highlight w:val="white"/>
        </w:rPr>
      </w:pPr>
      <w:r w:rsidRPr="008F7F8D">
        <w:rPr>
          <w:rFonts w:ascii="Poppins" w:hAnsi="Poppins" w:cs="Poppins"/>
          <w:b/>
          <w:bCs/>
          <w:sz w:val="16"/>
          <w:szCs w:val="16"/>
          <w:highlight w:val="white"/>
        </w:rPr>
        <w:t>14.18.10.</w:t>
      </w:r>
    </w:p>
    <w:p w14:paraId="1FA645BB" w14:textId="0511CBCA" w:rsidR="00671A1B" w:rsidRDefault="00671A1B" w:rsidP="00601ABC">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Jeigu vieno ar kelių iš elementų arba vienos ar kelių iš elementų grupių nėra </w:t>
      </w:r>
      <w:r w:rsidR="008F7F8D">
        <w:rPr>
          <w:rFonts w:ascii="Poppins" w:hAnsi="Poppins" w:cs="Poppins"/>
          <w:sz w:val="16"/>
          <w:szCs w:val="16"/>
          <w:highlight w:val="white"/>
        </w:rPr>
        <w:t>tikrinamame vienete (TV)</w:t>
      </w:r>
      <w:r w:rsidRPr="00B91B3F">
        <w:rPr>
          <w:rFonts w:ascii="Poppins" w:hAnsi="Poppins" w:cs="Poppins"/>
          <w:sz w:val="16"/>
          <w:szCs w:val="16"/>
          <w:highlight w:val="white"/>
        </w:rPr>
        <w:t xml:space="preserve"> – jie </w:t>
      </w:r>
      <w:r w:rsidR="008F7F8D">
        <w:rPr>
          <w:rFonts w:ascii="Poppins" w:hAnsi="Poppins" w:cs="Poppins"/>
          <w:sz w:val="16"/>
          <w:szCs w:val="16"/>
          <w:highlight w:val="white"/>
        </w:rPr>
        <w:t xml:space="preserve">yra </w:t>
      </w:r>
      <w:r w:rsidRPr="00B91B3F">
        <w:rPr>
          <w:rFonts w:ascii="Poppins" w:hAnsi="Poppins" w:cs="Poppins"/>
          <w:sz w:val="16"/>
          <w:szCs w:val="16"/>
          <w:highlight w:val="white"/>
        </w:rPr>
        <w:t>nevertinami.</w:t>
      </w:r>
    </w:p>
    <w:p w14:paraId="0A188326" w14:textId="78C595ED" w:rsidR="008A1AC8" w:rsidRDefault="008A1AC8" w:rsidP="00601ABC">
      <w:pPr>
        <w:autoSpaceDE w:val="0"/>
        <w:autoSpaceDN w:val="0"/>
        <w:adjustRightInd w:val="0"/>
        <w:jc w:val="both"/>
        <w:rPr>
          <w:rFonts w:ascii="Poppins" w:hAnsi="Poppins" w:cs="Poppins"/>
          <w:b/>
          <w:bCs/>
          <w:sz w:val="16"/>
          <w:szCs w:val="16"/>
          <w:highlight w:val="white"/>
        </w:rPr>
      </w:pPr>
      <w:r>
        <w:rPr>
          <w:rFonts w:ascii="Poppins" w:hAnsi="Poppins" w:cs="Poppins"/>
          <w:b/>
          <w:bCs/>
          <w:sz w:val="16"/>
          <w:szCs w:val="16"/>
          <w:highlight w:val="white"/>
        </w:rPr>
        <w:t>14.18.11.</w:t>
      </w:r>
    </w:p>
    <w:p w14:paraId="4F159B1C" w14:textId="16C3C280" w:rsidR="008A1AC8" w:rsidRDefault="008A1AC8"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Atlikęs </w:t>
      </w:r>
      <w:r>
        <w:rPr>
          <w:rFonts w:ascii="Poppins" w:hAnsi="Poppins" w:cs="Poppins"/>
          <w:sz w:val="16"/>
          <w:szCs w:val="16"/>
        </w:rPr>
        <w:t>tikrinamo vieneto (TV) vizualinę</w:t>
      </w:r>
      <w:r w:rsidRPr="00B91B3F">
        <w:rPr>
          <w:rFonts w:ascii="Poppins" w:hAnsi="Poppins" w:cs="Poppins"/>
          <w:sz w:val="16"/>
          <w:szCs w:val="16"/>
        </w:rPr>
        <w:t xml:space="preserve"> apžiūrą ir įvertinęs elementus, </w:t>
      </w:r>
      <w:r>
        <w:rPr>
          <w:rFonts w:ascii="Poppins" w:hAnsi="Poppins" w:cs="Poppins"/>
          <w:sz w:val="16"/>
          <w:szCs w:val="16"/>
        </w:rPr>
        <w:t>inspektorius</w:t>
      </w:r>
      <w:r w:rsidRPr="00B91B3F">
        <w:rPr>
          <w:rFonts w:ascii="Poppins" w:hAnsi="Poppins" w:cs="Poppins"/>
          <w:sz w:val="16"/>
          <w:szCs w:val="16"/>
        </w:rPr>
        <w:t xml:space="preserve"> gali pažymėti nevertinamus elementus</w:t>
      </w:r>
      <w:r w:rsidRPr="00B91B3F">
        <w:rPr>
          <w:rStyle w:val="Puslapioinaosnuoroda"/>
          <w:rFonts w:ascii="Poppins" w:hAnsi="Poppins" w:cs="Poppins"/>
          <w:sz w:val="16"/>
          <w:szCs w:val="16"/>
        </w:rPr>
        <w:footnoteReference w:id="163"/>
      </w:r>
      <w:r w:rsidRPr="00B91B3F">
        <w:rPr>
          <w:rFonts w:ascii="Poppins" w:hAnsi="Poppins" w:cs="Poppins"/>
          <w:sz w:val="16"/>
          <w:szCs w:val="16"/>
        </w:rPr>
        <w:t xml:space="preserve">. </w:t>
      </w:r>
    </w:p>
    <w:p w14:paraId="1D94BF74" w14:textId="77777777" w:rsidR="00F509B2" w:rsidRPr="00F509B2" w:rsidRDefault="00F509B2" w:rsidP="00DA3140">
      <w:pPr>
        <w:autoSpaceDE w:val="0"/>
        <w:autoSpaceDN w:val="0"/>
        <w:adjustRightInd w:val="0"/>
        <w:jc w:val="both"/>
        <w:rPr>
          <w:rFonts w:ascii="Poppins" w:hAnsi="Poppins" w:cs="Poppins"/>
          <w:b/>
          <w:bCs/>
          <w:sz w:val="16"/>
          <w:szCs w:val="16"/>
        </w:rPr>
      </w:pPr>
      <w:r w:rsidRPr="00F509B2">
        <w:rPr>
          <w:rFonts w:ascii="Poppins" w:hAnsi="Poppins" w:cs="Poppins"/>
          <w:b/>
          <w:bCs/>
          <w:sz w:val="16"/>
          <w:szCs w:val="16"/>
        </w:rPr>
        <w:t>14.18.12.</w:t>
      </w:r>
    </w:p>
    <w:p w14:paraId="43897AA3" w14:textId="3DACBFFB" w:rsidR="00F509B2" w:rsidRPr="00F509B2" w:rsidRDefault="00F509B2" w:rsidP="00F509B2">
      <w:pPr>
        <w:autoSpaceDE w:val="0"/>
        <w:autoSpaceDN w:val="0"/>
        <w:adjustRightInd w:val="0"/>
        <w:jc w:val="both"/>
        <w:rPr>
          <w:rFonts w:ascii="Poppins" w:hAnsi="Poppins" w:cs="Poppins"/>
          <w:b/>
          <w:iCs/>
          <w:sz w:val="16"/>
          <w:szCs w:val="16"/>
          <w:highlight w:val="white"/>
        </w:rPr>
      </w:pPr>
      <w:r>
        <w:rPr>
          <w:rFonts w:ascii="Poppins" w:hAnsi="Poppins" w:cs="Poppins"/>
          <w:sz w:val="16"/>
          <w:szCs w:val="16"/>
        </w:rPr>
        <w:t xml:space="preserve">Audito metu </w:t>
      </w:r>
      <w:r w:rsidRPr="00DA3140">
        <w:rPr>
          <w:rFonts w:ascii="Poppins" w:hAnsi="Poppins" w:cs="Poppins"/>
          <w:sz w:val="16"/>
          <w:szCs w:val="16"/>
        </w:rPr>
        <w:t xml:space="preserve">inspektorius turi atlikti kiekvieno imties dydyje (n) esančio </w:t>
      </w:r>
      <w:r>
        <w:rPr>
          <w:rFonts w:ascii="Poppins" w:hAnsi="Poppins" w:cs="Poppins"/>
          <w:sz w:val="16"/>
          <w:szCs w:val="16"/>
        </w:rPr>
        <w:t>tikrinamo</w:t>
      </w:r>
      <w:r w:rsidRPr="00DA3140">
        <w:rPr>
          <w:rFonts w:ascii="Poppins" w:hAnsi="Poppins" w:cs="Poppins"/>
          <w:sz w:val="16"/>
          <w:szCs w:val="16"/>
        </w:rPr>
        <w:t xml:space="preserve"> vieneto (</w:t>
      </w:r>
      <w:r>
        <w:rPr>
          <w:rFonts w:ascii="Poppins" w:hAnsi="Poppins" w:cs="Poppins"/>
          <w:sz w:val="16"/>
          <w:szCs w:val="16"/>
        </w:rPr>
        <w:t>T</w:t>
      </w:r>
      <w:r w:rsidRPr="00DA3140">
        <w:rPr>
          <w:rFonts w:ascii="Poppins" w:hAnsi="Poppins" w:cs="Poppins"/>
          <w:sz w:val="16"/>
          <w:szCs w:val="16"/>
        </w:rPr>
        <w:t xml:space="preserve">V) vizualinę </w:t>
      </w:r>
      <w:r>
        <w:rPr>
          <w:rFonts w:ascii="Poppins" w:hAnsi="Poppins" w:cs="Poppins"/>
          <w:sz w:val="16"/>
          <w:szCs w:val="16"/>
        </w:rPr>
        <w:t>patikrą</w:t>
      </w:r>
      <w:r w:rsidRPr="00DA3140">
        <w:rPr>
          <w:rFonts w:ascii="Poppins" w:hAnsi="Poppins" w:cs="Poppins"/>
          <w:sz w:val="16"/>
          <w:szCs w:val="16"/>
        </w:rPr>
        <w:t xml:space="preserve"> po </w:t>
      </w:r>
      <w:r>
        <w:rPr>
          <w:rFonts w:ascii="Poppins" w:hAnsi="Poppins" w:cs="Poppins"/>
          <w:sz w:val="16"/>
          <w:szCs w:val="16"/>
        </w:rPr>
        <w:t>atliktos</w:t>
      </w:r>
      <w:r w:rsidRPr="00DA3140">
        <w:rPr>
          <w:rFonts w:ascii="Poppins" w:hAnsi="Poppins" w:cs="Poppins"/>
          <w:sz w:val="16"/>
          <w:szCs w:val="16"/>
        </w:rPr>
        <w:t xml:space="preserve"> valymo</w:t>
      </w:r>
      <w:r>
        <w:rPr>
          <w:rFonts w:ascii="Poppins" w:hAnsi="Poppins" w:cs="Poppins"/>
          <w:sz w:val="16"/>
          <w:szCs w:val="16"/>
        </w:rPr>
        <w:t xml:space="preserve"> paslaugos arba</w:t>
      </w:r>
      <w:r w:rsidRPr="00DA3140">
        <w:rPr>
          <w:rFonts w:ascii="Poppins" w:hAnsi="Poppins" w:cs="Poppins"/>
          <w:sz w:val="16"/>
          <w:szCs w:val="16"/>
        </w:rPr>
        <w:t xml:space="preserve"> ne vėliau nei prieš įprastą </w:t>
      </w:r>
      <w:r>
        <w:rPr>
          <w:rFonts w:ascii="Poppins" w:hAnsi="Poppins" w:cs="Poppins"/>
          <w:sz w:val="16"/>
          <w:szCs w:val="16"/>
        </w:rPr>
        <w:t>tikrinamo</w:t>
      </w:r>
      <w:r w:rsidRPr="00DA3140">
        <w:rPr>
          <w:rFonts w:ascii="Poppins" w:hAnsi="Poppins" w:cs="Poppins"/>
          <w:sz w:val="16"/>
          <w:szCs w:val="16"/>
        </w:rPr>
        <w:t xml:space="preserve"> vieneto (</w:t>
      </w:r>
      <w:r>
        <w:rPr>
          <w:rFonts w:ascii="Poppins" w:hAnsi="Poppins" w:cs="Poppins"/>
          <w:sz w:val="16"/>
          <w:szCs w:val="16"/>
        </w:rPr>
        <w:t>T</w:t>
      </w:r>
      <w:r w:rsidRPr="00DA3140">
        <w:rPr>
          <w:rFonts w:ascii="Poppins" w:hAnsi="Poppins" w:cs="Poppins"/>
          <w:sz w:val="16"/>
          <w:szCs w:val="16"/>
        </w:rPr>
        <w:t>V) naudojimą</w:t>
      </w:r>
      <w:r>
        <w:rPr>
          <w:rFonts w:ascii="Poppins" w:hAnsi="Poppins" w:cs="Poppins"/>
          <w:sz w:val="16"/>
          <w:szCs w:val="16"/>
        </w:rPr>
        <w:t xml:space="preserve">, arba po atliktos valymo paslaugos pradėjus įprastą tikrinamo vieneto (TV) naudojimą (žr. 126 </w:t>
      </w:r>
      <w:r w:rsidR="003F6050">
        <w:rPr>
          <w:rFonts w:ascii="Poppins" w:hAnsi="Poppins" w:cs="Poppins"/>
          <w:sz w:val="16"/>
          <w:szCs w:val="16"/>
        </w:rPr>
        <w:t>pastabą</w:t>
      </w:r>
      <w:r>
        <w:rPr>
          <w:rFonts w:ascii="Poppins" w:hAnsi="Poppins" w:cs="Poppins"/>
          <w:sz w:val="16"/>
          <w:szCs w:val="16"/>
        </w:rPr>
        <w:t>), atsižvelgiant į tai audito metu turi būti taikomas arba 4</w:t>
      </w:r>
      <w:r w:rsidRPr="00F509B2">
        <w:rPr>
          <w:rFonts w:ascii="Poppins" w:hAnsi="Poppins" w:cs="Poppins"/>
          <w:sz w:val="16"/>
          <w:szCs w:val="16"/>
        </w:rPr>
        <w:t>%</w:t>
      </w:r>
      <w:r>
        <w:rPr>
          <w:rFonts w:ascii="Poppins" w:hAnsi="Poppins" w:cs="Poppins"/>
          <w:sz w:val="16"/>
          <w:szCs w:val="16"/>
        </w:rPr>
        <w:t xml:space="preserve"> priimtinas kokybės limitas (AQL), arba </w:t>
      </w:r>
      <w:r w:rsidR="00824324">
        <w:rPr>
          <w:rFonts w:ascii="Poppins" w:hAnsi="Poppins" w:cs="Poppins"/>
          <w:sz w:val="16"/>
          <w:szCs w:val="16"/>
        </w:rPr>
        <w:t>6,5</w:t>
      </w:r>
      <w:r>
        <w:rPr>
          <w:rFonts w:ascii="Poppins" w:hAnsi="Poppins" w:cs="Poppins"/>
          <w:sz w:val="16"/>
          <w:szCs w:val="16"/>
        </w:rPr>
        <w:t>% priimtinas kokybės limitas (AQL) nustatant minimalų priimtiną valymo paslaugų kokybės lygį (PKL).</w:t>
      </w:r>
    </w:p>
    <w:p w14:paraId="09B3A2F5" w14:textId="44AAC5C3" w:rsidR="00DA3140" w:rsidRPr="00F509B2" w:rsidRDefault="00F509B2" w:rsidP="00DA3140">
      <w:pPr>
        <w:autoSpaceDE w:val="0"/>
        <w:autoSpaceDN w:val="0"/>
        <w:adjustRightInd w:val="0"/>
        <w:jc w:val="both"/>
        <w:rPr>
          <w:rFonts w:ascii="Poppins" w:hAnsi="Poppins" w:cs="Poppins"/>
          <w:b/>
          <w:bCs/>
          <w:iCs/>
          <w:sz w:val="16"/>
          <w:szCs w:val="16"/>
          <w:highlight w:val="white"/>
        </w:rPr>
      </w:pPr>
      <w:r w:rsidRPr="00F509B2">
        <w:rPr>
          <w:rFonts w:ascii="Poppins" w:hAnsi="Poppins" w:cs="Poppins"/>
          <w:b/>
          <w:bCs/>
          <w:sz w:val="16"/>
          <w:szCs w:val="16"/>
        </w:rPr>
        <w:t>14.18.13.</w:t>
      </w:r>
    </w:p>
    <w:p w14:paraId="6E407B41" w14:textId="23C96F4C" w:rsidR="00DA3140" w:rsidRPr="00F509B2" w:rsidRDefault="00F509B2" w:rsidP="00F509B2">
      <w:pPr>
        <w:jc w:val="both"/>
        <w:rPr>
          <w:rFonts w:ascii="Poppins" w:hAnsi="Poppins" w:cs="Poppins"/>
          <w:sz w:val="16"/>
          <w:szCs w:val="16"/>
        </w:rPr>
      </w:pPr>
      <w:r>
        <w:rPr>
          <w:rFonts w:ascii="Poppins" w:hAnsi="Poppins" w:cs="Poppins"/>
          <w:sz w:val="16"/>
          <w:szCs w:val="16"/>
        </w:rPr>
        <w:t>Audito metu</w:t>
      </w:r>
      <w:r w:rsidR="00DA3140" w:rsidRPr="00F509B2">
        <w:rPr>
          <w:rFonts w:ascii="Poppins" w:hAnsi="Poppins" w:cs="Poppins"/>
          <w:sz w:val="16"/>
          <w:szCs w:val="16"/>
        </w:rPr>
        <w:t xml:space="preserve">, tiekėjas turi atlikti </w:t>
      </w:r>
      <w:r>
        <w:rPr>
          <w:rFonts w:ascii="Poppins" w:hAnsi="Poppins" w:cs="Poppins"/>
          <w:sz w:val="16"/>
          <w:szCs w:val="16"/>
        </w:rPr>
        <w:t>tikrinamų</w:t>
      </w:r>
      <w:r w:rsidR="00DA3140" w:rsidRPr="00F509B2">
        <w:rPr>
          <w:rFonts w:ascii="Poppins" w:hAnsi="Poppins" w:cs="Poppins"/>
          <w:sz w:val="16"/>
          <w:szCs w:val="16"/>
        </w:rPr>
        <w:t xml:space="preserve"> vienetų (</w:t>
      </w:r>
      <w:r>
        <w:rPr>
          <w:rFonts w:ascii="Poppins" w:hAnsi="Poppins" w:cs="Poppins"/>
          <w:sz w:val="16"/>
          <w:szCs w:val="16"/>
        </w:rPr>
        <w:t>T</w:t>
      </w:r>
      <w:r w:rsidR="00DA3140" w:rsidRPr="00F509B2">
        <w:rPr>
          <w:rFonts w:ascii="Poppins" w:hAnsi="Poppins" w:cs="Poppins"/>
          <w:sz w:val="16"/>
          <w:szCs w:val="16"/>
        </w:rPr>
        <w:t>V) valymą įprastomis sąlygomis.</w:t>
      </w:r>
    </w:p>
    <w:p w14:paraId="6E708F0B" w14:textId="5682CFF8" w:rsidR="008F7F8D" w:rsidRPr="008F7F8D" w:rsidRDefault="008F7F8D" w:rsidP="00601ABC">
      <w:pPr>
        <w:autoSpaceDE w:val="0"/>
        <w:autoSpaceDN w:val="0"/>
        <w:adjustRightInd w:val="0"/>
        <w:jc w:val="both"/>
        <w:rPr>
          <w:rFonts w:ascii="Poppins" w:hAnsi="Poppins" w:cs="Poppins"/>
          <w:b/>
          <w:bCs/>
          <w:sz w:val="16"/>
          <w:szCs w:val="16"/>
        </w:rPr>
      </w:pPr>
      <w:r w:rsidRPr="008F7F8D">
        <w:rPr>
          <w:rFonts w:ascii="Poppins" w:hAnsi="Poppins" w:cs="Poppins"/>
          <w:b/>
          <w:bCs/>
          <w:sz w:val="16"/>
          <w:szCs w:val="16"/>
        </w:rPr>
        <w:t>14.19.</w:t>
      </w:r>
    </w:p>
    <w:p w14:paraId="737144CB" w14:textId="59B9EE1C" w:rsidR="008F7F8D" w:rsidRPr="008F7F8D" w:rsidRDefault="008F7F8D" w:rsidP="00601ABC">
      <w:pPr>
        <w:autoSpaceDE w:val="0"/>
        <w:autoSpaceDN w:val="0"/>
        <w:adjustRightInd w:val="0"/>
        <w:jc w:val="both"/>
        <w:rPr>
          <w:rFonts w:ascii="Poppins" w:hAnsi="Poppins" w:cs="Poppins"/>
          <w:b/>
          <w:bCs/>
          <w:sz w:val="16"/>
          <w:szCs w:val="16"/>
        </w:rPr>
      </w:pPr>
      <w:r w:rsidRPr="008F7F8D">
        <w:rPr>
          <w:rFonts w:ascii="Poppins" w:hAnsi="Poppins" w:cs="Poppins"/>
          <w:b/>
          <w:bCs/>
          <w:sz w:val="16"/>
          <w:szCs w:val="16"/>
        </w:rPr>
        <w:t>Elemento vizualinis atitikties reikalavimams įvertinimas</w:t>
      </w:r>
    </w:p>
    <w:p w14:paraId="2D1B7E81" w14:textId="77777777" w:rsidR="00C45C70" w:rsidRPr="00C45C70" w:rsidRDefault="00C45C70" w:rsidP="00601ABC">
      <w:pPr>
        <w:autoSpaceDE w:val="0"/>
        <w:autoSpaceDN w:val="0"/>
        <w:adjustRightInd w:val="0"/>
        <w:jc w:val="both"/>
        <w:rPr>
          <w:rFonts w:ascii="Poppins" w:hAnsi="Poppins" w:cs="Poppins"/>
          <w:b/>
          <w:bCs/>
          <w:sz w:val="16"/>
          <w:szCs w:val="16"/>
        </w:rPr>
      </w:pPr>
      <w:r w:rsidRPr="00C45C70">
        <w:rPr>
          <w:rFonts w:ascii="Poppins" w:hAnsi="Poppins" w:cs="Poppins"/>
          <w:b/>
          <w:bCs/>
          <w:sz w:val="16"/>
          <w:szCs w:val="16"/>
        </w:rPr>
        <w:t>14.19.1.</w:t>
      </w:r>
    </w:p>
    <w:p w14:paraId="1E449CFE" w14:textId="5892BBF2" w:rsidR="00671A1B" w:rsidRPr="00601ABC" w:rsidRDefault="00671A1B" w:rsidP="00601ABC">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rPr>
        <w:t>Elemento vizualin</w:t>
      </w:r>
      <w:r w:rsidR="00C45C70">
        <w:rPr>
          <w:rFonts w:ascii="Poppins" w:hAnsi="Poppins" w:cs="Poppins"/>
          <w:sz w:val="16"/>
          <w:szCs w:val="16"/>
        </w:rPr>
        <w:t>io atitikties reikalavimams įvertinimo procesas pateiktas 2 schemoje</w:t>
      </w:r>
      <w:r w:rsidRPr="00B91B3F">
        <w:rPr>
          <w:rFonts w:ascii="Poppins" w:hAnsi="Poppins" w:cs="Poppins"/>
          <w:sz w:val="16"/>
          <w:szCs w:val="16"/>
        </w:rPr>
        <w:t>.</w:t>
      </w:r>
    </w:p>
    <w:p w14:paraId="21BE6475" w14:textId="77777777" w:rsidR="00C45C70" w:rsidRPr="00C45C70" w:rsidRDefault="00C45C70" w:rsidP="00601ABC">
      <w:pPr>
        <w:autoSpaceDE w:val="0"/>
        <w:autoSpaceDN w:val="0"/>
        <w:adjustRightInd w:val="0"/>
        <w:jc w:val="both"/>
        <w:rPr>
          <w:rFonts w:ascii="Poppins" w:hAnsi="Poppins" w:cs="Poppins"/>
          <w:b/>
          <w:bCs/>
          <w:sz w:val="16"/>
          <w:szCs w:val="16"/>
        </w:rPr>
      </w:pPr>
      <w:r w:rsidRPr="00C45C70">
        <w:rPr>
          <w:rFonts w:ascii="Poppins" w:hAnsi="Poppins" w:cs="Poppins"/>
          <w:b/>
          <w:bCs/>
          <w:sz w:val="16"/>
          <w:szCs w:val="16"/>
        </w:rPr>
        <w:t>14.19.2.</w:t>
      </w:r>
    </w:p>
    <w:p w14:paraId="59065756" w14:textId="274DE6EA" w:rsidR="00671A1B" w:rsidRDefault="00671A1B"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Elementas i</w:t>
      </w:r>
      <w:r w:rsidR="00C45C70">
        <w:rPr>
          <w:rFonts w:ascii="Poppins" w:hAnsi="Poppins" w:cs="Poppins"/>
          <w:sz w:val="16"/>
          <w:szCs w:val="16"/>
        </w:rPr>
        <w:t>r jo dalys</w:t>
      </w:r>
      <w:r w:rsidRPr="00B91B3F">
        <w:rPr>
          <w:rFonts w:ascii="Poppins" w:hAnsi="Poppins" w:cs="Poppins"/>
          <w:sz w:val="16"/>
          <w:szCs w:val="16"/>
        </w:rPr>
        <w:t xml:space="preserve"> atitinkančios švaros ir kokybės kriterijus</w:t>
      </w:r>
      <w:r w:rsidR="00C45C70">
        <w:rPr>
          <w:rFonts w:ascii="Poppins" w:hAnsi="Poppins" w:cs="Poppins"/>
          <w:sz w:val="16"/>
          <w:szCs w:val="16"/>
        </w:rPr>
        <w:t xml:space="preserve"> (žr. 2 – 10 lenteles)</w:t>
      </w:r>
      <w:r w:rsidRPr="00B91B3F">
        <w:rPr>
          <w:rFonts w:ascii="Poppins" w:hAnsi="Poppins" w:cs="Poppins"/>
          <w:sz w:val="16"/>
          <w:szCs w:val="16"/>
        </w:rPr>
        <w:t>, t. y. kokybinį kriterijų</w:t>
      </w:r>
      <w:r w:rsidR="00C45C70">
        <w:rPr>
          <w:rFonts w:ascii="Poppins" w:hAnsi="Poppins" w:cs="Poppins"/>
          <w:sz w:val="16"/>
          <w:szCs w:val="16"/>
        </w:rPr>
        <w:t xml:space="preserve"> (žr. 4.15</w:t>
      </w:r>
      <w:r w:rsidR="003F6050">
        <w:rPr>
          <w:rFonts w:ascii="Poppins" w:hAnsi="Poppins" w:cs="Poppins"/>
          <w:sz w:val="16"/>
          <w:szCs w:val="16"/>
        </w:rPr>
        <w:t>.</w:t>
      </w:r>
      <w:r w:rsidR="00C45C70">
        <w:rPr>
          <w:rFonts w:ascii="Poppins" w:hAnsi="Poppins" w:cs="Poppins"/>
          <w:sz w:val="16"/>
          <w:szCs w:val="16"/>
        </w:rPr>
        <w:t xml:space="preserve"> p.)</w:t>
      </w:r>
      <w:r w:rsidRPr="00B91B3F">
        <w:rPr>
          <w:rFonts w:ascii="Poppins" w:hAnsi="Poppins" w:cs="Poppins"/>
          <w:sz w:val="16"/>
          <w:szCs w:val="16"/>
        </w:rPr>
        <w:t xml:space="preserve">, įvertinamas balu – 1. </w:t>
      </w:r>
    </w:p>
    <w:p w14:paraId="0FFDC36E" w14:textId="77777777" w:rsidR="00C45C70" w:rsidRPr="00C45C70" w:rsidRDefault="00C45C70" w:rsidP="00601ABC">
      <w:pPr>
        <w:autoSpaceDE w:val="0"/>
        <w:autoSpaceDN w:val="0"/>
        <w:adjustRightInd w:val="0"/>
        <w:jc w:val="both"/>
        <w:rPr>
          <w:rFonts w:ascii="Poppins" w:hAnsi="Poppins" w:cs="Poppins"/>
          <w:b/>
          <w:bCs/>
          <w:sz w:val="16"/>
          <w:szCs w:val="16"/>
        </w:rPr>
      </w:pPr>
      <w:r w:rsidRPr="00C45C70">
        <w:rPr>
          <w:rFonts w:ascii="Poppins" w:hAnsi="Poppins" w:cs="Poppins"/>
          <w:b/>
          <w:bCs/>
          <w:sz w:val="16"/>
          <w:szCs w:val="16"/>
        </w:rPr>
        <w:t>14.19.3.</w:t>
      </w:r>
    </w:p>
    <w:p w14:paraId="45E02A71" w14:textId="516F4AEF" w:rsidR="00671A1B" w:rsidRDefault="00671A1B"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Elementas </w:t>
      </w:r>
      <w:r w:rsidR="00C45C70">
        <w:rPr>
          <w:rFonts w:ascii="Poppins" w:hAnsi="Poppins" w:cs="Poppins"/>
          <w:sz w:val="16"/>
          <w:szCs w:val="16"/>
        </w:rPr>
        <w:t xml:space="preserve">ir (ar) jo dalys </w:t>
      </w:r>
      <w:r w:rsidRPr="00B91B3F">
        <w:rPr>
          <w:rFonts w:ascii="Poppins" w:hAnsi="Poppins" w:cs="Poppins"/>
          <w:sz w:val="16"/>
          <w:szCs w:val="16"/>
        </w:rPr>
        <w:t>neatitinkan</w:t>
      </w:r>
      <w:r w:rsidR="00C45C70">
        <w:rPr>
          <w:rFonts w:ascii="Poppins" w:hAnsi="Poppins" w:cs="Poppins"/>
          <w:sz w:val="16"/>
          <w:szCs w:val="16"/>
        </w:rPr>
        <w:t>čios</w:t>
      </w:r>
      <w:r w:rsidRPr="00B91B3F">
        <w:rPr>
          <w:rFonts w:ascii="Poppins" w:hAnsi="Poppins" w:cs="Poppins"/>
          <w:sz w:val="16"/>
          <w:szCs w:val="16"/>
        </w:rPr>
        <w:t xml:space="preserve"> švaros ir kokybės kriterijų</w:t>
      </w:r>
      <w:r w:rsidR="00C45C70">
        <w:rPr>
          <w:rFonts w:ascii="Poppins" w:hAnsi="Poppins" w:cs="Poppins"/>
          <w:sz w:val="16"/>
          <w:szCs w:val="16"/>
        </w:rPr>
        <w:t xml:space="preserve"> (žr. 2 – 10 lenteles)</w:t>
      </w:r>
      <w:r w:rsidRPr="00B91B3F">
        <w:rPr>
          <w:rFonts w:ascii="Poppins" w:hAnsi="Poppins" w:cs="Poppins"/>
          <w:sz w:val="16"/>
          <w:szCs w:val="16"/>
        </w:rPr>
        <w:t>, t. y. kokybinio kriterijaus</w:t>
      </w:r>
      <w:r w:rsidR="00C45C70">
        <w:rPr>
          <w:rFonts w:ascii="Poppins" w:hAnsi="Poppins" w:cs="Poppins"/>
          <w:sz w:val="16"/>
          <w:szCs w:val="16"/>
        </w:rPr>
        <w:t xml:space="preserve"> (žr. 4.15</w:t>
      </w:r>
      <w:r w:rsidR="003F6050">
        <w:rPr>
          <w:rFonts w:ascii="Poppins" w:hAnsi="Poppins" w:cs="Poppins"/>
          <w:sz w:val="16"/>
          <w:szCs w:val="16"/>
        </w:rPr>
        <w:t>. p.</w:t>
      </w:r>
      <w:r w:rsidR="00C45C70">
        <w:rPr>
          <w:rFonts w:ascii="Poppins" w:hAnsi="Poppins" w:cs="Poppins"/>
          <w:sz w:val="16"/>
          <w:szCs w:val="16"/>
        </w:rPr>
        <w:t>)</w:t>
      </w:r>
      <w:r w:rsidRPr="00B91B3F">
        <w:rPr>
          <w:rFonts w:ascii="Poppins" w:hAnsi="Poppins" w:cs="Poppins"/>
          <w:sz w:val="16"/>
          <w:szCs w:val="16"/>
        </w:rPr>
        <w:t>, įvertinamas balu – 0.</w:t>
      </w:r>
    </w:p>
    <w:p w14:paraId="02E3CCCC" w14:textId="6728DA5C" w:rsidR="00C45C70" w:rsidRPr="00C45C70" w:rsidRDefault="00C45C70" w:rsidP="00601ABC">
      <w:pPr>
        <w:autoSpaceDE w:val="0"/>
        <w:autoSpaceDN w:val="0"/>
        <w:adjustRightInd w:val="0"/>
        <w:jc w:val="both"/>
        <w:rPr>
          <w:rFonts w:ascii="Poppins" w:hAnsi="Poppins" w:cs="Poppins"/>
          <w:b/>
          <w:bCs/>
          <w:iCs/>
          <w:sz w:val="16"/>
          <w:szCs w:val="16"/>
          <w:highlight w:val="white"/>
        </w:rPr>
      </w:pPr>
      <w:r w:rsidRPr="00C45C70">
        <w:rPr>
          <w:rFonts w:ascii="Poppins" w:hAnsi="Poppins" w:cs="Poppins"/>
          <w:b/>
          <w:bCs/>
          <w:sz w:val="16"/>
          <w:szCs w:val="16"/>
        </w:rPr>
        <w:t>14.19.4.</w:t>
      </w:r>
    </w:p>
    <w:p w14:paraId="14D8A5CD" w14:textId="359A925C" w:rsidR="00671A1B" w:rsidRPr="00601ABC" w:rsidRDefault="00671A1B" w:rsidP="00601ABC">
      <w:pPr>
        <w:autoSpaceDE w:val="0"/>
        <w:autoSpaceDN w:val="0"/>
        <w:adjustRightInd w:val="0"/>
        <w:jc w:val="both"/>
        <w:rPr>
          <w:rFonts w:ascii="Poppins" w:hAnsi="Poppins" w:cs="Poppins"/>
          <w:sz w:val="16"/>
          <w:szCs w:val="16"/>
        </w:rPr>
      </w:pPr>
      <w:r w:rsidRPr="00B91B3F">
        <w:rPr>
          <w:rFonts w:ascii="Poppins" w:hAnsi="Poppins" w:cs="Poppins"/>
          <w:sz w:val="16"/>
          <w:szCs w:val="16"/>
        </w:rPr>
        <w:t xml:space="preserve">Elementas </w:t>
      </w:r>
      <w:r w:rsidR="00C45C70">
        <w:rPr>
          <w:rFonts w:ascii="Poppins" w:hAnsi="Poppins" w:cs="Poppins"/>
          <w:sz w:val="16"/>
          <w:szCs w:val="16"/>
        </w:rPr>
        <w:t xml:space="preserve">ir (ar) jo dalys </w:t>
      </w:r>
      <w:r w:rsidRPr="00B91B3F">
        <w:rPr>
          <w:rFonts w:ascii="Poppins" w:hAnsi="Poppins" w:cs="Poppins"/>
          <w:sz w:val="16"/>
          <w:szCs w:val="16"/>
        </w:rPr>
        <w:t>neatitinkan</w:t>
      </w:r>
      <w:r w:rsidR="00C45C70">
        <w:rPr>
          <w:rFonts w:ascii="Poppins" w:hAnsi="Poppins" w:cs="Poppins"/>
          <w:sz w:val="16"/>
          <w:szCs w:val="16"/>
        </w:rPr>
        <w:t xml:space="preserve">čios </w:t>
      </w:r>
      <w:r w:rsidRPr="00B91B3F">
        <w:rPr>
          <w:rFonts w:ascii="Poppins" w:hAnsi="Poppins" w:cs="Poppins"/>
          <w:sz w:val="16"/>
          <w:szCs w:val="16"/>
        </w:rPr>
        <w:t>vieno iš švaros ar kokybės kriterijaus</w:t>
      </w:r>
      <w:r w:rsidR="00C45C70">
        <w:rPr>
          <w:rFonts w:ascii="Poppins" w:hAnsi="Poppins" w:cs="Poppins"/>
          <w:sz w:val="16"/>
          <w:szCs w:val="16"/>
        </w:rPr>
        <w:t xml:space="preserve"> (žr. 2 – 10 lenteles)</w:t>
      </w:r>
      <w:r w:rsidRPr="00B91B3F">
        <w:rPr>
          <w:rFonts w:ascii="Poppins" w:hAnsi="Poppins" w:cs="Poppins"/>
          <w:sz w:val="16"/>
          <w:szCs w:val="16"/>
        </w:rPr>
        <w:t>, t. y. neatitinka dalies kokybinio kriterijaus</w:t>
      </w:r>
      <w:r w:rsidR="00C45C70">
        <w:rPr>
          <w:rFonts w:ascii="Poppins" w:hAnsi="Poppins" w:cs="Poppins"/>
          <w:sz w:val="16"/>
          <w:szCs w:val="16"/>
        </w:rPr>
        <w:t xml:space="preserve"> (žr. 4.15</w:t>
      </w:r>
      <w:r w:rsidR="003F6050">
        <w:rPr>
          <w:rFonts w:ascii="Poppins" w:hAnsi="Poppins" w:cs="Poppins"/>
          <w:sz w:val="16"/>
          <w:szCs w:val="16"/>
        </w:rPr>
        <w:t>.</w:t>
      </w:r>
      <w:r w:rsidR="00C45C70">
        <w:rPr>
          <w:rFonts w:ascii="Poppins" w:hAnsi="Poppins" w:cs="Poppins"/>
          <w:sz w:val="16"/>
          <w:szCs w:val="16"/>
        </w:rPr>
        <w:t xml:space="preserve"> p.)</w:t>
      </w:r>
      <w:r w:rsidRPr="00B91B3F">
        <w:rPr>
          <w:rFonts w:ascii="Poppins" w:hAnsi="Poppins" w:cs="Poppins"/>
          <w:sz w:val="16"/>
          <w:szCs w:val="16"/>
        </w:rPr>
        <w:t xml:space="preserve">, įvertinamas – 0. </w:t>
      </w:r>
    </w:p>
    <w:p w14:paraId="16CC1DFD" w14:textId="77777777" w:rsidR="00C45C70" w:rsidRDefault="00C45C70" w:rsidP="003F6050">
      <w:pPr>
        <w:keepNext/>
        <w:autoSpaceDE w:val="0"/>
        <w:autoSpaceDN w:val="0"/>
        <w:adjustRightInd w:val="0"/>
        <w:jc w:val="both"/>
        <w:rPr>
          <w:rFonts w:ascii="Poppins" w:hAnsi="Poppins" w:cs="Poppins"/>
          <w:b/>
          <w:bCs/>
          <w:iCs/>
          <w:sz w:val="16"/>
          <w:szCs w:val="16"/>
          <w:highlight w:val="white"/>
        </w:rPr>
      </w:pPr>
      <w:r>
        <w:rPr>
          <w:rFonts w:ascii="Poppins" w:hAnsi="Poppins" w:cs="Poppins"/>
          <w:b/>
          <w:bCs/>
          <w:iCs/>
          <w:sz w:val="16"/>
          <w:szCs w:val="16"/>
          <w:highlight w:val="white"/>
        </w:rPr>
        <w:t>14.19.5.</w:t>
      </w:r>
    </w:p>
    <w:p w14:paraId="597868C8" w14:textId="73FB383C" w:rsidR="00671A1B" w:rsidRPr="00601ABC" w:rsidRDefault="00671A1B" w:rsidP="003F6050">
      <w:pPr>
        <w:keepNext/>
        <w:autoSpaceDE w:val="0"/>
        <w:autoSpaceDN w:val="0"/>
        <w:adjustRightInd w:val="0"/>
        <w:jc w:val="both"/>
        <w:rPr>
          <w:rFonts w:ascii="Poppins" w:hAnsi="Poppins" w:cs="Poppins"/>
          <w:iCs/>
          <w:sz w:val="16"/>
          <w:szCs w:val="16"/>
          <w:highlight w:val="white"/>
        </w:rPr>
      </w:pPr>
      <w:r w:rsidRPr="00B91B3F">
        <w:rPr>
          <w:rFonts w:ascii="Poppins" w:hAnsi="Poppins" w:cs="Poppins"/>
          <w:iCs/>
          <w:sz w:val="16"/>
          <w:szCs w:val="16"/>
          <w:highlight w:val="white"/>
        </w:rPr>
        <w:t xml:space="preserve">Elementas </w:t>
      </w:r>
      <w:r w:rsidR="00C45C70">
        <w:rPr>
          <w:rFonts w:ascii="Poppins" w:hAnsi="Poppins" w:cs="Poppins"/>
          <w:iCs/>
          <w:sz w:val="16"/>
          <w:szCs w:val="16"/>
          <w:highlight w:val="white"/>
        </w:rPr>
        <w:t xml:space="preserve">ir (ar) jo dalys </w:t>
      </w:r>
      <w:r w:rsidRPr="00B91B3F">
        <w:rPr>
          <w:rFonts w:ascii="Poppins" w:hAnsi="Poppins" w:cs="Poppins"/>
          <w:iCs/>
          <w:sz w:val="16"/>
          <w:szCs w:val="16"/>
          <w:highlight w:val="white"/>
        </w:rPr>
        <w:t>turin</w:t>
      </w:r>
      <w:r w:rsidR="008A1AC8">
        <w:rPr>
          <w:rFonts w:ascii="Poppins" w:hAnsi="Poppins" w:cs="Poppins"/>
          <w:iCs/>
          <w:sz w:val="16"/>
          <w:szCs w:val="16"/>
          <w:highlight w:val="white"/>
        </w:rPr>
        <w:t xml:space="preserve">čios </w:t>
      </w:r>
      <w:r w:rsidRPr="00B91B3F">
        <w:rPr>
          <w:rFonts w:ascii="Poppins" w:hAnsi="Poppins" w:cs="Poppins"/>
          <w:iCs/>
          <w:sz w:val="16"/>
          <w:szCs w:val="16"/>
          <w:highlight w:val="white"/>
        </w:rPr>
        <w:t>nepriimtiną kiekį nešvarumų (t. y. turin</w:t>
      </w:r>
      <w:r w:rsidR="008A1AC8">
        <w:rPr>
          <w:rFonts w:ascii="Poppins" w:hAnsi="Poppins" w:cs="Poppins"/>
          <w:iCs/>
          <w:sz w:val="16"/>
          <w:szCs w:val="16"/>
          <w:highlight w:val="white"/>
        </w:rPr>
        <w:t>čios</w:t>
      </w:r>
      <w:r w:rsidRPr="00B91B3F">
        <w:rPr>
          <w:rFonts w:ascii="Poppins" w:hAnsi="Poppins" w:cs="Poppins"/>
          <w:iCs/>
          <w:sz w:val="16"/>
          <w:szCs w:val="16"/>
          <w:highlight w:val="white"/>
        </w:rPr>
        <w:t xml:space="preserve"> vieną ir daugiau nešvarumų kiekį iš pateiktų nešvarumų grupių (žr. </w:t>
      </w:r>
      <w:r w:rsidR="008A1AC8">
        <w:rPr>
          <w:rFonts w:ascii="Poppins" w:hAnsi="Poppins" w:cs="Poppins"/>
          <w:iCs/>
          <w:sz w:val="16"/>
          <w:szCs w:val="16"/>
          <w:highlight w:val="white"/>
        </w:rPr>
        <w:t>4</w:t>
      </w:r>
      <w:r w:rsidRPr="00B91B3F">
        <w:rPr>
          <w:rFonts w:ascii="Poppins" w:hAnsi="Poppins" w:cs="Poppins"/>
          <w:iCs/>
          <w:sz w:val="16"/>
          <w:szCs w:val="16"/>
          <w:highlight w:val="white"/>
        </w:rPr>
        <w:t>.8</w:t>
      </w:r>
      <w:r w:rsidR="003F6050">
        <w:rPr>
          <w:rFonts w:ascii="Poppins" w:hAnsi="Poppins" w:cs="Poppins"/>
          <w:iCs/>
          <w:sz w:val="16"/>
          <w:szCs w:val="16"/>
          <w:highlight w:val="white"/>
        </w:rPr>
        <w:t>.</w:t>
      </w:r>
      <w:r w:rsidRPr="00B91B3F">
        <w:rPr>
          <w:rFonts w:ascii="Poppins" w:hAnsi="Poppins" w:cs="Poppins"/>
          <w:iCs/>
          <w:sz w:val="16"/>
          <w:szCs w:val="16"/>
          <w:highlight w:val="white"/>
        </w:rPr>
        <w:t xml:space="preserve"> p.) neatitinka švaros kriterijaus</w:t>
      </w:r>
      <w:r w:rsidRPr="00B91B3F">
        <w:rPr>
          <w:rStyle w:val="Puslapioinaosnuoroda"/>
          <w:rFonts w:ascii="Poppins" w:hAnsi="Poppins" w:cs="Poppins"/>
          <w:iCs/>
          <w:sz w:val="16"/>
          <w:szCs w:val="16"/>
          <w:highlight w:val="white"/>
        </w:rPr>
        <w:footnoteReference w:id="164"/>
      </w:r>
      <w:r w:rsidRPr="00B91B3F">
        <w:rPr>
          <w:rFonts w:ascii="Poppins" w:hAnsi="Poppins" w:cs="Poppins"/>
          <w:iCs/>
          <w:sz w:val="16"/>
          <w:szCs w:val="16"/>
          <w:highlight w:val="white"/>
        </w:rPr>
        <w:t>.</w:t>
      </w:r>
    </w:p>
    <w:p w14:paraId="26F13B73" w14:textId="77777777" w:rsidR="008A1AC8" w:rsidRPr="008A1AC8" w:rsidRDefault="008A1AC8" w:rsidP="00601ABC">
      <w:pPr>
        <w:autoSpaceDE w:val="0"/>
        <w:autoSpaceDN w:val="0"/>
        <w:adjustRightInd w:val="0"/>
        <w:jc w:val="both"/>
        <w:rPr>
          <w:rFonts w:ascii="Poppins" w:hAnsi="Poppins" w:cs="Poppins"/>
          <w:b/>
          <w:bCs/>
          <w:sz w:val="16"/>
          <w:szCs w:val="16"/>
        </w:rPr>
      </w:pPr>
      <w:r w:rsidRPr="008A1AC8">
        <w:rPr>
          <w:rFonts w:ascii="Poppins" w:hAnsi="Poppins" w:cs="Poppins"/>
          <w:b/>
          <w:bCs/>
          <w:sz w:val="16"/>
          <w:szCs w:val="16"/>
        </w:rPr>
        <w:t>14.19.6.</w:t>
      </w:r>
    </w:p>
    <w:p w14:paraId="11BE6537" w14:textId="44C7255D" w:rsidR="00671A1B" w:rsidRPr="00601ABC" w:rsidRDefault="00671A1B" w:rsidP="00601ABC">
      <w:pPr>
        <w:autoSpaceDE w:val="0"/>
        <w:autoSpaceDN w:val="0"/>
        <w:adjustRightInd w:val="0"/>
        <w:jc w:val="both"/>
        <w:rPr>
          <w:rFonts w:ascii="Poppins" w:hAnsi="Poppins" w:cs="Poppins"/>
          <w:b/>
          <w:iCs/>
          <w:sz w:val="16"/>
          <w:szCs w:val="16"/>
          <w:highlight w:val="white"/>
        </w:rPr>
      </w:pPr>
      <w:r w:rsidRPr="00B91B3F">
        <w:rPr>
          <w:rFonts w:ascii="Poppins" w:hAnsi="Poppins" w:cs="Poppins"/>
          <w:sz w:val="16"/>
          <w:szCs w:val="16"/>
        </w:rPr>
        <w:t xml:space="preserve">Elementas </w:t>
      </w:r>
      <w:r w:rsidR="008A1AC8">
        <w:rPr>
          <w:rFonts w:ascii="Poppins" w:hAnsi="Poppins" w:cs="Poppins"/>
          <w:sz w:val="16"/>
          <w:szCs w:val="16"/>
        </w:rPr>
        <w:t xml:space="preserve">ir (ar) jo dalys </w:t>
      </w:r>
      <w:r w:rsidRPr="00B91B3F">
        <w:rPr>
          <w:rFonts w:ascii="Poppins" w:hAnsi="Poppins" w:cs="Poppins"/>
          <w:sz w:val="16"/>
          <w:szCs w:val="16"/>
        </w:rPr>
        <w:t xml:space="preserve">neatitinka kokybės kriterijaus, jeigu tam elementui </w:t>
      </w:r>
      <w:r w:rsidR="008A1AC8">
        <w:rPr>
          <w:rFonts w:ascii="Poppins" w:hAnsi="Poppins" w:cs="Poppins"/>
          <w:sz w:val="16"/>
          <w:szCs w:val="16"/>
        </w:rPr>
        <w:t xml:space="preserve">ir (ar) jo dalims yra </w:t>
      </w:r>
      <w:r w:rsidRPr="00B91B3F">
        <w:rPr>
          <w:rFonts w:ascii="Poppins" w:hAnsi="Poppins" w:cs="Poppins"/>
          <w:sz w:val="16"/>
          <w:szCs w:val="16"/>
        </w:rPr>
        <w:t>nesuteiktos, nepilnai suteiktos arba n</w:t>
      </w:r>
      <w:r w:rsidR="008A1AC8">
        <w:rPr>
          <w:rFonts w:ascii="Poppins" w:hAnsi="Poppins" w:cs="Poppins"/>
          <w:sz w:val="16"/>
          <w:szCs w:val="16"/>
        </w:rPr>
        <w:t xml:space="preserve">etinkamai </w:t>
      </w:r>
      <w:r w:rsidRPr="00B91B3F">
        <w:rPr>
          <w:rFonts w:ascii="Poppins" w:hAnsi="Poppins" w:cs="Poppins"/>
          <w:sz w:val="16"/>
          <w:szCs w:val="16"/>
        </w:rPr>
        <w:t>suteiktos reikalaujamos paslaugos</w:t>
      </w:r>
      <w:r w:rsidR="008A1AC8">
        <w:rPr>
          <w:rFonts w:ascii="Poppins" w:hAnsi="Poppins" w:cs="Poppins"/>
          <w:sz w:val="16"/>
          <w:szCs w:val="16"/>
        </w:rPr>
        <w:t xml:space="preserve"> apibrėžtos pirkimo dokumentų reikalavimuose</w:t>
      </w:r>
      <w:r w:rsidRPr="00B91B3F">
        <w:rPr>
          <w:rStyle w:val="Puslapioinaosnuoroda"/>
          <w:rFonts w:ascii="Poppins" w:hAnsi="Poppins" w:cs="Poppins"/>
          <w:sz w:val="16"/>
          <w:szCs w:val="16"/>
        </w:rPr>
        <w:footnoteReference w:id="165"/>
      </w:r>
      <w:r w:rsidRPr="00B91B3F">
        <w:rPr>
          <w:rFonts w:ascii="Poppins" w:hAnsi="Poppins" w:cs="Poppins"/>
          <w:sz w:val="16"/>
          <w:szCs w:val="16"/>
        </w:rPr>
        <w:t>.</w:t>
      </w:r>
    </w:p>
    <w:p w14:paraId="4C3E1AAE" w14:textId="77777777" w:rsidR="008A1AC8" w:rsidRPr="008A1AC8" w:rsidRDefault="008A1AC8" w:rsidP="00671A1B">
      <w:pPr>
        <w:autoSpaceDE w:val="0"/>
        <w:autoSpaceDN w:val="0"/>
        <w:adjustRightInd w:val="0"/>
        <w:jc w:val="both"/>
        <w:rPr>
          <w:rFonts w:ascii="Poppins" w:hAnsi="Poppins" w:cs="Poppins"/>
          <w:b/>
          <w:bCs/>
          <w:sz w:val="16"/>
          <w:szCs w:val="16"/>
          <w:highlight w:val="white"/>
        </w:rPr>
      </w:pPr>
      <w:r w:rsidRPr="008A1AC8">
        <w:rPr>
          <w:rFonts w:ascii="Poppins" w:hAnsi="Poppins" w:cs="Poppins"/>
          <w:b/>
          <w:bCs/>
          <w:sz w:val="16"/>
          <w:szCs w:val="16"/>
          <w:highlight w:val="white"/>
        </w:rPr>
        <w:t>14.19.7.</w:t>
      </w:r>
    </w:p>
    <w:p w14:paraId="2444F6BC" w14:textId="32822A21" w:rsidR="0056265D" w:rsidRDefault="00671A1B" w:rsidP="00601ABC">
      <w:pPr>
        <w:autoSpaceDE w:val="0"/>
        <w:autoSpaceDN w:val="0"/>
        <w:adjustRightInd w:val="0"/>
        <w:jc w:val="both"/>
        <w:rPr>
          <w:rFonts w:ascii="Poppins" w:hAnsi="Poppins" w:cs="Poppins"/>
          <w:sz w:val="16"/>
          <w:szCs w:val="16"/>
          <w:highlight w:val="white"/>
        </w:rPr>
      </w:pPr>
      <w:r w:rsidRPr="00B91B3F">
        <w:rPr>
          <w:rFonts w:ascii="Poppins" w:hAnsi="Poppins" w:cs="Poppins"/>
          <w:sz w:val="16"/>
          <w:szCs w:val="16"/>
          <w:highlight w:val="white"/>
        </w:rPr>
        <w:t xml:space="preserve">Kiekvienas elementas turi būti vertinamas kaip atitinkantis nustatytą kokybinį kriterijų (žr. 2 - </w:t>
      </w:r>
      <w:r w:rsidR="008064A8">
        <w:rPr>
          <w:rFonts w:ascii="Poppins" w:hAnsi="Poppins" w:cs="Poppins"/>
          <w:sz w:val="16"/>
          <w:szCs w:val="16"/>
          <w:highlight w:val="white"/>
        </w:rPr>
        <w:t>10</w:t>
      </w:r>
      <w:r w:rsidRPr="00B91B3F">
        <w:rPr>
          <w:rFonts w:ascii="Poppins" w:hAnsi="Poppins" w:cs="Poppins"/>
          <w:sz w:val="16"/>
          <w:szCs w:val="16"/>
          <w:highlight w:val="white"/>
        </w:rPr>
        <w:t xml:space="preserve"> lenteles) arba neatitinkantis jo. Kitų vertinimo būdų </w:t>
      </w:r>
      <w:r w:rsidR="008A1AC8">
        <w:rPr>
          <w:rFonts w:ascii="Poppins" w:hAnsi="Poppins" w:cs="Poppins"/>
          <w:sz w:val="16"/>
          <w:szCs w:val="16"/>
          <w:highlight w:val="white"/>
        </w:rPr>
        <w:t>inspektorius</w:t>
      </w:r>
      <w:r w:rsidRPr="00B91B3F">
        <w:rPr>
          <w:rFonts w:ascii="Poppins" w:hAnsi="Poppins" w:cs="Poppins"/>
          <w:sz w:val="16"/>
          <w:szCs w:val="16"/>
          <w:highlight w:val="white"/>
        </w:rPr>
        <w:t xml:space="preserve"> neturi naudoti. </w:t>
      </w:r>
    </w:p>
    <w:p w14:paraId="5704BEFA" w14:textId="3AE891F5" w:rsidR="008064A8" w:rsidRDefault="008064A8" w:rsidP="00601ABC">
      <w:pPr>
        <w:autoSpaceDE w:val="0"/>
        <w:autoSpaceDN w:val="0"/>
        <w:adjustRightInd w:val="0"/>
        <w:jc w:val="both"/>
        <w:rPr>
          <w:rFonts w:ascii="Poppins" w:hAnsi="Poppins" w:cs="Poppins"/>
          <w:sz w:val="16"/>
          <w:szCs w:val="16"/>
          <w:highlight w:val="white"/>
        </w:rPr>
      </w:pPr>
    </w:p>
    <w:p w14:paraId="073447E3" w14:textId="7F672A87" w:rsidR="008064A8" w:rsidRDefault="008064A8" w:rsidP="00601ABC">
      <w:pPr>
        <w:autoSpaceDE w:val="0"/>
        <w:autoSpaceDN w:val="0"/>
        <w:adjustRightInd w:val="0"/>
        <w:jc w:val="both"/>
        <w:rPr>
          <w:rFonts w:ascii="Poppins" w:hAnsi="Poppins" w:cs="Poppins"/>
          <w:sz w:val="16"/>
          <w:szCs w:val="16"/>
          <w:highlight w:val="white"/>
        </w:rPr>
      </w:pPr>
    </w:p>
    <w:p w14:paraId="33D77F1F" w14:textId="77777777" w:rsidR="008064A8" w:rsidRDefault="008064A8" w:rsidP="00601ABC">
      <w:pPr>
        <w:autoSpaceDE w:val="0"/>
        <w:autoSpaceDN w:val="0"/>
        <w:adjustRightInd w:val="0"/>
        <w:jc w:val="both"/>
        <w:rPr>
          <w:rFonts w:ascii="Poppins" w:hAnsi="Poppins" w:cs="Poppins"/>
          <w:sz w:val="16"/>
          <w:szCs w:val="16"/>
          <w:highlight w:val="white"/>
        </w:rPr>
      </w:pPr>
    </w:p>
    <w:p w14:paraId="1DA9061F" w14:textId="77777777" w:rsidR="00834BA0" w:rsidRDefault="00834BA0" w:rsidP="00834BA0">
      <w:pPr>
        <w:jc w:val="both"/>
        <w:rPr>
          <w:rFonts w:ascii="Poppins" w:hAnsi="Poppins" w:cs="Poppins"/>
          <w:sz w:val="16"/>
          <w:szCs w:val="16"/>
        </w:rPr>
      </w:pPr>
    </w:p>
    <w:p w14:paraId="785C9977" w14:textId="77777777" w:rsidR="00834BA0" w:rsidRDefault="00834BA0" w:rsidP="00834BA0">
      <w:pPr>
        <w:jc w:val="both"/>
        <w:rPr>
          <w:rFonts w:ascii="Poppins" w:hAnsi="Poppins" w:cs="Poppins"/>
          <w:sz w:val="16"/>
          <w:szCs w:val="16"/>
        </w:rPr>
        <w:sectPr w:rsidR="00834BA0" w:rsidSect="00BB239F">
          <w:type w:val="continuous"/>
          <w:pgSz w:w="11906" w:h="16838"/>
          <w:pgMar w:top="1134" w:right="567" w:bottom="1134" w:left="1134" w:header="708" w:footer="371" w:gutter="0"/>
          <w:cols w:sep="1" w:space="1298"/>
          <w:docGrid w:linePitch="360"/>
        </w:sectPr>
      </w:pPr>
    </w:p>
    <w:p w14:paraId="6AAD1541" w14:textId="77777777" w:rsidR="00804A53" w:rsidRPr="00EF0C24" w:rsidRDefault="00804A53" w:rsidP="00804A53">
      <w:pPr>
        <w:autoSpaceDE w:val="0"/>
        <w:autoSpaceDN w:val="0"/>
        <w:adjustRightInd w:val="0"/>
        <w:jc w:val="right"/>
        <w:rPr>
          <w:rFonts w:ascii="Poppins" w:hAnsi="Poppins" w:cs="Poppins"/>
          <w:b/>
          <w:sz w:val="12"/>
          <w:szCs w:val="12"/>
        </w:rPr>
      </w:pPr>
      <w:r>
        <w:rPr>
          <w:rFonts w:ascii="Poppins" w:hAnsi="Poppins" w:cs="Poppins"/>
          <w:b/>
          <w:sz w:val="12"/>
          <w:szCs w:val="12"/>
        </w:rPr>
        <w:t>2 schema</w:t>
      </w:r>
      <w:r w:rsidRPr="00EF0C24">
        <w:rPr>
          <w:rFonts w:ascii="Poppins" w:hAnsi="Poppins" w:cs="Poppins"/>
          <w:b/>
          <w:sz w:val="12"/>
          <w:szCs w:val="12"/>
        </w:rPr>
        <w:t xml:space="preserve">. </w:t>
      </w:r>
      <w:r>
        <w:rPr>
          <w:rFonts w:ascii="Poppins" w:hAnsi="Poppins" w:cs="Poppins"/>
          <w:b/>
          <w:sz w:val="12"/>
          <w:szCs w:val="12"/>
        </w:rPr>
        <w:t>TB</w:t>
      </w:r>
      <w:r w:rsidRPr="00EF0C24">
        <w:rPr>
          <w:rFonts w:ascii="Poppins" w:hAnsi="Poppins" w:cs="Poppins"/>
          <w:b/>
          <w:sz w:val="12"/>
          <w:szCs w:val="12"/>
        </w:rPr>
        <w:t xml:space="preserve">. Elemento </w:t>
      </w:r>
      <w:r>
        <w:rPr>
          <w:rFonts w:ascii="Poppins" w:hAnsi="Poppins" w:cs="Poppins"/>
          <w:b/>
          <w:sz w:val="12"/>
          <w:szCs w:val="12"/>
        </w:rPr>
        <w:t xml:space="preserve">vizualinio atitikties įvertinimo reikalavimams </w:t>
      </w:r>
      <w:r w:rsidRPr="00EF0C24">
        <w:rPr>
          <w:rFonts w:ascii="Poppins" w:hAnsi="Poppins" w:cs="Poppins"/>
          <w:b/>
          <w:sz w:val="12"/>
          <w:szCs w:val="12"/>
        </w:rPr>
        <w:t>proces</w:t>
      </w:r>
      <w:r>
        <w:rPr>
          <w:rFonts w:ascii="Poppins" w:hAnsi="Poppins" w:cs="Poppins"/>
          <w:b/>
          <w:sz w:val="12"/>
          <w:szCs w:val="12"/>
        </w:rPr>
        <w:t>as</w:t>
      </w:r>
    </w:p>
    <w:p w14:paraId="0B722EB7" w14:textId="65F9BD68" w:rsidR="004C77D8" w:rsidRDefault="00804A53" w:rsidP="00D769D8">
      <w:pPr>
        <w:pStyle w:val="Puslapioinaostekstas"/>
        <w:rPr>
          <w:rFonts w:ascii="Poppins" w:hAnsi="Poppins" w:cs="Poppins"/>
          <w:b/>
          <w:bCs/>
          <w:sz w:val="16"/>
          <w:szCs w:val="16"/>
        </w:rPr>
      </w:pPr>
      <w:r w:rsidRPr="00EF0C24">
        <w:rPr>
          <w:rFonts w:ascii="Poppins" w:hAnsi="Poppins" w:cs="Poppins"/>
          <w:noProof/>
          <w:lang w:val="en-US" w:eastAsia="en-US"/>
        </w:rPr>
        <mc:AlternateContent>
          <mc:Choice Requires="wps">
            <w:drawing>
              <wp:anchor distT="0" distB="0" distL="114300" distR="114300" simplePos="0" relativeHeight="251620864" behindDoc="0" locked="0" layoutInCell="1" allowOverlap="1" wp14:anchorId="79637905" wp14:editId="4BC09B18">
                <wp:simplePos x="0" y="0"/>
                <wp:positionH relativeFrom="margin">
                  <wp:posOffset>2268220</wp:posOffset>
                </wp:positionH>
                <wp:positionV relativeFrom="paragraph">
                  <wp:posOffset>54927</wp:posOffset>
                </wp:positionV>
                <wp:extent cx="1905000" cy="883920"/>
                <wp:effectExtent l="0" t="0" r="19050" b="11430"/>
                <wp:wrapNone/>
                <wp:docPr id="17" name="Rectangle 17"/>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BA668E" w14:textId="44C1243A" w:rsidR="00F869A3" w:rsidRPr="00D769D8" w:rsidRDefault="00F869A3" w:rsidP="00D769D8">
                            <w:pPr>
                              <w:shd w:val="clear" w:color="auto" w:fill="BFBFBF" w:themeFill="background1" w:themeFillShade="BF"/>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 xml:space="preserve">Elementas </w:t>
                            </w:r>
                          </w:p>
                          <w:p w14:paraId="14FD15A7"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p>
                          <w:p w14:paraId="4C3466C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w:t>
                            </w:r>
                          </w:p>
                          <w:p w14:paraId="1156F81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grindys</w:t>
                            </w:r>
                          </w:p>
                          <w:p w14:paraId="12FD4ABA"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0"/>
                                <w:szCs w:val="10"/>
                              </w:rPr>
                            </w:pPr>
                          </w:p>
                          <w:p w14:paraId="151B7AC1" w14:textId="40979A0A"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4.6. p. ir 2 - 10 lenteles</w:t>
                            </w:r>
                          </w:p>
                          <w:p w14:paraId="5A410119" w14:textId="77777777" w:rsidR="00F869A3" w:rsidRPr="00D769D8" w:rsidRDefault="00F869A3" w:rsidP="003F6050">
                            <w:pPr>
                              <w:shd w:val="clear" w:color="auto" w:fill="BFBFBF" w:themeFill="background1" w:themeFillShade="BF"/>
                              <w:rPr>
                                <w:rFonts w:ascii="Franklin Gothic Book" w:hAnsi="Franklin Gothic Book"/>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9637905" id="Rectangle 17" o:spid="_x0000_s1026" style="position:absolute;margin-left:178.6pt;margin-top:4.3pt;width:150pt;height:69.6pt;z-index:2516208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" fillcolor="#bfbfbf [2412]" strokecolor="#bfbfbf [2412]" strokeweight="1pt">
                <v:textbox>
                  <w:txbxContent>
                    <w:p w14:paraId="07BA668E" w14:textId="44C1243A" w:rsidR="00F869A3" w:rsidRPr="00D769D8" w:rsidRDefault="00F869A3" w:rsidP="00D769D8">
                      <w:pPr>
                        <w:shd w:val="clear" w:color="auto" w:fill="BFBFBF" w:themeFill="background1" w:themeFillShade="BF"/>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 xml:space="preserve">Elementas </w:t>
                      </w:r>
                    </w:p>
                    <w:p w14:paraId="14FD15A7"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p>
                    <w:p w14:paraId="4C3466C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w:t>
                      </w:r>
                    </w:p>
                    <w:p w14:paraId="1156F812"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grindys</w:t>
                      </w:r>
                    </w:p>
                    <w:p w14:paraId="12FD4ABA" w14:textId="77777777" w:rsidR="00F869A3" w:rsidRPr="00D769D8" w:rsidRDefault="00F869A3" w:rsidP="00D769D8">
                      <w:pPr>
                        <w:shd w:val="clear" w:color="auto" w:fill="BFBFBF" w:themeFill="background1" w:themeFillShade="BF"/>
                        <w:jc w:val="center"/>
                        <w:rPr>
                          <w:rFonts w:ascii="Poppins" w:hAnsi="Poppins" w:cs="Poppins"/>
                          <w:color w:val="000000" w:themeColor="text1"/>
                          <w:sz w:val="10"/>
                          <w:szCs w:val="10"/>
                        </w:rPr>
                      </w:pPr>
                    </w:p>
                    <w:p w14:paraId="151B7AC1" w14:textId="40979A0A" w:rsidR="00F869A3" w:rsidRPr="00D769D8" w:rsidRDefault="00F869A3" w:rsidP="00D769D8">
                      <w:pPr>
                        <w:shd w:val="clear" w:color="auto" w:fill="BFBFBF" w:themeFill="background1" w:themeFillShade="BF"/>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4.6. p. ir 2 - 10 lenteles</w:t>
                      </w:r>
                    </w:p>
                    <w:p w14:paraId="5A410119" w14:textId="77777777" w:rsidR="00F869A3" w:rsidRPr="00D769D8" w:rsidRDefault="00F869A3" w:rsidP="003F6050">
                      <w:pPr>
                        <w:shd w:val="clear" w:color="auto" w:fill="BFBFBF" w:themeFill="background1" w:themeFillShade="BF"/>
                        <w:rPr>
                          <w:rFonts w:ascii="Franklin Gothic Book" w:hAnsi="Franklin Gothic Book"/>
                          <w:color w:val="000000" w:themeColor="text1"/>
                          <w:sz w:val="16"/>
                          <w:szCs w:val="16"/>
                        </w:rPr>
                      </w:pPr>
                    </w:p>
                  </w:txbxContent>
                </v:textbox>
                <w10:wrap anchorx="margin"/>
              </v:rect>
            </w:pict>
          </mc:Fallback>
        </mc:AlternateContent>
      </w:r>
    </w:p>
    <w:p w14:paraId="1BDEE044" w14:textId="76E5B911" w:rsidR="00671A1B" w:rsidRPr="00EF0C24" w:rsidRDefault="00671A1B" w:rsidP="00671A1B">
      <w:pPr>
        <w:autoSpaceDE w:val="0"/>
        <w:autoSpaceDN w:val="0"/>
        <w:adjustRightInd w:val="0"/>
        <w:jc w:val="both"/>
        <w:rPr>
          <w:rFonts w:ascii="Poppins" w:hAnsi="Poppins" w:cs="Poppins"/>
        </w:rPr>
      </w:pPr>
    </w:p>
    <w:p w14:paraId="504E5F74" w14:textId="77777777" w:rsidR="00671A1B" w:rsidRPr="00EF0C24" w:rsidRDefault="00671A1B" w:rsidP="00671A1B">
      <w:pPr>
        <w:autoSpaceDE w:val="0"/>
        <w:autoSpaceDN w:val="0"/>
        <w:adjustRightInd w:val="0"/>
        <w:jc w:val="both"/>
        <w:rPr>
          <w:rFonts w:ascii="Poppins" w:hAnsi="Poppins" w:cs="Poppins"/>
        </w:rPr>
      </w:pPr>
    </w:p>
    <w:p w14:paraId="69B0BB4E" w14:textId="77777777" w:rsidR="00671A1B" w:rsidRPr="00EF0C24" w:rsidRDefault="00671A1B" w:rsidP="00671A1B">
      <w:pPr>
        <w:autoSpaceDE w:val="0"/>
        <w:autoSpaceDN w:val="0"/>
        <w:adjustRightInd w:val="0"/>
        <w:jc w:val="both"/>
        <w:rPr>
          <w:rFonts w:ascii="Poppins" w:hAnsi="Poppins" w:cs="Poppins"/>
        </w:rPr>
      </w:pPr>
    </w:p>
    <w:p w14:paraId="3C0E9B31" w14:textId="77777777" w:rsidR="00671A1B" w:rsidRPr="00EF0C24" w:rsidRDefault="00671A1B"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5984" behindDoc="0" locked="0" layoutInCell="1" allowOverlap="1" wp14:anchorId="00B06A7F" wp14:editId="3E2A6AE1">
                <wp:simplePos x="0" y="0"/>
                <wp:positionH relativeFrom="margin">
                  <wp:posOffset>3098800</wp:posOffset>
                </wp:positionH>
                <wp:positionV relativeFrom="paragraph">
                  <wp:posOffset>26035</wp:posOffset>
                </wp:positionV>
                <wp:extent cx="274320" cy="314325"/>
                <wp:effectExtent l="19050" t="0" r="11430" b="47625"/>
                <wp:wrapNone/>
                <wp:docPr id="31" name="Arrow: Down 31"/>
                <wp:cNvGraphicFramePr/>
                <a:graphic xmlns:a="http://schemas.openxmlformats.org/drawingml/2006/main">
                  <a:graphicData uri="http://schemas.microsoft.com/office/word/2010/wordprocessingShape">
                    <wps:wsp>
                      <wps:cNvSpPr/>
                      <wps:spPr>
                        <a:xfrm>
                          <a:off x="0" y="0"/>
                          <a:ext cx="274320" cy="314325"/>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643B451"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31" o:spid="_x0000_s1026" type="#_x0000_t67" style="position:absolute;margin-left:244pt;margin-top:2.05pt;width:21.6pt;height:24.75pt;z-index:251625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" adj="12175" fillcolor="#bfbfbf [2412]" strokecolor="#bfbfbf [2412]" strokeweight="1pt">
                <w10:wrap anchorx="margin"/>
              </v:shape>
            </w:pict>
          </mc:Fallback>
        </mc:AlternateContent>
      </w:r>
    </w:p>
    <w:p w14:paraId="17648A4F" w14:textId="6D099AA1"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1888" behindDoc="0" locked="0" layoutInCell="1" allowOverlap="1" wp14:anchorId="07D11D21" wp14:editId="0D91CF12">
                <wp:simplePos x="0" y="0"/>
                <wp:positionH relativeFrom="margin">
                  <wp:posOffset>0</wp:posOffset>
                </wp:positionH>
                <wp:positionV relativeFrom="paragraph">
                  <wp:posOffset>94615</wp:posOffset>
                </wp:positionV>
                <wp:extent cx="1905000" cy="883920"/>
                <wp:effectExtent l="0" t="0" r="19050" b="11430"/>
                <wp:wrapNone/>
                <wp:docPr id="18" name="Rectangle 18"/>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D404C3"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Pagal poreikį naudojamos priemonės</w:t>
                            </w:r>
                          </w:p>
                          <w:p w14:paraId="02C756CE" w14:textId="1E8B9B92" w:rsidR="00F869A3" w:rsidRPr="00D769D8" w:rsidRDefault="00F869A3" w:rsidP="00671A1B">
                            <w:pPr>
                              <w:jc w:val="center"/>
                              <w:rPr>
                                <w:rFonts w:ascii="Franklin Gothic Book" w:hAnsi="Franklin Gothic Book"/>
                                <w:color w:val="000000" w:themeColor="text1"/>
                                <w:sz w:val="16"/>
                                <w:szCs w:val="16"/>
                              </w:rPr>
                            </w:pPr>
                          </w:p>
                          <w:p w14:paraId="78CF867B" w14:textId="77777777" w:rsidR="00F869A3" w:rsidRPr="00D769D8" w:rsidRDefault="00F869A3" w:rsidP="00671A1B">
                            <w:pPr>
                              <w:jc w:val="center"/>
                              <w:rPr>
                                <w:rFonts w:ascii="Franklin Gothic Book" w:hAnsi="Franklin Gothic Book"/>
                                <w:color w:val="000000" w:themeColor="text1"/>
                                <w:sz w:val="16"/>
                                <w:szCs w:val="16"/>
                              </w:rPr>
                            </w:pPr>
                          </w:p>
                          <w:p w14:paraId="3459C586" w14:textId="5D7926DD"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14.18.1. pp.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D11D21" id="Rectangle 18" o:spid="_x0000_s1027" style="position:absolute;left:0;text-align:left;margin-left:0;margin-top:7.45pt;width:150pt;height:69.6pt;z-index:2516218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Mhh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" fillcolor="#bfbfbf [2412]" strokecolor="#bfbfbf [2412]" strokeweight="1pt">
                <v:textbox>
                  <w:txbxContent>
                    <w:p w14:paraId="0AD404C3"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Pagal poreikį naudojamos priemonės</w:t>
                      </w:r>
                    </w:p>
                    <w:p w14:paraId="02C756CE" w14:textId="1E8B9B92" w:rsidR="00F869A3" w:rsidRPr="00D769D8" w:rsidRDefault="00F869A3" w:rsidP="00671A1B">
                      <w:pPr>
                        <w:jc w:val="center"/>
                        <w:rPr>
                          <w:rFonts w:ascii="Franklin Gothic Book" w:hAnsi="Franklin Gothic Book"/>
                          <w:color w:val="000000" w:themeColor="text1"/>
                          <w:sz w:val="16"/>
                          <w:szCs w:val="16"/>
                        </w:rPr>
                      </w:pPr>
                    </w:p>
                    <w:p w14:paraId="78CF867B" w14:textId="77777777" w:rsidR="00F869A3" w:rsidRPr="00D769D8" w:rsidRDefault="00F869A3" w:rsidP="00671A1B">
                      <w:pPr>
                        <w:jc w:val="center"/>
                        <w:rPr>
                          <w:rFonts w:ascii="Franklin Gothic Book" w:hAnsi="Franklin Gothic Book"/>
                          <w:color w:val="000000" w:themeColor="text1"/>
                          <w:sz w:val="16"/>
                          <w:szCs w:val="16"/>
                        </w:rPr>
                      </w:pPr>
                    </w:p>
                    <w:p w14:paraId="3459C586" w14:textId="5D7926DD"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14.18.1. pp.</w:t>
                      </w:r>
                    </w:p>
                  </w:txbxContent>
                </v:textbox>
                <w10:wrap anchorx="margin"/>
              </v:rec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15744" behindDoc="0" locked="0" layoutInCell="1" allowOverlap="1" wp14:anchorId="37F8E8D4" wp14:editId="27CE0557">
                <wp:simplePos x="0" y="0"/>
                <wp:positionH relativeFrom="margin">
                  <wp:posOffset>2277745</wp:posOffset>
                </wp:positionH>
                <wp:positionV relativeFrom="paragraph">
                  <wp:posOffset>95250</wp:posOffset>
                </wp:positionV>
                <wp:extent cx="1905000" cy="883920"/>
                <wp:effectExtent l="0" t="0" r="19050" b="11430"/>
                <wp:wrapNone/>
                <wp:docPr id="3" name="Rectangle 3"/>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FB715B" w14:textId="7B3EE9F9"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Vizualiniu būdu patikrinamas elementas ir</w:t>
                            </w:r>
                            <w:r w:rsidR="003F6050">
                              <w:rPr>
                                <w:rFonts w:ascii="Poppins" w:hAnsi="Poppins" w:cs="Poppins"/>
                                <w:b/>
                                <w:color w:val="000000" w:themeColor="text1"/>
                                <w:sz w:val="12"/>
                                <w:szCs w:val="12"/>
                              </w:rPr>
                              <w:t> (</w:t>
                            </w:r>
                            <w:r w:rsidRPr="00D769D8">
                              <w:rPr>
                                <w:rFonts w:ascii="Poppins" w:hAnsi="Poppins" w:cs="Poppins"/>
                                <w:b/>
                                <w:color w:val="000000" w:themeColor="text1"/>
                                <w:sz w:val="12"/>
                                <w:szCs w:val="12"/>
                              </w:rPr>
                              <w:t>arba</w:t>
                            </w:r>
                            <w:r w:rsidR="003F6050">
                              <w:rPr>
                                <w:rFonts w:ascii="Poppins" w:hAnsi="Poppins" w:cs="Poppins"/>
                                <w:b/>
                                <w:color w:val="000000" w:themeColor="text1"/>
                                <w:sz w:val="12"/>
                                <w:szCs w:val="12"/>
                              </w:rPr>
                              <w:t>)</w:t>
                            </w:r>
                            <w:r w:rsidRPr="00D769D8">
                              <w:rPr>
                                <w:rFonts w:ascii="Poppins" w:hAnsi="Poppins" w:cs="Poppins"/>
                                <w:b/>
                                <w:color w:val="000000" w:themeColor="text1"/>
                                <w:sz w:val="12"/>
                                <w:szCs w:val="12"/>
                              </w:rPr>
                              <w:t xml:space="preserve"> elemento dalys</w:t>
                            </w:r>
                          </w:p>
                          <w:p w14:paraId="5F112807" w14:textId="77777777" w:rsidR="00F869A3" w:rsidRPr="00D769D8" w:rsidRDefault="00F869A3" w:rsidP="00671A1B">
                            <w:pPr>
                              <w:jc w:val="center"/>
                              <w:rPr>
                                <w:rFonts w:ascii="Poppins" w:hAnsi="Poppins" w:cs="Poppins"/>
                                <w:color w:val="000000" w:themeColor="text1"/>
                                <w:sz w:val="8"/>
                                <w:szCs w:val="8"/>
                              </w:rPr>
                            </w:pPr>
                          </w:p>
                          <w:p w14:paraId="21222843" w14:textId="1BF76D1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vizualiai patikrinamos tikrinamo vieneto (TV) grindys</w:t>
                            </w:r>
                          </w:p>
                          <w:p w14:paraId="366F674F" w14:textId="77777777" w:rsidR="00F869A3" w:rsidRPr="00D769D8" w:rsidRDefault="00F869A3" w:rsidP="00671A1B">
                            <w:pPr>
                              <w:jc w:val="center"/>
                              <w:rPr>
                                <w:rFonts w:ascii="Franklin Gothic Book" w:hAnsi="Franklin Gothic Book"/>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F8E8D4" id="Rectangle 3" o:spid="_x0000_s1028" style="position:absolute;left:0;text-align:left;margin-left:179.35pt;margin-top:7.5pt;width:150pt;height:69.6pt;z-index:2516157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eEskw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" fillcolor="#bfbfbf [2412]" strokecolor="#bfbfbf [2412]" strokeweight="1pt">
                <v:textbox>
                  <w:txbxContent>
                    <w:p w14:paraId="72FB715B" w14:textId="7B3EE9F9"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Vizualiniu būdu patikrinamas elementas ir</w:t>
                      </w:r>
                      <w:r w:rsidR="003F6050">
                        <w:rPr>
                          <w:rFonts w:ascii="Poppins" w:hAnsi="Poppins" w:cs="Poppins"/>
                          <w:b/>
                          <w:color w:val="000000" w:themeColor="text1"/>
                          <w:sz w:val="12"/>
                          <w:szCs w:val="12"/>
                        </w:rPr>
                        <w:t> (</w:t>
                      </w:r>
                      <w:r w:rsidRPr="00D769D8">
                        <w:rPr>
                          <w:rFonts w:ascii="Poppins" w:hAnsi="Poppins" w:cs="Poppins"/>
                          <w:b/>
                          <w:color w:val="000000" w:themeColor="text1"/>
                          <w:sz w:val="12"/>
                          <w:szCs w:val="12"/>
                        </w:rPr>
                        <w:t>arba</w:t>
                      </w:r>
                      <w:r w:rsidR="003F6050">
                        <w:rPr>
                          <w:rFonts w:ascii="Poppins" w:hAnsi="Poppins" w:cs="Poppins"/>
                          <w:b/>
                          <w:color w:val="000000" w:themeColor="text1"/>
                          <w:sz w:val="12"/>
                          <w:szCs w:val="12"/>
                        </w:rPr>
                        <w:t>)</w:t>
                      </w:r>
                      <w:r w:rsidRPr="00D769D8">
                        <w:rPr>
                          <w:rFonts w:ascii="Poppins" w:hAnsi="Poppins" w:cs="Poppins"/>
                          <w:b/>
                          <w:color w:val="000000" w:themeColor="text1"/>
                          <w:sz w:val="12"/>
                          <w:szCs w:val="12"/>
                        </w:rPr>
                        <w:t xml:space="preserve"> elemento dalys</w:t>
                      </w:r>
                    </w:p>
                    <w:p w14:paraId="5F112807" w14:textId="77777777" w:rsidR="00F869A3" w:rsidRPr="00D769D8" w:rsidRDefault="00F869A3" w:rsidP="00671A1B">
                      <w:pPr>
                        <w:jc w:val="center"/>
                        <w:rPr>
                          <w:rFonts w:ascii="Poppins" w:hAnsi="Poppins" w:cs="Poppins"/>
                          <w:color w:val="000000" w:themeColor="text1"/>
                          <w:sz w:val="8"/>
                          <w:szCs w:val="8"/>
                        </w:rPr>
                      </w:pPr>
                    </w:p>
                    <w:p w14:paraId="21222843" w14:textId="1BF76D1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vizualiai patikrinamos tikrinamo vieneto (TV) grindys</w:t>
                      </w:r>
                    </w:p>
                    <w:p w14:paraId="366F674F" w14:textId="77777777" w:rsidR="00F869A3" w:rsidRPr="00D769D8" w:rsidRDefault="00F869A3" w:rsidP="00671A1B">
                      <w:pPr>
                        <w:jc w:val="center"/>
                        <w:rPr>
                          <w:rFonts w:ascii="Franklin Gothic Book" w:hAnsi="Franklin Gothic Book"/>
                          <w:color w:val="000000" w:themeColor="text1"/>
                          <w:sz w:val="16"/>
                          <w:szCs w:val="16"/>
                        </w:rPr>
                      </w:pPr>
                    </w:p>
                  </w:txbxContent>
                </v:textbox>
                <w10:wrap anchorx="margin"/>
              </v:rect>
            </w:pict>
          </mc:Fallback>
        </mc:AlternateContent>
      </w:r>
    </w:p>
    <w:p w14:paraId="071AB492" w14:textId="55CE58CC"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31104" behindDoc="0" locked="0" layoutInCell="1" allowOverlap="1" wp14:anchorId="68286A3F" wp14:editId="5BA87B8B">
                <wp:simplePos x="0" y="0"/>
                <wp:positionH relativeFrom="column">
                  <wp:posOffset>1892300</wp:posOffset>
                </wp:positionH>
                <wp:positionV relativeFrom="paragraph">
                  <wp:posOffset>153670</wp:posOffset>
                </wp:positionV>
                <wp:extent cx="373381" cy="228600"/>
                <wp:effectExtent l="19050" t="19050" r="26670" b="38100"/>
                <wp:wrapNone/>
                <wp:docPr id="42" name="Arrow: Left-Right 42"/>
                <wp:cNvGraphicFramePr/>
                <a:graphic xmlns:a="http://schemas.openxmlformats.org/drawingml/2006/main">
                  <a:graphicData uri="http://schemas.microsoft.com/office/word/2010/wordprocessingShape">
                    <wps:wsp>
                      <wps:cNvSpPr/>
                      <wps:spPr>
                        <a:xfrm>
                          <a:off x="0" y="0"/>
                          <a:ext cx="373381" cy="228600"/>
                        </a:xfrm>
                        <a:prstGeom prst="leftRightArrow">
                          <a:avLst/>
                        </a:prstGeom>
                        <a:noFill/>
                        <a:ln>
                          <a:solidFill>
                            <a:schemeClr val="bg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7E14E66"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42" o:spid="_x0000_s1026" type="#_x0000_t69" style="position:absolute;margin-left:149pt;margin-top:12.1pt;width:29.4pt;height:18pt;z-index:251631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" adj="6612" filled="f" strokecolor="#bfbfbf [2412]" strokeweight="1pt">
                <v:stroke dashstyle="dash"/>
              </v:shape>
            </w:pict>
          </mc:Fallback>
        </mc:AlternateContent>
      </w:r>
    </w:p>
    <w:p w14:paraId="268DFD89" w14:textId="267E494A" w:rsidR="00671A1B" w:rsidRPr="00EF0C24" w:rsidRDefault="00671A1B" w:rsidP="00671A1B">
      <w:pPr>
        <w:autoSpaceDE w:val="0"/>
        <w:autoSpaceDN w:val="0"/>
        <w:adjustRightInd w:val="0"/>
        <w:jc w:val="both"/>
        <w:rPr>
          <w:rFonts w:ascii="Poppins" w:hAnsi="Poppins" w:cs="Poppins"/>
        </w:rPr>
      </w:pPr>
    </w:p>
    <w:p w14:paraId="304448F6" w14:textId="77777777" w:rsidR="00671A1B" w:rsidRPr="00EF0C24" w:rsidRDefault="00671A1B"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4720" behindDoc="0" locked="0" layoutInCell="1" allowOverlap="1" wp14:anchorId="764EC0D3" wp14:editId="7849E360">
                <wp:simplePos x="0" y="0"/>
                <wp:positionH relativeFrom="margin">
                  <wp:posOffset>3096895</wp:posOffset>
                </wp:positionH>
                <wp:positionV relativeFrom="paragraph">
                  <wp:posOffset>74295</wp:posOffset>
                </wp:positionV>
                <wp:extent cx="274320" cy="425450"/>
                <wp:effectExtent l="19050" t="0" r="30480" b="31750"/>
                <wp:wrapNone/>
                <wp:docPr id="33" name="Arrow: Down 33"/>
                <wp:cNvGraphicFramePr/>
                <a:graphic xmlns:a="http://schemas.openxmlformats.org/drawingml/2006/main">
                  <a:graphicData uri="http://schemas.microsoft.com/office/word/2010/wordprocessingShape">
                    <wps:wsp>
                      <wps:cNvSpPr/>
                      <wps:spPr>
                        <a:xfrm>
                          <a:off x="0" y="0"/>
                          <a:ext cx="274320" cy="42545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5927E81" id="Arrow: Down 33" o:spid="_x0000_s1026" type="#_x0000_t67" style="position:absolute;margin-left:243.85pt;margin-top:5.85pt;width:21.6pt;height:33.5pt;z-index:2516147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" adj="14636" fillcolor="#bfbfbf [2412]" strokecolor="#bfbfbf [2412]" strokeweight="1pt">
                <w10:wrap anchorx="margin"/>
              </v:shape>
            </w:pict>
          </mc:Fallback>
        </mc:AlternateContent>
      </w:r>
    </w:p>
    <w:p w14:paraId="46AFD730" w14:textId="00AD5C54" w:rsidR="00671A1B" w:rsidRPr="00EF0C24" w:rsidRDefault="00671A1B" w:rsidP="00671A1B">
      <w:pPr>
        <w:autoSpaceDE w:val="0"/>
        <w:autoSpaceDN w:val="0"/>
        <w:adjustRightInd w:val="0"/>
        <w:jc w:val="both"/>
        <w:rPr>
          <w:rFonts w:ascii="Poppins" w:hAnsi="Poppins" w:cs="Poppins"/>
        </w:rPr>
      </w:pPr>
    </w:p>
    <w:p w14:paraId="62DF33C3" w14:textId="15BBA822"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9840" behindDoc="0" locked="0" layoutInCell="1" allowOverlap="1" wp14:anchorId="5F945E83" wp14:editId="35B0783F">
                <wp:simplePos x="0" y="0"/>
                <wp:positionH relativeFrom="margin">
                  <wp:posOffset>-952</wp:posOffset>
                </wp:positionH>
                <wp:positionV relativeFrom="paragraph">
                  <wp:posOffset>5397</wp:posOffset>
                </wp:positionV>
                <wp:extent cx="1905000" cy="883920"/>
                <wp:effectExtent l="0" t="0" r="19050" b="11430"/>
                <wp:wrapNone/>
                <wp:docPr id="16" name="Rectangle 16"/>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DB1AC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Atitinka kokybinį kriterijų</w:t>
                            </w:r>
                          </w:p>
                          <w:p w14:paraId="729F9018" w14:textId="77777777" w:rsidR="00F869A3" w:rsidRPr="00D769D8" w:rsidRDefault="00F869A3" w:rsidP="00671A1B">
                            <w:pPr>
                              <w:jc w:val="center"/>
                              <w:rPr>
                                <w:rFonts w:ascii="Poppins" w:hAnsi="Poppins" w:cs="Poppins"/>
                                <w:color w:val="000000" w:themeColor="text1"/>
                                <w:sz w:val="12"/>
                                <w:szCs w:val="12"/>
                              </w:rPr>
                            </w:pPr>
                          </w:p>
                          <w:p w14:paraId="6E67EB51" w14:textId="62009322"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nerasta nepriimtinų nešvarumų ir neatitikimų</w:t>
                            </w:r>
                          </w:p>
                          <w:p w14:paraId="4B19748A" w14:textId="77777777" w:rsidR="00F869A3" w:rsidRPr="00D769D8" w:rsidRDefault="00F869A3" w:rsidP="00671A1B">
                            <w:pPr>
                              <w:jc w:val="center"/>
                              <w:rPr>
                                <w:rFonts w:ascii="Poppins" w:hAnsi="Poppins" w:cs="Poppins"/>
                                <w:color w:val="000000" w:themeColor="text1"/>
                                <w:sz w:val="12"/>
                                <w:szCs w:val="12"/>
                              </w:rPr>
                            </w:pPr>
                          </w:p>
                          <w:p w14:paraId="2973DC34" w14:textId="15C92E44"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14.19.2. pp.</w:t>
                            </w:r>
                          </w:p>
                          <w:p w14:paraId="23BB7358"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F945E83" id="Rectangle 16" o:spid="_x0000_s1029" style="position:absolute;left:0;text-align:left;margin-left:-.05pt;margin-top:.4pt;width:150pt;height:69.6pt;z-index:2516198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" fillcolor="#bfbfbf [2412]" strokecolor="#bfbfbf [2412]" strokeweight="1pt">
                <v:textbox>
                  <w:txbxContent>
                    <w:p w14:paraId="6ADB1AC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Atitinka kokybinį kriterijų</w:t>
                      </w:r>
                    </w:p>
                    <w:p w14:paraId="729F9018" w14:textId="77777777" w:rsidR="00F869A3" w:rsidRPr="00D769D8" w:rsidRDefault="00F869A3" w:rsidP="00671A1B">
                      <w:pPr>
                        <w:jc w:val="center"/>
                        <w:rPr>
                          <w:rFonts w:ascii="Poppins" w:hAnsi="Poppins" w:cs="Poppins"/>
                          <w:color w:val="000000" w:themeColor="text1"/>
                          <w:sz w:val="12"/>
                          <w:szCs w:val="12"/>
                        </w:rPr>
                      </w:pPr>
                    </w:p>
                    <w:p w14:paraId="6E67EB51" w14:textId="62009322"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nerasta nepriimtinų nešvarumų ir neatitikimų</w:t>
                      </w:r>
                    </w:p>
                    <w:p w14:paraId="4B19748A" w14:textId="77777777" w:rsidR="00F869A3" w:rsidRPr="00D769D8" w:rsidRDefault="00F869A3" w:rsidP="00671A1B">
                      <w:pPr>
                        <w:jc w:val="center"/>
                        <w:rPr>
                          <w:rFonts w:ascii="Poppins" w:hAnsi="Poppins" w:cs="Poppins"/>
                          <w:color w:val="000000" w:themeColor="text1"/>
                          <w:sz w:val="12"/>
                          <w:szCs w:val="12"/>
                        </w:rPr>
                      </w:pPr>
                    </w:p>
                    <w:p w14:paraId="2973DC34" w14:textId="15C92E44"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14.19.2. pp.</w:t>
                      </w:r>
                    </w:p>
                    <w:p w14:paraId="23BB7358"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00671A1B" w:rsidRPr="00EF0C24">
        <w:rPr>
          <w:rFonts w:ascii="Poppins" w:hAnsi="Poppins" w:cs="Poppins"/>
          <w:noProof/>
          <w:lang w:val="en-US" w:eastAsia="en-US"/>
        </w:rPr>
        <mc:AlternateContent>
          <mc:Choice Requires="wps">
            <w:drawing>
              <wp:anchor distT="0" distB="0" distL="114300" distR="114300" simplePos="0" relativeHeight="251618816" behindDoc="0" locked="0" layoutInCell="1" allowOverlap="1" wp14:anchorId="03963685" wp14:editId="342BC969">
                <wp:simplePos x="0" y="0"/>
                <wp:positionH relativeFrom="margin">
                  <wp:align>right</wp:align>
                </wp:positionH>
                <wp:positionV relativeFrom="paragraph">
                  <wp:posOffset>8255</wp:posOffset>
                </wp:positionV>
                <wp:extent cx="1905000" cy="883920"/>
                <wp:effectExtent l="0" t="0" r="19050" b="11430"/>
                <wp:wrapNone/>
                <wp:docPr id="15" name="Rectangle 15"/>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44C69E" w14:textId="391D0231"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Neatitinka kokybinio kriterijaus</w:t>
                            </w:r>
                          </w:p>
                          <w:p w14:paraId="0E847876" w14:textId="77777777" w:rsidR="00F869A3" w:rsidRPr="00D769D8" w:rsidRDefault="00F869A3" w:rsidP="00671A1B">
                            <w:pPr>
                              <w:jc w:val="center"/>
                              <w:rPr>
                                <w:rFonts w:ascii="Poppins" w:hAnsi="Poppins" w:cs="Poppins"/>
                                <w:color w:val="000000" w:themeColor="text1"/>
                                <w:sz w:val="12"/>
                                <w:szCs w:val="12"/>
                              </w:rPr>
                            </w:pPr>
                          </w:p>
                          <w:p w14:paraId="0B0E1146" w14:textId="66F24D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matosi matinė plėvelė ir šiukšlės</w:t>
                            </w:r>
                          </w:p>
                          <w:p w14:paraId="788F20BB" w14:textId="25E7A35E" w:rsidR="00F869A3" w:rsidRPr="00D769D8" w:rsidRDefault="00F869A3" w:rsidP="00671A1B">
                            <w:pPr>
                              <w:jc w:val="center"/>
                              <w:rPr>
                                <w:rFonts w:ascii="Poppins" w:hAnsi="Poppins" w:cs="Poppins"/>
                                <w:color w:val="000000" w:themeColor="text1"/>
                                <w:sz w:val="12"/>
                                <w:szCs w:val="12"/>
                              </w:rPr>
                            </w:pPr>
                          </w:p>
                          <w:p w14:paraId="42730352" w14:textId="7B913173"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14.19.3. – 14.19.5. pp.</w:t>
                            </w:r>
                          </w:p>
                          <w:p w14:paraId="35B96C11"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3963685" id="Rectangle 15" o:spid="_x0000_s1030" style="position:absolute;left:0;text-align:left;margin-left:98.8pt;margin-top:.65pt;width:150pt;height:69.6pt;z-index:251618816;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" fillcolor="#bfbfbf [2412]" strokecolor="#bfbfbf [2412]" strokeweight="1pt">
                <v:textbox>
                  <w:txbxContent>
                    <w:p w14:paraId="6944C69E" w14:textId="391D0231"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Neatitinka kokybinio kriterijaus</w:t>
                      </w:r>
                    </w:p>
                    <w:p w14:paraId="0E847876" w14:textId="77777777" w:rsidR="00F869A3" w:rsidRPr="00D769D8" w:rsidRDefault="00F869A3" w:rsidP="00671A1B">
                      <w:pPr>
                        <w:jc w:val="center"/>
                        <w:rPr>
                          <w:rFonts w:ascii="Poppins" w:hAnsi="Poppins" w:cs="Poppins"/>
                          <w:color w:val="000000" w:themeColor="text1"/>
                          <w:sz w:val="12"/>
                          <w:szCs w:val="12"/>
                        </w:rPr>
                      </w:pPr>
                    </w:p>
                    <w:p w14:paraId="0B0E1146" w14:textId="66F24D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matosi matinė plėvelė ir šiukšlės</w:t>
                      </w:r>
                    </w:p>
                    <w:p w14:paraId="788F20BB" w14:textId="25E7A35E" w:rsidR="00F869A3" w:rsidRPr="00D769D8" w:rsidRDefault="00F869A3" w:rsidP="00671A1B">
                      <w:pPr>
                        <w:jc w:val="center"/>
                        <w:rPr>
                          <w:rFonts w:ascii="Poppins" w:hAnsi="Poppins" w:cs="Poppins"/>
                          <w:color w:val="000000" w:themeColor="text1"/>
                          <w:sz w:val="12"/>
                          <w:szCs w:val="12"/>
                        </w:rPr>
                      </w:pPr>
                    </w:p>
                    <w:p w14:paraId="42730352" w14:textId="7B913173"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14.19.3. – 14.19.5. pp.</w:t>
                      </w:r>
                    </w:p>
                    <w:p w14:paraId="35B96C11"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00671A1B" w:rsidRPr="00EF0C24">
        <w:rPr>
          <w:rFonts w:ascii="Poppins" w:hAnsi="Poppins" w:cs="Poppins"/>
          <w:noProof/>
          <w:lang w:val="en-US" w:eastAsia="en-US"/>
        </w:rPr>
        <mc:AlternateContent>
          <mc:Choice Requires="wps">
            <w:drawing>
              <wp:anchor distT="0" distB="0" distL="114300" distR="114300" simplePos="0" relativeHeight="251623936" behindDoc="0" locked="0" layoutInCell="1" allowOverlap="1" wp14:anchorId="4CFC9477" wp14:editId="5D746AC6">
                <wp:simplePos x="0" y="0"/>
                <wp:positionH relativeFrom="margin">
                  <wp:align>center</wp:align>
                </wp:positionH>
                <wp:positionV relativeFrom="paragraph">
                  <wp:posOffset>8890</wp:posOffset>
                </wp:positionV>
                <wp:extent cx="1905000" cy="883920"/>
                <wp:effectExtent l="0" t="0" r="19050" b="11430"/>
                <wp:wrapNone/>
                <wp:docPr id="21" name="Rectangle 21"/>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73A683" w14:textId="5F7C781E"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 xml:space="preserve">Įvertinama atitiktis reikalavimams, t. y. švaros ir kokybės kriterijams – </w:t>
                            </w:r>
                          </w:p>
                          <w:p w14:paraId="60C7BD5D" w14:textId="77777777"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kokybiniam kriterijui</w:t>
                            </w:r>
                          </w:p>
                          <w:p w14:paraId="69B88774" w14:textId="77777777" w:rsidR="00F869A3" w:rsidRPr="00D769D8" w:rsidRDefault="00F869A3" w:rsidP="00671A1B">
                            <w:pPr>
                              <w:jc w:val="center"/>
                              <w:rPr>
                                <w:rFonts w:ascii="Poppins" w:hAnsi="Poppins" w:cs="Poppins"/>
                                <w:color w:val="000000" w:themeColor="text1"/>
                                <w:sz w:val="12"/>
                                <w:szCs w:val="12"/>
                              </w:rPr>
                            </w:pPr>
                          </w:p>
                          <w:p w14:paraId="673151D8" w14:textId="5BD3AC68"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2 - 10 lenteles, 4.13</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 4.15</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p.</w:t>
                            </w:r>
                          </w:p>
                          <w:p w14:paraId="6A1DAA1A" w14:textId="77777777" w:rsidR="00F869A3" w:rsidRPr="00D769D8" w:rsidRDefault="00F869A3" w:rsidP="00671A1B">
                            <w:pPr>
                              <w:jc w:val="center"/>
                              <w:rPr>
                                <w:rFonts w:ascii="Poppins" w:hAnsi="Poppins" w:cs="Poppins"/>
                                <w:color w:val="000000" w:themeColor="text1"/>
                                <w:sz w:val="12"/>
                                <w:szCs w:val="12"/>
                              </w:rPr>
                            </w:pPr>
                          </w:p>
                          <w:p w14:paraId="0F139119"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FC9477" id="Rectangle 21" o:spid="_x0000_s1031" style="position:absolute;left:0;text-align:left;margin-left:0;margin-top:.7pt;width:150pt;height:69.6pt;z-index:2516239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Xo7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" fillcolor="#bfbfbf [2412]" strokecolor="#bfbfbf [2412]" strokeweight="1pt">
                <v:textbox>
                  <w:txbxContent>
                    <w:p w14:paraId="2573A683" w14:textId="5F7C781E"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 xml:space="preserve">Įvertinama atitiktis reikalavimams, t. y. švaros ir kokybės kriterijams – </w:t>
                      </w:r>
                    </w:p>
                    <w:p w14:paraId="60C7BD5D" w14:textId="77777777"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kokybiniam kriterijui</w:t>
                      </w:r>
                    </w:p>
                    <w:p w14:paraId="69B88774" w14:textId="77777777" w:rsidR="00F869A3" w:rsidRPr="00D769D8" w:rsidRDefault="00F869A3" w:rsidP="00671A1B">
                      <w:pPr>
                        <w:jc w:val="center"/>
                        <w:rPr>
                          <w:rFonts w:ascii="Poppins" w:hAnsi="Poppins" w:cs="Poppins"/>
                          <w:color w:val="000000" w:themeColor="text1"/>
                          <w:sz w:val="12"/>
                          <w:szCs w:val="12"/>
                        </w:rPr>
                      </w:pPr>
                    </w:p>
                    <w:p w14:paraId="673151D8" w14:textId="5BD3AC68"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2 - 10 lenteles, 4.13</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 4.15</w:t>
                      </w:r>
                      <w:r w:rsidR="00804A53">
                        <w:rPr>
                          <w:rFonts w:ascii="Poppins" w:hAnsi="Poppins" w:cs="Poppins"/>
                          <w:color w:val="000000" w:themeColor="text1"/>
                          <w:sz w:val="12"/>
                          <w:szCs w:val="12"/>
                        </w:rPr>
                        <w:t>.</w:t>
                      </w:r>
                      <w:r w:rsidRPr="00D769D8">
                        <w:rPr>
                          <w:rFonts w:ascii="Poppins" w:hAnsi="Poppins" w:cs="Poppins"/>
                          <w:color w:val="000000" w:themeColor="text1"/>
                          <w:sz w:val="12"/>
                          <w:szCs w:val="12"/>
                        </w:rPr>
                        <w:t xml:space="preserve"> p.</w:t>
                      </w:r>
                    </w:p>
                    <w:p w14:paraId="6A1DAA1A" w14:textId="77777777" w:rsidR="00F869A3" w:rsidRPr="00D769D8" w:rsidRDefault="00F869A3" w:rsidP="00671A1B">
                      <w:pPr>
                        <w:jc w:val="center"/>
                        <w:rPr>
                          <w:rFonts w:ascii="Poppins" w:hAnsi="Poppins" w:cs="Poppins"/>
                          <w:color w:val="000000" w:themeColor="text1"/>
                          <w:sz w:val="12"/>
                          <w:szCs w:val="12"/>
                        </w:rPr>
                      </w:pPr>
                    </w:p>
                    <w:p w14:paraId="0F139119"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p>
    <w:p w14:paraId="27D1AC30" w14:textId="254A13E4"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7008" behindDoc="0" locked="0" layoutInCell="1" allowOverlap="1" wp14:anchorId="58AF8323" wp14:editId="6A041947">
                <wp:simplePos x="0" y="0"/>
                <wp:positionH relativeFrom="column">
                  <wp:posOffset>4185602</wp:posOffset>
                </wp:positionH>
                <wp:positionV relativeFrom="paragraph">
                  <wp:posOffset>140018</wp:posOffset>
                </wp:positionV>
                <wp:extent cx="396240" cy="266700"/>
                <wp:effectExtent l="0" t="19050" r="41910" b="38100"/>
                <wp:wrapNone/>
                <wp:docPr id="34" name="Arrow: Right 34"/>
                <wp:cNvGraphicFramePr/>
                <a:graphic xmlns:a="http://schemas.openxmlformats.org/drawingml/2006/main">
                  <a:graphicData uri="http://schemas.microsoft.com/office/word/2010/wordprocessingShape">
                    <wps:wsp>
                      <wps:cNvSpPr/>
                      <wps:spPr>
                        <a:xfrm>
                          <a:off x="0" y="0"/>
                          <a:ext cx="396240" cy="266700"/>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9A771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34" o:spid="_x0000_s1026" type="#_x0000_t13" style="position:absolute;margin-left:329.55pt;margin-top:11.05pt;width:31.2pt;height:21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" adj="14331" fillcolor="#bfbfbf [2412]" strokecolor="#bfbfbf [2412]" strokeweight="1p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28032" behindDoc="0" locked="0" layoutInCell="1" allowOverlap="1" wp14:anchorId="11FD9571" wp14:editId="038101C7">
                <wp:simplePos x="0" y="0"/>
                <wp:positionH relativeFrom="column">
                  <wp:posOffset>1893570</wp:posOffset>
                </wp:positionH>
                <wp:positionV relativeFrom="paragraph">
                  <wp:posOffset>132080</wp:posOffset>
                </wp:positionV>
                <wp:extent cx="373380" cy="274320"/>
                <wp:effectExtent l="19050" t="19050" r="26670" b="30480"/>
                <wp:wrapNone/>
                <wp:docPr id="35" name="Arrow: Right 35"/>
                <wp:cNvGraphicFramePr/>
                <a:graphic xmlns:a="http://schemas.openxmlformats.org/drawingml/2006/main">
                  <a:graphicData uri="http://schemas.microsoft.com/office/word/2010/wordprocessingShape">
                    <wps:wsp>
                      <wps:cNvSpPr/>
                      <wps:spPr>
                        <a:xfrm rot="10800000">
                          <a:off x="0" y="0"/>
                          <a:ext cx="373380" cy="274320"/>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3A7C3B" id="Arrow: Right 35" o:spid="_x0000_s1026" type="#_x0000_t13" style="position:absolute;margin-left:149.1pt;margin-top:10.4pt;width:29.4pt;height:21.6pt;rotation:180;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" adj="13665" fillcolor="#bfbfbf [2412]" strokecolor="#bfbfbf [2412]" strokeweight="1pt"/>
            </w:pict>
          </mc:Fallback>
        </mc:AlternateContent>
      </w:r>
    </w:p>
    <w:p w14:paraId="31C779F1" w14:textId="738D38FC" w:rsidR="00671A1B" w:rsidRPr="00EF0C24" w:rsidRDefault="00671A1B"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3696" behindDoc="0" locked="0" layoutInCell="1" allowOverlap="1" wp14:anchorId="60955AFA" wp14:editId="499D284F">
                <wp:simplePos x="0" y="0"/>
                <wp:positionH relativeFrom="margin">
                  <wp:posOffset>835343</wp:posOffset>
                </wp:positionH>
                <wp:positionV relativeFrom="paragraph">
                  <wp:posOffset>203835</wp:posOffset>
                </wp:positionV>
                <wp:extent cx="274320" cy="441960"/>
                <wp:effectExtent l="19050" t="0" r="30480" b="34290"/>
                <wp:wrapNone/>
                <wp:docPr id="36" name="Arrow: Down 36"/>
                <wp:cNvGraphicFramePr/>
                <a:graphic xmlns:a="http://schemas.openxmlformats.org/drawingml/2006/main">
                  <a:graphicData uri="http://schemas.microsoft.com/office/word/2010/wordprocessingShape">
                    <wps:wsp>
                      <wps:cNvSpPr/>
                      <wps:spPr>
                        <a:xfrm>
                          <a:off x="0" y="0"/>
                          <a:ext cx="274320" cy="44196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AF5F385" id="Arrow: Down 36" o:spid="_x0000_s1026" type="#_x0000_t67" style="position:absolute;margin-left:65.8pt;margin-top:16.05pt;width:21.6pt;height:34.8pt;z-index:251613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" adj="14897" fillcolor="#bfbfbf [2412]" strokecolor="#bfbfbf [2412]" strokeweight="1pt">
                <w10:wrap anchorx="margin"/>
              </v:shape>
            </w:pict>
          </mc:Fallback>
        </mc:AlternateContent>
      </w:r>
    </w:p>
    <w:p w14:paraId="4C9DD77C" w14:textId="0BD01AB4" w:rsidR="00671A1B" w:rsidRPr="00EF0C24" w:rsidRDefault="00804A53" w:rsidP="00671A1B">
      <w:pPr>
        <w:autoSpaceDE w:val="0"/>
        <w:autoSpaceDN w:val="0"/>
        <w:adjustRightInd w:val="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2672" behindDoc="0" locked="0" layoutInCell="1" allowOverlap="1" wp14:anchorId="33E0351C" wp14:editId="4645CD67">
                <wp:simplePos x="0" y="0"/>
                <wp:positionH relativeFrom="margin">
                  <wp:posOffset>5356225</wp:posOffset>
                </wp:positionH>
                <wp:positionV relativeFrom="paragraph">
                  <wp:posOffset>29845</wp:posOffset>
                </wp:positionV>
                <wp:extent cx="274320" cy="425450"/>
                <wp:effectExtent l="19050" t="0" r="30480" b="31750"/>
                <wp:wrapNone/>
                <wp:docPr id="96" name="Arrow: Down 96"/>
                <wp:cNvGraphicFramePr/>
                <a:graphic xmlns:a="http://schemas.openxmlformats.org/drawingml/2006/main">
                  <a:graphicData uri="http://schemas.microsoft.com/office/word/2010/wordprocessingShape">
                    <wps:wsp>
                      <wps:cNvSpPr/>
                      <wps:spPr>
                        <a:xfrm>
                          <a:off x="0" y="0"/>
                          <a:ext cx="274320" cy="425450"/>
                        </a:xfrm>
                        <a:prstGeom prst="down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B223E6" w14:textId="77777777" w:rsidR="00F869A3" w:rsidRDefault="00F869A3" w:rsidP="00671A1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3E0351C"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96" o:spid="_x0000_s1032" type="#_x0000_t67" style="position:absolute;left:0;text-align:left;margin-left:421.75pt;margin-top:2.35pt;width:21.6pt;height:33.5pt;z-index:2516126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" adj="14636" fillcolor="#bfbfbf [2412]" strokecolor="#bfbfbf [2412]" strokeweight="1pt">
                <v:textbox>
                  <w:txbxContent>
                    <w:p w14:paraId="7CB223E6" w14:textId="77777777" w:rsidR="00F869A3" w:rsidRDefault="00F869A3" w:rsidP="00671A1B">
                      <w:pPr>
                        <w:jc w:val="center"/>
                      </w:pPr>
                    </w:p>
                  </w:txbxContent>
                </v:textbox>
                <w10:wrap anchorx="margin"/>
              </v:shape>
            </w:pict>
          </mc:Fallback>
        </mc:AlternateContent>
      </w:r>
    </w:p>
    <w:p w14:paraId="5E608E15" w14:textId="50DBE69A"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4960" behindDoc="0" locked="0" layoutInCell="1" allowOverlap="1" wp14:anchorId="43907084" wp14:editId="36886E42">
                <wp:simplePos x="0" y="0"/>
                <wp:positionH relativeFrom="margin">
                  <wp:posOffset>4566603</wp:posOffset>
                </wp:positionH>
                <wp:positionV relativeFrom="paragraph">
                  <wp:posOffset>181610</wp:posOffset>
                </wp:positionV>
                <wp:extent cx="1905000" cy="883920"/>
                <wp:effectExtent l="0" t="0" r="19050" b="11430"/>
                <wp:wrapNone/>
                <wp:docPr id="22" name="Rectangle 22"/>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76BD27" w14:textId="5807392D"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0</w:t>
                            </w:r>
                          </w:p>
                          <w:p w14:paraId="3A4366D9"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3907084" id="Rectangle 22" o:spid="_x0000_s1033" style="position:absolute;left:0;text-align:left;margin-left:359.6pt;margin-top:14.3pt;width:150pt;height:69.6pt;z-index:2516249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v7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" fillcolor="#bfbfbf [2412]" strokecolor="#bfbfbf [2412]" strokeweight="1pt">
                <v:textbox>
                  <w:txbxContent>
                    <w:p w14:paraId="6476BD27" w14:textId="5807392D"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0</w:t>
                      </w:r>
                    </w:p>
                    <w:p w14:paraId="3A4366D9"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22912" behindDoc="0" locked="0" layoutInCell="1" allowOverlap="1" wp14:anchorId="0A82A743" wp14:editId="7D285148">
                <wp:simplePos x="0" y="0"/>
                <wp:positionH relativeFrom="margin">
                  <wp:posOffset>0</wp:posOffset>
                </wp:positionH>
                <wp:positionV relativeFrom="paragraph">
                  <wp:posOffset>184785</wp:posOffset>
                </wp:positionV>
                <wp:extent cx="1905000" cy="883920"/>
                <wp:effectExtent l="0" t="0" r="19050" b="11430"/>
                <wp:wrapNone/>
                <wp:docPr id="19" name="Rectangle 19"/>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5712AD" w14:textId="6DE2C476"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1</w:t>
                            </w:r>
                          </w:p>
                          <w:p w14:paraId="737455A1"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A82A743" id="Rectangle 19" o:spid="_x0000_s1034" style="position:absolute;left:0;text-align:left;margin-left:0;margin-top:14.55pt;width:150pt;height:69.6pt;z-index:2516229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WVZlAIAAOA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" fillcolor="#bfbfbf [2412]" strokecolor="#bfbfbf [2412]" strokeweight="1pt">
                <v:textbox>
                  <w:txbxContent>
                    <w:p w14:paraId="3C5712AD" w14:textId="6DE2C476" w:rsidR="00F869A3" w:rsidRPr="00D769D8" w:rsidRDefault="00F869A3" w:rsidP="00D74BA7">
                      <w:pPr>
                        <w:jc w:val="center"/>
                        <w:rPr>
                          <w:rFonts w:ascii="Poppins" w:hAnsi="Poppins" w:cs="Poppins"/>
                          <w:b/>
                          <w:color w:val="000000" w:themeColor="text1"/>
                          <w:sz w:val="12"/>
                          <w:szCs w:val="12"/>
                          <w:lang w:val="en-US"/>
                        </w:rPr>
                      </w:pPr>
                      <w:r w:rsidRPr="00D769D8">
                        <w:rPr>
                          <w:rFonts w:ascii="Poppins" w:hAnsi="Poppins" w:cs="Poppins"/>
                          <w:b/>
                          <w:color w:val="000000" w:themeColor="text1"/>
                          <w:sz w:val="12"/>
                          <w:szCs w:val="12"/>
                        </w:rPr>
                        <w:t xml:space="preserve">Įvertinimas </w:t>
                      </w:r>
                      <w:r w:rsidRPr="00D769D8">
                        <w:rPr>
                          <w:rFonts w:ascii="Poppins" w:hAnsi="Poppins" w:cs="Poppins"/>
                          <w:b/>
                          <w:color w:val="000000" w:themeColor="text1"/>
                          <w:sz w:val="12"/>
                          <w:szCs w:val="12"/>
                          <w:lang w:val="en-US"/>
                        </w:rPr>
                        <w:t>=</w:t>
                      </w:r>
                      <w:r w:rsidRPr="00D769D8">
                        <w:rPr>
                          <w:rFonts w:ascii="Poppins" w:hAnsi="Poppins" w:cs="Poppins"/>
                          <w:b/>
                          <w:color w:val="000000" w:themeColor="text1"/>
                          <w:sz w:val="12"/>
                          <w:szCs w:val="12"/>
                        </w:rPr>
                        <w:t xml:space="preserve"> </w:t>
                      </w:r>
                      <w:r w:rsidRPr="00D769D8">
                        <w:rPr>
                          <w:rFonts w:ascii="Poppins" w:hAnsi="Poppins" w:cs="Poppins"/>
                          <w:b/>
                          <w:color w:val="000000" w:themeColor="text1"/>
                          <w:sz w:val="12"/>
                          <w:szCs w:val="12"/>
                          <w:lang w:val="en-US"/>
                        </w:rPr>
                        <w:t>1</w:t>
                      </w:r>
                    </w:p>
                    <w:p w14:paraId="737455A1"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17792" behindDoc="0" locked="0" layoutInCell="1" allowOverlap="1" wp14:anchorId="21098F5A" wp14:editId="68E3D532">
                <wp:simplePos x="0" y="0"/>
                <wp:positionH relativeFrom="margin">
                  <wp:posOffset>2277745</wp:posOffset>
                </wp:positionH>
                <wp:positionV relativeFrom="paragraph">
                  <wp:posOffset>187325</wp:posOffset>
                </wp:positionV>
                <wp:extent cx="1905000" cy="883920"/>
                <wp:effectExtent l="19050" t="19050" r="38100" b="30480"/>
                <wp:wrapNone/>
                <wp:docPr id="14" name="Rectangle 14"/>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w="57150">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05F913" w14:textId="3D91975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Įvertinimas užregistruojamas tikrinamo vieneto (TV) vizualinės patikros formoje</w:t>
                            </w:r>
                          </w:p>
                          <w:p w14:paraId="6D3123D8" w14:textId="65E86CF0" w:rsidR="00F869A3" w:rsidRPr="00D769D8" w:rsidRDefault="00F869A3" w:rsidP="00671A1B">
                            <w:pPr>
                              <w:jc w:val="center"/>
                              <w:rPr>
                                <w:rFonts w:ascii="Poppins" w:hAnsi="Poppins" w:cs="Poppins"/>
                                <w:color w:val="000000" w:themeColor="text1"/>
                                <w:sz w:val="12"/>
                                <w:szCs w:val="12"/>
                              </w:rPr>
                            </w:pPr>
                          </w:p>
                          <w:p w14:paraId="20A810DA" w14:textId="77777777" w:rsidR="00F869A3" w:rsidRPr="00D769D8" w:rsidRDefault="00F869A3" w:rsidP="00671A1B">
                            <w:pPr>
                              <w:jc w:val="center"/>
                              <w:rPr>
                                <w:rFonts w:ascii="Poppins" w:hAnsi="Poppins" w:cs="Poppins"/>
                                <w:color w:val="000000" w:themeColor="text1"/>
                                <w:sz w:val="12"/>
                                <w:szCs w:val="12"/>
                              </w:rPr>
                            </w:pPr>
                          </w:p>
                          <w:p w14:paraId="523884E3" w14:textId="104FF14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4.17. p. ir 1 – 2 priedus</w:t>
                            </w:r>
                          </w:p>
                          <w:p w14:paraId="5D4EE782"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1098F5A" id="Rectangle 14" o:spid="_x0000_s1035" style="position:absolute;left:0;text-align:left;margin-left:179.35pt;margin-top:14.75pt;width:150pt;height:69.6pt;z-index:25161779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" fillcolor="#bfbfbf [2412]" strokecolor="#c00000" strokeweight="4.5pt">
                <v:textbox>
                  <w:txbxContent>
                    <w:p w14:paraId="5105F913" w14:textId="3D91975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Įvertinimas užregistruojamas tikrinamo vieneto (TV) vizualinės patikros formoje</w:t>
                      </w:r>
                    </w:p>
                    <w:p w14:paraId="6D3123D8" w14:textId="65E86CF0" w:rsidR="00F869A3" w:rsidRPr="00D769D8" w:rsidRDefault="00F869A3" w:rsidP="00671A1B">
                      <w:pPr>
                        <w:jc w:val="center"/>
                        <w:rPr>
                          <w:rFonts w:ascii="Poppins" w:hAnsi="Poppins" w:cs="Poppins"/>
                          <w:color w:val="000000" w:themeColor="text1"/>
                          <w:sz w:val="12"/>
                          <w:szCs w:val="12"/>
                        </w:rPr>
                      </w:pPr>
                    </w:p>
                    <w:p w14:paraId="20A810DA" w14:textId="77777777" w:rsidR="00F869A3" w:rsidRPr="00D769D8" w:rsidRDefault="00F869A3" w:rsidP="00671A1B">
                      <w:pPr>
                        <w:jc w:val="center"/>
                        <w:rPr>
                          <w:rFonts w:ascii="Poppins" w:hAnsi="Poppins" w:cs="Poppins"/>
                          <w:color w:val="000000" w:themeColor="text1"/>
                          <w:sz w:val="12"/>
                          <w:szCs w:val="12"/>
                        </w:rPr>
                      </w:pPr>
                    </w:p>
                    <w:p w14:paraId="523884E3" w14:textId="104FF14A"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žr. 4.17. p. ir 1 – 2 priedus</w:t>
                      </w:r>
                    </w:p>
                    <w:p w14:paraId="5D4EE782"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p>
    <w:p w14:paraId="393793E5" w14:textId="7FA8B8DD" w:rsidR="00671A1B" w:rsidRPr="00EF0C24" w:rsidRDefault="00671A1B" w:rsidP="00671A1B">
      <w:pPr>
        <w:autoSpaceDE w:val="0"/>
        <w:autoSpaceDN w:val="0"/>
        <w:adjustRightInd w:val="0"/>
        <w:ind w:left="1440"/>
        <w:jc w:val="both"/>
        <w:rPr>
          <w:rFonts w:ascii="Poppins" w:hAnsi="Poppins" w:cs="Poppins"/>
        </w:rPr>
      </w:pPr>
    </w:p>
    <w:p w14:paraId="243190FC" w14:textId="06C8E3AF"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29056" behindDoc="0" locked="0" layoutInCell="1" allowOverlap="1" wp14:anchorId="076379CE" wp14:editId="6A33C5B5">
                <wp:simplePos x="0" y="0"/>
                <wp:positionH relativeFrom="column">
                  <wp:posOffset>4210050</wp:posOffset>
                </wp:positionH>
                <wp:positionV relativeFrom="paragraph">
                  <wp:posOffset>23495</wp:posOffset>
                </wp:positionV>
                <wp:extent cx="495300" cy="275590"/>
                <wp:effectExtent l="19050" t="19050" r="19050" b="29210"/>
                <wp:wrapNone/>
                <wp:docPr id="38" name="Arrow: Right 38"/>
                <wp:cNvGraphicFramePr/>
                <a:graphic xmlns:a="http://schemas.openxmlformats.org/drawingml/2006/main">
                  <a:graphicData uri="http://schemas.microsoft.com/office/word/2010/wordprocessingShape">
                    <wps:wsp>
                      <wps:cNvSpPr/>
                      <wps:spPr>
                        <a:xfrm rot="10800000">
                          <a:off x="0" y="0"/>
                          <a:ext cx="495300" cy="275590"/>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5BFD02" id="Arrow: Right 38" o:spid="_x0000_s1026" type="#_x0000_t13" style="position:absolute;margin-left:331.5pt;margin-top:1.85pt;width:39pt;height:21.7pt;rotation:180;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" adj="15591" fillcolor="#bfbfbf [2412]" strokecolor="#bfbfbf [2412]" strokeweight="1pt"/>
            </w:pict>
          </mc:Fallback>
        </mc:AlternateContent>
      </w:r>
      <w:r w:rsidRPr="00EF0C24">
        <w:rPr>
          <w:rFonts w:ascii="Poppins" w:hAnsi="Poppins" w:cs="Poppins"/>
          <w:noProof/>
          <w:lang w:val="en-US" w:eastAsia="en-US"/>
        </w:rPr>
        <mc:AlternateContent>
          <mc:Choice Requires="wps">
            <w:drawing>
              <wp:anchor distT="0" distB="0" distL="114300" distR="114300" simplePos="0" relativeHeight="251630080" behindDoc="0" locked="0" layoutInCell="1" allowOverlap="1" wp14:anchorId="77B9E634" wp14:editId="28670DC8">
                <wp:simplePos x="0" y="0"/>
                <wp:positionH relativeFrom="column">
                  <wp:posOffset>1811655</wp:posOffset>
                </wp:positionH>
                <wp:positionV relativeFrom="paragraph">
                  <wp:posOffset>29527</wp:posOffset>
                </wp:positionV>
                <wp:extent cx="423545" cy="269241"/>
                <wp:effectExtent l="0" t="19050" r="33655" b="35560"/>
                <wp:wrapNone/>
                <wp:docPr id="39" name="Arrow: Right 39"/>
                <wp:cNvGraphicFramePr/>
                <a:graphic xmlns:a="http://schemas.openxmlformats.org/drawingml/2006/main">
                  <a:graphicData uri="http://schemas.microsoft.com/office/word/2010/wordprocessingShape">
                    <wps:wsp>
                      <wps:cNvSpPr/>
                      <wps:spPr>
                        <a:xfrm>
                          <a:off x="0" y="0"/>
                          <a:ext cx="423545" cy="269241"/>
                        </a:xfrm>
                        <a:prstGeom prst="rightArrow">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29359" id="Arrow: Right 39" o:spid="_x0000_s1026" type="#_x0000_t13" style="position:absolute;margin-left:142.65pt;margin-top:2.3pt;width:33.35pt;height:21.2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" adj="14735" fillcolor="#bfbfbf [2412]" strokecolor="#bfbfbf [2412]" strokeweight="1pt"/>
            </w:pict>
          </mc:Fallback>
        </mc:AlternateContent>
      </w:r>
    </w:p>
    <w:p w14:paraId="1C93D064" w14:textId="0E52CABA" w:rsidR="00671A1B" w:rsidRPr="00EF0C24" w:rsidRDefault="00671A1B" w:rsidP="00671A1B">
      <w:pPr>
        <w:autoSpaceDE w:val="0"/>
        <w:autoSpaceDN w:val="0"/>
        <w:adjustRightInd w:val="0"/>
        <w:ind w:left="1440"/>
        <w:jc w:val="both"/>
        <w:rPr>
          <w:rFonts w:ascii="Poppins" w:hAnsi="Poppins" w:cs="Poppins"/>
        </w:rPr>
      </w:pPr>
    </w:p>
    <w:p w14:paraId="6DAE52AF" w14:textId="19380AA1"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32128" behindDoc="0" locked="0" layoutInCell="1" allowOverlap="1" wp14:anchorId="602DAEC7" wp14:editId="3681F8FB">
                <wp:simplePos x="0" y="0"/>
                <wp:positionH relativeFrom="column">
                  <wp:posOffset>5410517</wp:posOffset>
                </wp:positionH>
                <wp:positionV relativeFrom="paragraph">
                  <wp:posOffset>34925</wp:posOffset>
                </wp:positionV>
                <wp:extent cx="211666" cy="318347"/>
                <wp:effectExtent l="19050" t="0" r="17145" b="43815"/>
                <wp:wrapNone/>
                <wp:docPr id="44" name="Arrow: Down 44"/>
                <wp:cNvGraphicFramePr/>
                <a:graphic xmlns:a="http://schemas.openxmlformats.org/drawingml/2006/main">
                  <a:graphicData uri="http://schemas.microsoft.com/office/word/2010/wordprocessingShape">
                    <wps:wsp>
                      <wps:cNvSpPr/>
                      <wps:spPr>
                        <a:xfrm>
                          <a:off x="0" y="0"/>
                          <a:ext cx="211666" cy="318347"/>
                        </a:xfrm>
                        <a:prstGeom prst="downArrow">
                          <a:avLst/>
                        </a:prstGeom>
                        <a:noFill/>
                        <a:ln>
                          <a:solidFill>
                            <a:schemeClr val="bg1">
                              <a:lumMod val="75000"/>
                            </a:schemeClr>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10704585" id="Arrow: Down 44" o:spid="_x0000_s1026" type="#_x0000_t67" style="position:absolute;margin-left:426pt;margin-top:2.75pt;width:16.65pt;height:25.05pt;z-index:251632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" adj="14419" filled="f" strokecolor="#bfbfbf [2412]" strokeweight="1pt">
                <v:stroke dashstyle="dash"/>
              </v:shape>
            </w:pict>
          </mc:Fallback>
        </mc:AlternateContent>
      </w:r>
    </w:p>
    <w:p w14:paraId="53A6F2EB" w14:textId="64CC7FBF" w:rsidR="00671A1B" w:rsidRPr="00EF0C24" w:rsidRDefault="00804A53" w:rsidP="00671A1B">
      <w:pPr>
        <w:autoSpaceDE w:val="0"/>
        <w:autoSpaceDN w:val="0"/>
        <w:adjustRightInd w:val="0"/>
        <w:ind w:left="1440"/>
        <w:jc w:val="both"/>
        <w:rPr>
          <w:rFonts w:ascii="Poppins" w:hAnsi="Poppins" w:cs="Poppins"/>
        </w:rPr>
      </w:pPr>
      <w:r w:rsidRPr="00EF0C24">
        <w:rPr>
          <w:rFonts w:ascii="Poppins" w:hAnsi="Poppins" w:cs="Poppins"/>
          <w:noProof/>
          <w:lang w:val="en-US" w:eastAsia="en-US"/>
        </w:rPr>
        <mc:AlternateContent>
          <mc:Choice Requires="wps">
            <w:drawing>
              <wp:anchor distT="0" distB="0" distL="114300" distR="114300" simplePos="0" relativeHeight="251616768" behindDoc="0" locked="0" layoutInCell="1" allowOverlap="1" wp14:anchorId="62DD70F0" wp14:editId="794CAC3B">
                <wp:simplePos x="0" y="0"/>
                <wp:positionH relativeFrom="margin">
                  <wp:posOffset>4558030</wp:posOffset>
                </wp:positionH>
                <wp:positionV relativeFrom="paragraph">
                  <wp:posOffset>128905</wp:posOffset>
                </wp:positionV>
                <wp:extent cx="1905000" cy="883920"/>
                <wp:effectExtent l="0" t="0" r="19050" b="11430"/>
                <wp:wrapNone/>
                <wp:docPr id="5" name="Rectangle 5"/>
                <wp:cNvGraphicFramePr/>
                <a:graphic xmlns:a="http://schemas.openxmlformats.org/drawingml/2006/main">
                  <a:graphicData uri="http://schemas.microsoft.com/office/word/2010/wordprocessingShape">
                    <wps:wsp>
                      <wps:cNvSpPr/>
                      <wps:spPr>
                        <a:xfrm>
                          <a:off x="0" y="0"/>
                          <a:ext cx="1905000" cy="88392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4476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Neatitikimo užregistravimas</w:t>
                            </w:r>
                          </w:p>
                          <w:p w14:paraId="2004512D" w14:textId="51F5EBBA" w:rsidR="00F869A3" w:rsidRPr="00D769D8" w:rsidRDefault="00F869A3" w:rsidP="00671A1B">
                            <w:pPr>
                              <w:jc w:val="center"/>
                              <w:rPr>
                                <w:rFonts w:ascii="Poppins" w:hAnsi="Poppins" w:cs="Poppins"/>
                                <w:color w:val="000000" w:themeColor="text1"/>
                                <w:sz w:val="12"/>
                                <w:szCs w:val="12"/>
                              </w:rPr>
                            </w:pPr>
                          </w:p>
                          <w:p w14:paraId="60AAF081" w14:textId="77777777" w:rsidR="00F869A3" w:rsidRPr="00D769D8" w:rsidRDefault="00F869A3" w:rsidP="00671A1B">
                            <w:pPr>
                              <w:jc w:val="center"/>
                              <w:rPr>
                                <w:rFonts w:ascii="Poppins" w:hAnsi="Poppins" w:cs="Poppins"/>
                                <w:color w:val="000000" w:themeColor="text1"/>
                                <w:sz w:val="12"/>
                                <w:szCs w:val="12"/>
                              </w:rPr>
                            </w:pPr>
                          </w:p>
                          <w:p w14:paraId="18D977CE" w14:textId="628A03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padaroma neatitikimo ir</w:t>
                            </w:r>
                            <w:r>
                              <w:rPr>
                                <w:rFonts w:ascii="Poppins" w:hAnsi="Poppins" w:cs="Poppins"/>
                                <w:color w:val="000000" w:themeColor="text1"/>
                                <w:sz w:val="12"/>
                                <w:szCs w:val="12"/>
                              </w:rPr>
                              <w:t xml:space="preserve"> (ar)</w:t>
                            </w:r>
                            <w:r w:rsidRPr="00D769D8">
                              <w:rPr>
                                <w:rFonts w:ascii="Poppins" w:hAnsi="Poppins" w:cs="Poppins"/>
                                <w:color w:val="000000" w:themeColor="text1"/>
                                <w:sz w:val="12"/>
                                <w:szCs w:val="12"/>
                              </w:rPr>
                              <w:t xml:space="preserve"> neatitikimo fragmento nuotrauka, </w:t>
                            </w:r>
                            <w:r>
                              <w:rPr>
                                <w:rFonts w:ascii="Poppins" w:hAnsi="Poppins" w:cs="Poppins"/>
                                <w:color w:val="000000" w:themeColor="text1"/>
                                <w:sz w:val="12"/>
                                <w:szCs w:val="12"/>
                              </w:rPr>
                              <w:t xml:space="preserve">ir (ar) </w:t>
                            </w:r>
                            <w:r w:rsidRPr="00D769D8">
                              <w:rPr>
                                <w:rFonts w:ascii="Poppins" w:hAnsi="Poppins" w:cs="Poppins"/>
                                <w:color w:val="000000" w:themeColor="text1"/>
                                <w:sz w:val="12"/>
                                <w:szCs w:val="12"/>
                              </w:rPr>
                              <w:t>pateikiamas aprašymas</w:t>
                            </w:r>
                          </w:p>
                          <w:p w14:paraId="69D5E5BC" w14:textId="77777777" w:rsidR="00F869A3" w:rsidRPr="00D769D8" w:rsidRDefault="00F869A3" w:rsidP="00671A1B">
                            <w:pPr>
                              <w:jc w:val="center"/>
                              <w:rPr>
                                <w:rFonts w:ascii="Poppins" w:hAnsi="Poppins" w:cs="Poppins"/>
                                <w:color w:val="000000" w:themeColor="text1"/>
                                <w:sz w:val="12"/>
                                <w:szCs w:val="12"/>
                              </w:rPr>
                            </w:pPr>
                          </w:p>
                          <w:p w14:paraId="4DDB5D93" w14:textId="77777777" w:rsidR="00F869A3" w:rsidRPr="00D769D8" w:rsidRDefault="00F869A3" w:rsidP="00671A1B">
                            <w:pPr>
                              <w:jc w:val="center"/>
                              <w:rPr>
                                <w:rFonts w:ascii="Poppins" w:hAnsi="Poppins" w:cs="Poppins"/>
                                <w:color w:val="000000" w:themeColor="text1"/>
                                <w:sz w:val="12"/>
                                <w:szCs w:val="1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DD70F0" id="Rectangle 5" o:spid="_x0000_s1036" style="position:absolute;left:0;text-align:left;margin-left:358.9pt;margin-top:10.15pt;width:150pt;height:69.6pt;z-index:2516167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" fillcolor="#bfbfbf [2412]" strokecolor="#bfbfbf [2412]" strokeweight="1pt">
                <v:textbox>
                  <w:txbxContent>
                    <w:p w14:paraId="37144769" w14:textId="77777777" w:rsidR="00F869A3" w:rsidRPr="00D769D8" w:rsidRDefault="00F869A3" w:rsidP="00671A1B">
                      <w:pPr>
                        <w:jc w:val="center"/>
                        <w:rPr>
                          <w:rFonts w:ascii="Poppins" w:hAnsi="Poppins" w:cs="Poppins"/>
                          <w:b/>
                          <w:color w:val="000000" w:themeColor="text1"/>
                          <w:sz w:val="12"/>
                          <w:szCs w:val="12"/>
                        </w:rPr>
                      </w:pPr>
                      <w:r w:rsidRPr="00D769D8">
                        <w:rPr>
                          <w:rFonts w:ascii="Poppins" w:hAnsi="Poppins" w:cs="Poppins"/>
                          <w:b/>
                          <w:color w:val="000000" w:themeColor="text1"/>
                          <w:sz w:val="12"/>
                          <w:szCs w:val="12"/>
                        </w:rPr>
                        <w:t>Neatitikimo užregistravimas</w:t>
                      </w:r>
                    </w:p>
                    <w:p w14:paraId="2004512D" w14:textId="51F5EBBA" w:rsidR="00F869A3" w:rsidRPr="00D769D8" w:rsidRDefault="00F869A3" w:rsidP="00671A1B">
                      <w:pPr>
                        <w:jc w:val="center"/>
                        <w:rPr>
                          <w:rFonts w:ascii="Poppins" w:hAnsi="Poppins" w:cs="Poppins"/>
                          <w:color w:val="000000" w:themeColor="text1"/>
                          <w:sz w:val="12"/>
                          <w:szCs w:val="12"/>
                        </w:rPr>
                      </w:pPr>
                    </w:p>
                    <w:p w14:paraId="60AAF081" w14:textId="77777777" w:rsidR="00F869A3" w:rsidRPr="00D769D8" w:rsidRDefault="00F869A3" w:rsidP="00671A1B">
                      <w:pPr>
                        <w:jc w:val="center"/>
                        <w:rPr>
                          <w:rFonts w:ascii="Poppins" w:hAnsi="Poppins" w:cs="Poppins"/>
                          <w:color w:val="000000" w:themeColor="text1"/>
                          <w:sz w:val="12"/>
                          <w:szCs w:val="12"/>
                        </w:rPr>
                      </w:pPr>
                    </w:p>
                    <w:p w14:paraId="18D977CE" w14:textId="628A035F" w:rsidR="00F869A3" w:rsidRPr="00D769D8" w:rsidRDefault="00F869A3" w:rsidP="00671A1B">
                      <w:pPr>
                        <w:jc w:val="center"/>
                        <w:rPr>
                          <w:rFonts w:ascii="Poppins" w:hAnsi="Poppins" w:cs="Poppins"/>
                          <w:color w:val="000000" w:themeColor="text1"/>
                          <w:sz w:val="12"/>
                          <w:szCs w:val="12"/>
                        </w:rPr>
                      </w:pPr>
                      <w:r w:rsidRPr="00D769D8">
                        <w:rPr>
                          <w:rFonts w:ascii="Poppins" w:hAnsi="Poppins" w:cs="Poppins"/>
                          <w:color w:val="000000" w:themeColor="text1"/>
                          <w:sz w:val="12"/>
                          <w:szCs w:val="12"/>
                        </w:rPr>
                        <w:t>Pavyzdžiui, padaroma neatitikimo ir</w:t>
                      </w:r>
                      <w:r>
                        <w:rPr>
                          <w:rFonts w:ascii="Poppins" w:hAnsi="Poppins" w:cs="Poppins"/>
                          <w:color w:val="000000" w:themeColor="text1"/>
                          <w:sz w:val="12"/>
                          <w:szCs w:val="12"/>
                        </w:rPr>
                        <w:t xml:space="preserve"> (ar)</w:t>
                      </w:r>
                      <w:r w:rsidRPr="00D769D8">
                        <w:rPr>
                          <w:rFonts w:ascii="Poppins" w:hAnsi="Poppins" w:cs="Poppins"/>
                          <w:color w:val="000000" w:themeColor="text1"/>
                          <w:sz w:val="12"/>
                          <w:szCs w:val="12"/>
                        </w:rPr>
                        <w:t xml:space="preserve"> neatitikimo fragmento nuotrauka, </w:t>
                      </w:r>
                      <w:r>
                        <w:rPr>
                          <w:rFonts w:ascii="Poppins" w:hAnsi="Poppins" w:cs="Poppins"/>
                          <w:color w:val="000000" w:themeColor="text1"/>
                          <w:sz w:val="12"/>
                          <w:szCs w:val="12"/>
                        </w:rPr>
                        <w:t xml:space="preserve">ir (ar) </w:t>
                      </w:r>
                      <w:r w:rsidRPr="00D769D8">
                        <w:rPr>
                          <w:rFonts w:ascii="Poppins" w:hAnsi="Poppins" w:cs="Poppins"/>
                          <w:color w:val="000000" w:themeColor="text1"/>
                          <w:sz w:val="12"/>
                          <w:szCs w:val="12"/>
                        </w:rPr>
                        <w:t>pateikiamas aprašymas</w:t>
                      </w:r>
                    </w:p>
                    <w:p w14:paraId="69D5E5BC" w14:textId="77777777" w:rsidR="00F869A3" w:rsidRPr="00D769D8" w:rsidRDefault="00F869A3" w:rsidP="00671A1B">
                      <w:pPr>
                        <w:jc w:val="center"/>
                        <w:rPr>
                          <w:rFonts w:ascii="Poppins" w:hAnsi="Poppins" w:cs="Poppins"/>
                          <w:color w:val="000000" w:themeColor="text1"/>
                          <w:sz w:val="12"/>
                          <w:szCs w:val="12"/>
                        </w:rPr>
                      </w:pPr>
                    </w:p>
                    <w:p w14:paraId="4DDB5D93" w14:textId="77777777" w:rsidR="00F869A3" w:rsidRPr="00D769D8" w:rsidRDefault="00F869A3" w:rsidP="00671A1B">
                      <w:pPr>
                        <w:jc w:val="center"/>
                        <w:rPr>
                          <w:rFonts w:ascii="Poppins" w:hAnsi="Poppins" w:cs="Poppins"/>
                          <w:color w:val="000000" w:themeColor="text1"/>
                          <w:sz w:val="12"/>
                          <w:szCs w:val="12"/>
                        </w:rPr>
                      </w:pPr>
                    </w:p>
                  </w:txbxContent>
                </v:textbox>
                <w10:wrap anchorx="margin"/>
              </v:rect>
            </w:pict>
          </mc:Fallback>
        </mc:AlternateContent>
      </w:r>
    </w:p>
    <w:p w14:paraId="5AE31CA5" w14:textId="56908C9C" w:rsidR="00671A1B" w:rsidRPr="00A47DB3" w:rsidRDefault="00671A1B" w:rsidP="00736773">
      <w:pPr>
        <w:autoSpaceDE w:val="0"/>
        <w:autoSpaceDN w:val="0"/>
        <w:adjustRightInd w:val="0"/>
        <w:jc w:val="both"/>
        <w:rPr>
          <w:rFonts w:ascii="Poppins" w:hAnsi="Poppins" w:cs="Poppins"/>
          <w:sz w:val="16"/>
          <w:szCs w:val="16"/>
        </w:rPr>
      </w:pPr>
    </w:p>
    <w:p w14:paraId="026F28CC" w14:textId="77777777" w:rsidR="00F16D86" w:rsidRPr="00B91B3F" w:rsidRDefault="00F16D86" w:rsidP="00736773">
      <w:pPr>
        <w:autoSpaceDE w:val="0"/>
        <w:autoSpaceDN w:val="0"/>
        <w:adjustRightInd w:val="0"/>
        <w:jc w:val="both"/>
        <w:rPr>
          <w:rFonts w:ascii="Poppins" w:hAnsi="Poppins" w:cs="Poppins"/>
        </w:rPr>
      </w:pPr>
    </w:p>
    <w:p w14:paraId="5D3A20AE" w14:textId="77777777" w:rsidR="00822BC0" w:rsidRDefault="00822BC0" w:rsidP="008016A2">
      <w:pPr>
        <w:ind w:left="567" w:hanging="567"/>
        <w:jc w:val="both"/>
        <w:rPr>
          <w:rFonts w:ascii="Poppins" w:hAnsi="Poppins" w:cs="Poppins"/>
          <w:b/>
          <w:bCs/>
          <w:sz w:val="16"/>
          <w:szCs w:val="16"/>
        </w:rPr>
      </w:pPr>
    </w:p>
    <w:p w14:paraId="274E4AA2" w14:textId="77777777" w:rsidR="00A602A3" w:rsidRDefault="00A602A3" w:rsidP="00834BA0">
      <w:pPr>
        <w:jc w:val="both"/>
        <w:rPr>
          <w:rFonts w:ascii="Poppins" w:hAnsi="Poppins" w:cs="Poppins"/>
          <w:b/>
          <w:bCs/>
          <w:sz w:val="16"/>
          <w:szCs w:val="16"/>
        </w:rPr>
      </w:pPr>
    </w:p>
    <w:p w14:paraId="0191DFC7" w14:textId="77777777" w:rsidR="00A602A3" w:rsidRDefault="00A602A3" w:rsidP="008016A2">
      <w:pPr>
        <w:ind w:left="567" w:hanging="567"/>
        <w:jc w:val="both"/>
        <w:rPr>
          <w:rFonts w:ascii="Poppins" w:hAnsi="Poppins" w:cs="Poppins"/>
          <w:b/>
          <w:bCs/>
          <w:sz w:val="16"/>
          <w:szCs w:val="16"/>
        </w:rPr>
      </w:pPr>
    </w:p>
    <w:p w14:paraId="0546AC40" w14:textId="77777777" w:rsidR="00834BA0" w:rsidRDefault="00834BA0" w:rsidP="00834BA0">
      <w:pPr>
        <w:jc w:val="both"/>
        <w:rPr>
          <w:rFonts w:ascii="Poppins" w:hAnsi="Poppins" w:cs="Poppins"/>
          <w:sz w:val="16"/>
          <w:szCs w:val="16"/>
        </w:rPr>
      </w:pPr>
    </w:p>
    <w:p w14:paraId="034AD497" w14:textId="77777777" w:rsidR="00834BA0" w:rsidRDefault="00834BA0" w:rsidP="00834BA0">
      <w:pPr>
        <w:jc w:val="both"/>
        <w:rPr>
          <w:rFonts w:ascii="Poppins" w:hAnsi="Poppins" w:cs="Poppins"/>
          <w:sz w:val="16"/>
          <w:szCs w:val="16"/>
        </w:rPr>
        <w:sectPr w:rsidR="00834BA0" w:rsidSect="00BB239F">
          <w:type w:val="continuous"/>
          <w:pgSz w:w="11906" w:h="16838"/>
          <w:pgMar w:top="1134" w:right="567" w:bottom="1134" w:left="1134" w:header="708" w:footer="371" w:gutter="0"/>
          <w:cols w:sep="1" w:space="1298"/>
          <w:docGrid w:linePitch="360"/>
        </w:sectPr>
      </w:pPr>
    </w:p>
    <w:p w14:paraId="232FE251" w14:textId="066EA199" w:rsidR="008016A2" w:rsidRDefault="000C1CA2" w:rsidP="00E411A1">
      <w:pPr>
        <w:jc w:val="both"/>
        <w:rPr>
          <w:rFonts w:ascii="Poppins" w:hAnsi="Poppins" w:cs="Poppins"/>
          <w:b/>
          <w:bCs/>
          <w:sz w:val="16"/>
          <w:szCs w:val="16"/>
        </w:rPr>
      </w:pPr>
      <w:r>
        <w:rPr>
          <w:rFonts w:ascii="Poppins" w:hAnsi="Poppins" w:cs="Poppins"/>
          <w:b/>
          <w:bCs/>
          <w:sz w:val="16"/>
          <w:szCs w:val="16"/>
        </w:rPr>
        <w:t xml:space="preserve">14.20. </w:t>
      </w:r>
    </w:p>
    <w:p w14:paraId="60DA19F4" w14:textId="1C969229" w:rsidR="000C1CA2" w:rsidRPr="008016A2" w:rsidRDefault="000C1CA2" w:rsidP="008016A2">
      <w:pPr>
        <w:ind w:left="567" w:hanging="567"/>
        <w:jc w:val="both"/>
        <w:rPr>
          <w:rFonts w:ascii="Poppins" w:hAnsi="Poppins" w:cs="Poppins"/>
          <w:b/>
          <w:bCs/>
          <w:sz w:val="16"/>
          <w:szCs w:val="16"/>
        </w:rPr>
      </w:pPr>
      <w:r>
        <w:rPr>
          <w:rFonts w:ascii="Poppins" w:hAnsi="Poppins" w:cs="Poppins"/>
          <w:b/>
          <w:bCs/>
          <w:sz w:val="16"/>
          <w:szCs w:val="16"/>
        </w:rPr>
        <w:t>Tikrinamo vieneto (TV) kokybės lygio (KL) įvertinimas</w:t>
      </w:r>
    </w:p>
    <w:p w14:paraId="11DD7179" w14:textId="77777777" w:rsidR="000C1CA2" w:rsidRPr="000C1CA2" w:rsidRDefault="000C1CA2" w:rsidP="000C1CA2">
      <w:pPr>
        <w:jc w:val="both"/>
        <w:rPr>
          <w:rFonts w:ascii="Poppins" w:hAnsi="Poppins" w:cs="Poppins"/>
          <w:b/>
          <w:bCs/>
          <w:sz w:val="16"/>
          <w:szCs w:val="16"/>
        </w:rPr>
      </w:pPr>
      <w:r w:rsidRPr="000C1CA2">
        <w:rPr>
          <w:rFonts w:ascii="Poppins" w:hAnsi="Poppins" w:cs="Poppins"/>
          <w:b/>
          <w:bCs/>
          <w:sz w:val="16"/>
          <w:szCs w:val="16"/>
        </w:rPr>
        <w:t>14.20.1.</w:t>
      </w:r>
    </w:p>
    <w:p w14:paraId="7F0A0B59" w14:textId="69CC5F61" w:rsidR="008016A2" w:rsidRPr="000C1CA2" w:rsidRDefault="000C1CA2" w:rsidP="000C1CA2">
      <w:pPr>
        <w:jc w:val="both"/>
        <w:rPr>
          <w:rFonts w:ascii="Poppins" w:hAnsi="Poppins" w:cs="Poppins"/>
          <w:b/>
          <w:sz w:val="16"/>
          <w:szCs w:val="16"/>
        </w:rPr>
      </w:pPr>
      <w:r>
        <w:rPr>
          <w:rFonts w:ascii="Poppins" w:hAnsi="Poppins" w:cs="Poppins"/>
          <w:sz w:val="16"/>
          <w:szCs w:val="16"/>
        </w:rPr>
        <w:t>Tikrinamo vieneto</w:t>
      </w:r>
      <w:r w:rsidR="008016A2" w:rsidRPr="000C1CA2">
        <w:rPr>
          <w:rFonts w:ascii="Poppins" w:hAnsi="Poppins" w:cs="Poppins"/>
          <w:sz w:val="16"/>
          <w:szCs w:val="16"/>
        </w:rPr>
        <w:t xml:space="preserve"> (</w:t>
      </w:r>
      <w:r>
        <w:rPr>
          <w:rFonts w:ascii="Poppins" w:hAnsi="Poppins" w:cs="Poppins"/>
          <w:sz w:val="16"/>
          <w:szCs w:val="16"/>
        </w:rPr>
        <w:t>T</w:t>
      </w:r>
      <w:r w:rsidR="008016A2" w:rsidRPr="000C1CA2">
        <w:rPr>
          <w:rFonts w:ascii="Poppins" w:hAnsi="Poppins" w:cs="Poppins"/>
          <w:sz w:val="16"/>
          <w:szCs w:val="16"/>
        </w:rPr>
        <w:t xml:space="preserve">V) </w:t>
      </w:r>
      <w:r>
        <w:rPr>
          <w:rFonts w:ascii="Poppins" w:hAnsi="Poppins" w:cs="Poppins"/>
          <w:sz w:val="16"/>
          <w:szCs w:val="16"/>
        </w:rPr>
        <w:t>kokybės</w:t>
      </w:r>
      <w:r w:rsidR="008016A2" w:rsidRPr="000C1CA2">
        <w:rPr>
          <w:rFonts w:ascii="Poppins" w:hAnsi="Poppins" w:cs="Poppins"/>
          <w:sz w:val="16"/>
          <w:szCs w:val="16"/>
        </w:rPr>
        <w:t xml:space="preserve"> lygio</w:t>
      </w:r>
      <w:r>
        <w:rPr>
          <w:rFonts w:ascii="Poppins" w:hAnsi="Poppins" w:cs="Poppins"/>
          <w:sz w:val="16"/>
          <w:szCs w:val="16"/>
        </w:rPr>
        <w:t xml:space="preserve"> (KL)</w:t>
      </w:r>
      <w:r w:rsidR="008016A2" w:rsidRPr="000C1CA2">
        <w:rPr>
          <w:rFonts w:ascii="Poppins" w:hAnsi="Poppins" w:cs="Poppins"/>
          <w:sz w:val="16"/>
          <w:szCs w:val="16"/>
        </w:rPr>
        <w:t xml:space="preserve"> atitikties reikalavimams įvertinimą inspektorius turi atlikti remiantis surinktais faktiniais duomenimis, atliekant </w:t>
      </w:r>
      <w:r>
        <w:rPr>
          <w:rFonts w:ascii="Poppins" w:hAnsi="Poppins" w:cs="Poppins"/>
          <w:sz w:val="16"/>
          <w:szCs w:val="16"/>
        </w:rPr>
        <w:t xml:space="preserve">tikrinamo vieneto (TV) </w:t>
      </w:r>
      <w:r w:rsidR="008016A2" w:rsidRPr="000C1CA2">
        <w:rPr>
          <w:rFonts w:ascii="Poppins" w:hAnsi="Poppins" w:cs="Poppins"/>
          <w:sz w:val="16"/>
          <w:szCs w:val="16"/>
        </w:rPr>
        <w:t>vizualinę patikr</w:t>
      </w:r>
      <w:r>
        <w:rPr>
          <w:rFonts w:ascii="Poppins" w:hAnsi="Poppins" w:cs="Poppins"/>
          <w:sz w:val="16"/>
          <w:szCs w:val="16"/>
        </w:rPr>
        <w:t>ą</w:t>
      </w:r>
      <w:r w:rsidR="008016A2" w:rsidRPr="000C1CA2">
        <w:rPr>
          <w:rFonts w:ascii="Poppins" w:hAnsi="Poppins" w:cs="Poppins"/>
          <w:sz w:val="16"/>
          <w:szCs w:val="16"/>
        </w:rPr>
        <w:t xml:space="preserve"> (žr. </w:t>
      </w:r>
      <w:r>
        <w:rPr>
          <w:rFonts w:ascii="Poppins" w:hAnsi="Poppins" w:cs="Poppins"/>
          <w:sz w:val="16"/>
          <w:szCs w:val="16"/>
        </w:rPr>
        <w:t>14.18</w:t>
      </w:r>
      <w:r w:rsidR="00804A53">
        <w:rPr>
          <w:rFonts w:ascii="Poppins" w:hAnsi="Poppins" w:cs="Poppins"/>
          <w:sz w:val="16"/>
          <w:szCs w:val="16"/>
        </w:rPr>
        <w:t>.</w:t>
      </w:r>
      <w:r>
        <w:rPr>
          <w:rFonts w:ascii="Poppins" w:hAnsi="Poppins" w:cs="Poppins"/>
          <w:sz w:val="16"/>
          <w:szCs w:val="16"/>
        </w:rPr>
        <w:t xml:space="preserve"> p.</w:t>
      </w:r>
      <w:r w:rsidR="008016A2" w:rsidRPr="000C1CA2">
        <w:rPr>
          <w:rFonts w:ascii="Poppins" w:hAnsi="Poppins" w:cs="Poppins"/>
          <w:sz w:val="16"/>
          <w:szCs w:val="16"/>
        </w:rPr>
        <w:t xml:space="preserve">). </w:t>
      </w:r>
    </w:p>
    <w:p w14:paraId="3F6251F0" w14:textId="488C0CD0" w:rsidR="008016A2" w:rsidRPr="000C1CA2" w:rsidRDefault="000C1CA2" w:rsidP="000C1CA2">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2</w:t>
      </w:r>
      <w:r>
        <w:rPr>
          <w:rFonts w:ascii="Poppins" w:hAnsi="Poppins" w:cs="Poppins"/>
          <w:b/>
          <w:sz w:val="16"/>
          <w:szCs w:val="16"/>
        </w:rPr>
        <w:t>.</w:t>
      </w:r>
    </w:p>
    <w:p w14:paraId="39EE40BA" w14:textId="60740ED7" w:rsidR="008016A2" w:rsidRPr="000C1CA2" w:rsidRDefault="008016A2" w:rsidP="000C1CA2">
      <w:pPr>
        <w:jc w:val="both"/>
        <w:rPr>
          <w:rFonts w:ascii="Poppins" w:hAnsi="Poppins" w:cs="Poppins"/>
          <w:b/>
          <w:sz w:val="16"/>
          <w:szCs w:val="16"/>
        </w:rPr>
      </w:pPr>
      <w:r w:rsidRPr="000C1CA2">
        <w:rPr>
          <w:rFonts w:ascii="Poppins" w:hAnsi="Poppins" w:cs="Poppins"/>
          <w:sz w:val="16"/>
          <w:szCs w:val="16"/>
        </w:rPr>
        <w:t xml:space="preserve">Inspektorius turi atlikti </w:t>
      </w:r>
      <w:r w:rsidR="000C1CA2">
        <w:rPr>
          <w:rFonts w:ascii="Poppins" w:hAnsi="Poppins" w:cs="Poppins"/>
          <w:sz w:val="16"/>
          <w:szCs w:val="16"/>
        </w:rPr>
        <w:t>tikrinamo</w:t>
      </w:r>
      <w:r w:rsidRPr="000C1CA2">
        <w:rPr>
          <w:rFonts w:ascii="Poppins" w:hAnsi="Poppins" w:cs="Poppins"/>
          <w:sz w:val="16"/>
          <w:szCs w:val="16"/>
        </w:rPr>
        <w:t xml:space="preserve"> vieneto (</w:t>
      </w:r>
      <w:r w:rsidR="000C1CA2">
        <w:rPr>
          <w:rFonts w:ascii="Poppins" w:hAnsi="Poppins" w:cs="Poppins"/>
          <w:sz w:val="16"/>
          <w:szCs w:val="16"/>
        </w:rPr>
        <w:t>T</w:t>
      </w:r>
      <w:r w:rsidRPr="000C1CA2">
        <w:rPr>
          <w:rFonts w:ascii="Poppins" w:hAnsi="Poppins" w:cs="Poppins"/>
          <w:sz w:val="16"/>
          <w:szCs w:val="16"/>
        </w:rPr>
        <w:t xml:space="preserve">V) </w:t>
      </w:r>
      <w:r w:rsidR="000C1CA2">
        <w:rPr>
          <w:rFonts w:ascii="Poppins" w:hAnsi="Poppins" w:cs="Poppins"/>
          <w:sz w:val="16"/>
          <w:szCs w:val="16"/>
        </w:rPr>
        <w:t>kokybės</w:t>
      </w:r>
      <w:r w:rsidRPr="000C1CA2">
        <w:rPr>
          <w:rFonts w:ascii="Poppins" w:hAnsi="Poppins" w:cs="Poppins"/>
          <w:sz w:val="16"/>
          <w:szCs w:val="16"/>
        </w:rPr>
        <w:t xml:space="preserve"> lygio </w:t>
      </w:r>
      <w:r w:rsidR="000C1CA2">
        <w:rPr>
          <w:rFonts w:ascii="Poppins" w:hAnsi="Poppins" w:cs="Poppins"/>
          <w:sz w:val="16"/>
          <w:szCs w:val="16"/>
        </w:rPr>
        <w:t xml:space="preserve">(KL) </w:t>
      </w:r>
      <w:r w:rsidRPr="000C1CA2">
        <w:rPr>
          <w:rFonts w:ascii="Poppins" w:hAnsi="Poppins" w:cs="Poppins"/>
          <w:sz w:val="16"/>
          <w:szCs w:val="16"/>
        </w:rPr>
        <w:t>atiti</w:t>
      </w:r>
      <w:r w:rsidR="00861E34">
        <w:rPr>
          <w:rFonts w:ascii="Poppins" w:hAnsi="Poppins" w:cs="Poppins"/>
          <w:sz w:val="16"/>
          <w:szCs w:val="16"/>
        </w:rPr>
        <w:t>k</w:t>
      </w:r>
      <w:r w:rsidRPr="000C1CA2">
        <w:rPr>
          <w:rFonts w:ascii="Poppins" w:hAnsi="Poppins" w:cs="Poppins"/>
          <w:sz w:val="16"/>
          <w:szCs w:val="16"/>
        </w:rPr>
        <w:t xml:space="preserve">ties reikalavimams įvertinimą konstatuojant, jog </w:t>
      </w:r>
      <w:r w:rsidR="00861E34">
        <w:rPr>
          <w:rFonts w:ascii="Poppins" w:hAnsi="Poppins" w:cs="Poppins"/>
          <w:sz w:val="16"/>
          <w:szCs w:val="16"/>
        </w:rPr>
        <w:t xml:space="preserve">tikrinamas </w:t>
      </w:r>
      <w:r w:rsidRPr="000C1CA2">
        <w:rPr>
          <w:rFonts w:ascii="Poppins" w:hAnsi="Poppins" w:cs="Poppins"/>
          <w:sz w:val="16"/>
          <w:szCs w:val="16"/>
        </w:rPr>
        <w:t>vienetas (</w:t>
      </w:r>
      <w:r w:rsidR="00861E34">
        <w:rPr>
          <w:rFonts w:ascii="Poppins" w:hAnsi="Poppins" w:cs="Poppins"/>
          <w:sz w:val="16"/>
          <w:szCs w:val="16"/>
        </w:rPr>
        <w:t>T</w:t>
      </w:r>
      <w:r w:rsidRPr="000C1CA2">
        <w:rPr>
          <w:rFonts w:ascii="Poppins" w:hAnsi="Poppins" w:cs="Poppins"/>
          <w:sz w:val="16"/>
          <w:szCs w:val="16"/>
        </w:rPr>
        <w:t xml:space="preserve">V) atitinka arba neatitinka </w:t>
      </w:r>
      <w:r w:rsidR="00861E34">
        <w:rPr>
          <w:rFonts w:ascii="Poppins" w:hAnsi="Poppins" w:cs="Poppins"/>
          <w:sz w:val="16"/>
          <w:szCs w:val="16"/>
        </w:rPr>
        <w:t xml:space="preserve">TB </w:t>
      </w:r>
      <w:r w:rsidRPr="000C1CA2">
        <w:rPr>
          <w:rFonts w:ascii="Poppins" w:hAnsi="Poppins" w:cs="Poppins"/>
          <w:sz w:val="16"/>
          <w:szCs w:val="16"/>
        </w:rPr>
        <w:t xml:space="preserve">reikalaujamą </w:t>
      </w:r>
      <w:r w:rsidR="00861E34">
        <w:rPr>
          <w:rFonts w:ascii="Poppins" w:hAnsi="Poppins" w:cs="Poppins"/>
          <w:sz w:val="16"/>
          <w:szCs w:val="16"/>
        </w:rPr>
        <w:t>kokybės</w:t>
      </w:r>
      <w:r w:rsidRPr="000C1CA2">
        <w:rPr>
          <w:rFonts w:ascii="Poppins" w:hAnsi="Poppins" w:cs="Poppins"/>
          <w:sz w:val="16"/>
          <w:szCs w:val="16"/>
        </w:rPr>
        <w:t xml:space="preserve"> lygį</w:t>
      </w:r>
      <w:r w:rsidR="00861E34">
        <w:rPr>
          <w:rFonts w:ascii="Poppins" w:hAnsi="Poppins" w:cs="Poppins"/>
          <w:sz w:val="16"/>
          <w:szCs w:val="16"/>
        </w:rPr>
        <w:t xml:space="preserve"> (TB)</w:t>
      </w:r>
      <w:r w:rsidRPr="000C1CA2">
        <w:rPr>
          <w:rFonts w:ascii="Poppins" w:hAnsi="Poppins" w:cs="Poppins"/>
          <w:sz w:val="16"/>
          <w:szCs w:val="16"/>
        </w:rPr>
        <w:t xml:space="preserve">, t. y. </w:t>
      </w:r>
      <w:r w:rsidR="00861E34">
        <w:rPr>
          <w:rFonts w:ascii="Poppins" w:hAnsi="Poppins" w:cs="Poppins"/>
          <w:sz w:val="16"/>
          <w:szCs w:val="16"/>
        </w:rPr>
        <w:t>tikrinamo</w:t>
      </w:r>
      <w:r w:rsidRPr="000C1CA2">
        <w:rPr>
          <w:rFonts w:ascii="Poppins" w:hAnsi="Poppins" w:cs="Poppins"/>
          <w:sz w:val="16"/>
          <w:szCs w:val="16"/>
        </w:rPr>
        <w:t xml:space="preserve"> vieneto (</w:t>
      </w:r>
      <w:r w:rsidR="00861E34">
        <w:rPr>
          <w:rFonts w:ascii="Poppins" w:hAnsi="Poppins" w:cs="Poppins"/>
          <w:sz w:val="16"/>
          <w:szCs w:val="16"/>
        </w:rPr>
        <w:t>T</w:t>
      </w:r>
      <w:r w:rsidRPr="000C1CA2">
        <w:rPr>
          <w:rFonts w:ascii="Poppins" w:hAnsi="Poppins" w:cs="Poppins"/>
          <w:sz w:val="16"/>
          <w:szCs w:val="16"/>
        </w:rPr>
        <w:t xml:space="preserve">V) </w:t>
      </w:r>
      <w:r w:rsidR="00861E34">
        <w:rPr>
          <w:rFonts w:ascii="Poppins" w:hAnsi="Poppins" w:cs="Poppins"/>
          <w:sz w:val="16"/>
          <w:szCs w:val="16"/>
        </w:rPr>
        <w:t>kokybės</w:t>
      </w:r>
      <w:r w:rsidRPr="000C1CA2">
        <w:rPr>
          <w:rFonts w:ascii="Poppins" w:hAnsi="Poppins" w:cs="Poppins"/>
          <w:sz w:val="16"/>
          <w:szCs w:val="16"/>
        </w:rPr>
        <w:t xml:space="preserve"> lygis</w:t>
      </w:r>
      <w:r w:rsidR="00861E34">
        <w:rPr>
          <w:rFonts w:ascii="Poppins" w:hAnsi="Poppins" w:cs="Poppins"/>
          <w:sz w:val="16"/>
          <w:szCs w:val="16"/>
        </w:rPr>
        <w:t xml:space="preserve"> (KL)</w:t>
      </w:r>
      <w:r w:rsidRPr="000C1CA2">
        <w:rPr>
          <w:rFonts w:ascii="Poppins" w:hAnsi="Poppins" w:cs="Poppins"/>
          <w:sz w:val="16"/>
          <w:szCs w:val="16"/>
        </w:rPr>
        <w:t xml:space="preserve"> yra priimtinas (tiekėjo suteikti rezultatai atitinka </w:t>
      </w:r>
      <w:r w:rsidR="00861E34">
        <w:rPr>
          <w:rFonts w:ascii="Poppins" w:hAnsi="Poppins" w:cs="Poppins"/>
          <w:sz w:val="16"/>
          <w:szCs w:val="16"/>
        </w:rPr>
        <w:t xml:space="preserve">ir (ar) viršija TB </w:t>
      </w:r>
      <w:r w:rsidRPr="000C1CA2">
        <w:rPr>
          <w:rFonts w:ascii="Poppins" w:hAnsi="Poppins" w:cs="Poppins"/>
          <w:sz w:val="16"/>
          <w:szCs w:val="16"/>
        </w:rPr>
        <w:t xml:space="preserve">reikalaujamą </w:t>
      </w:r>
      <w:r w:rsidR="00861E34">
        <w:rPr>
          <w:rFonts w:ascii="Poppins" w:hAnsi="Poppins" w:cs="Poppins"/>
          <w:sz w:val="16"/>
          <w:szCs w:val="16"/>
        </w:rPr>
        <w:t>tikrinamo</w:t>
      </w:r>
      <w:r w:rsidRPr="000C1CA2">
        <w:rPr>
          <w:rFonts w:ascii="Poppins" w:hAnsi="Poppins" w:cs="Poppins"/>
          <w:sz w:val="16"/>
          <w:szCs w:val="16"/>
        </w:rPr>
        <w:t xml:space="preserve"> vieneto (</w:t>
      </w:r>
      <w:r w:rsidR="00861E34">
        <w:rPr>
          <w:rFonts w:ascii="Poppins" w:hAnsi="Poppins" w:cs="Poppins"/>
          <w:sz w:val="16"/>
          <w:szCs w:val="16"/>
        </w:rPr>
        <w:t>T</w:t>
      </w:r>
      <w:r w:rsidRPr="000C1CA2">
        <w:rPr>
          <w:rFonts w:ascii="Poppins" w:hAnsi="Poppins" w:cs="Poppins"/>
          <w:sz w:val="16"/>
          <w:szCs w:val="16"/>
        </w:rPr>
        <w:t xml:space="preserve">V) </w:t>
      </w:r>
      <w:r w:rsidR="00861E34">
        <w:rPr>
          <w:rFonts w:ascii="Poppins" w:hAnsi="Poppins" w:cs="Poppins"/>
          <w:sz w:val="16"/>
          <w:szCs w:val="16"/>
        </w:rPr>
        <w:t xml:space="preserve">kokybės </w:t>
      </w:r>
      <w:r w:rsidRPr="000C1CA2">
        <w:rPr>
          <w:rFonts w:ascii="Poppins" w:hAnsi="Poppins" w:cs="Poppins"/>
          <w:sz w:val="16"/>
          <w:szCs w:val="16"/>
        </w:rPr>
        <w:t>lygį</w:t>
      </w:r>
      <w:r w:rsidR="00861E34">
        <w:rPr>
          <w:rFonts w:ascii="Poppins" w:hAnsi="Poppins" w:cs="Poppins"/>
          <w:sz w:val="16"/>
          <w:szCs w:val="16"/>
        </w:rPr>
        <w:t xml:space="preserve"> (KL)</w:t>
      </w:r>
      <w:r w:rsidRPr="000C1CA2">
        <w:rPr>
          <w:rFonts w:ascii="Poppins" w:hAnsi="Poppins" w:cs="Poppins"/>
          <w:sz w:val="16"/>
          <w:szCs w:val="16"/>
        </w:rPr>
        <w:t xml:space="preserve"> arba</w:t>
      </w:r>
      <w:r w:rsidR="00861E34">
        <w:rPr>
          <w:rFonts w:ascii="Poppins" w:hAnsi="Poppins" w:cs="Poppins"/>
          <w:sz w:val="16"/>
          <w:szCs w:val="16"/>
        </w:rPr>
        <w:t xml:space="preserve"> tikrinamo</w:t>
      </w:r>
      <w:r w:rsidRPr="000C1CA2">
        <w:rPr>
          <w:rFonts w:ascii="Poppins" w:hAnsi="Poppins" w:cs="Poppins"/>
          <w:sz w:val="16"/>
          <w:szCs w:val="16"/>
        </w:rPr>
        <w:t xml:space="preserve"> vieneto (</w:t>
      </w:r>
      <w:r w:rsidR="00861E34">
        <w:rPr>
          <w:rFonts w:ascii="Poppins" w:hAnsi="Poppins" w:cs="Poppins"/>
          <w:sz w:val="16"/>
          <w:szCs w:val="16"/>
        </w:rPr>
        <w:t>TV</w:t>
      </w:r>
      <w:r w:rsidRPr="000C1CA2">
        <w:rPr>
          <w:rFonts w:ascii="Poppins" w:hAnsi="Poppins" w:cs="Poppins"/>
          <w:sz w:val="16"/>
          <w:szCs w:val="16"/>
        </w:rPr>
        <w:t xml:space="preserve">) </w:t>
      </w:r>
      <w:r w:rsidR="00861E34">
        <w:rPr>
          <w:rFonts w:ascii="Poppins" w:hAnsi="Poppins" w:cs="Poppins"/>
          <w:sz w:val="16"/>
          <w:szCs w:val="16"/>
        </w:rPr>
        <w:t>kokybės</w:t>
      </w:r>
      <w:r w:rsidRPr="000C1CA2">
        <w:rPr>
          <w:rFonts w:ascii="Poppins" w:hAnsi="Poppins" w:cs="Poppins"/>
          <w:sz w:val="16"/>
          <w:szCs w:val="16"/>
        </w:rPr>
        <w:t xml:space="preserve"> lygis</w:t>
      </w:r>
      <w:r w:rsidR="00861E34">
        <w:rPr>
          <w:rFonts w:ascii="Poppins" w:hAnsi="Poppins" w:cs="Poppins"/>
          <w:sz w:val="16"/>
          <w:szCs w:val="16"/>
        </w:rPr>
        <w:t xml:space="preserve"> (KL)</w:t>
      </w:r>
      <w:r w:rsidRPr="000C1CA2">
        <w:rPr>
          <w:rFonts w:ascii="Poppins" w:hAnsi="Poppins" w:cs="Poppins"/>
          <w:sz w:val="16"/>
          <w:szCs w:val="16"/>
        </w:rPr>
        <w:t xml:space="preserve"> yra nepriimtinas (tiekėjo suteikti rezultatai neatitinka </w:t>
      </w:r>
      <w:r w:rsidR="00861E34">
        <w:rPr>
          <w:rFonts w:ascii="Poppins" w:hAnsi="Poppins" w:cs="Poppins"/>
          <w:sz w:val="16"/>
          <w:szCs w:val="16"/>
        </w:rPr>
        <w:t xml:space="preserve">TB </w:t>
      </w:r>
      <w:r w:rsidRPr="000C1CA2">
        <w:rPr>
          <w:rFonts w:ascii="Poppins" w:hAnsi="Poppins" w:cs="Poppins"/>
          <w:sz w:val="16"/>
          <w:szCs w:val="16"/>
        </w:rPr>
        <w:t xml:space="preserve">reikalaujamo </w:t>
      </w:r>
      <w:r w:rsidR="00861E34">
        <w:rPr>
          <w:rFonts w:ascii="Poppins" w:hAnsi="Poppins" w:cs="Poppins"/>
          <w:sz w:val="16"/>
          <w:szCs w:val="16"/>
        </w:rPr>
        <w:t>tikrinamo</w:t>
      </w:r>
      <w:r w:rsidRPr="000C1CA2">
        <w:rPr>
          <w:rFonts w:ascii="Poppins" w:hAnsi="Poppins" w:cs="Poppins"/>
          <w:sz w:val="16"/>
          <w:szCs w:val="16"/>
        </w:rPr>
        <w:t xml:space="preserve"> vieneto (</w:t>
      </w:r>
      <w:r w:rsidR="00861E34">
        <w:rPr>
          <w:rFonts w:ascii="Poppins" w:hAnsi="Poppins" w:cs="Poppins"/>
          <w:sz w:val="16"/>
          <w:szCs w:val="16"/>
        </w:rPr>
        <w:t>T</w:t>
      </w:r>
      <w:r w:rsidRPr="000C1CA2">
        <w:rPr>
          <w:rFonts w:ascii="Poppins" w:hAnsi="Poppins" w:cs="Poppins"/>
          <w:sz w:val="16"/>
          <w:szCs w:val="16"/>
        </w:rPr>
        <w:t xml:space="preserve">V) </w:t>
      </w:r>
      <w:r w:rsidR="00861E34">
        <w:rPr>
          <w:rFonts w:ascii="Poppins" w:hAnsi="Poppins" w:cs="Poppins"/>
          <w:sz w:val="16"/>
          <w:szCs w:val="16"/>
        </w:rPr>
        <w:t>kokybės</w:t>
      </w:r>
      <w:r w:rsidRPr="000C1CA2">
        <w:rPr>
          <w:rFonts w:ascii="Poppins" w:hAnsi="Poppins" w:cs="Poppins"/>
          <w:sz w:val="16"/>
          <w:szCs w:val="16"/>
        </w:rPr>
        <w:t xml:space="preserve"> lygio</w:t>
      </w:r>
      <w:r w:rsidR="00861E34">
        <w:rPr>
          <w:rFonts w:ascii="Poppins" w:hAnsi="Poppins" w:cs="Poppins"/>
          <w:sz w:val="16"/>
          <w:szCs w:val="16"/>
        </w:rPr>
        <w:t xml:space="preserve"> (TV</w:t>
      </w:r>
      <w:r w:rsidRPr="000C1CA2">
        <w:rPr>
          <w:rFonts w:ascii="Poppins" w:hAnsi="Poppins" w:cs="Poppins"/>
          <w:sz w:val="16"/>
          <w:szCs w:val="16"/>
        </w:rPr>
        <w:t>), atsižvelgiant į užregistruotus</w:t>
      </w:r>
      <w:r w:rsidR="00861E34">
        <w:rPr>
          <w:rFonts w:ascii="Poppins" w:hAnsi="Poppins" w:cs="Poppins"/>
          <w:sz w:val="16"/>
          <w:szCs w:val="16"/>
        </w:rPr>
        <w:t xml:space="preserve"> vizualinės apžiūros metu</w:t>
      </w:r>
      <w:r w:rsidRPr="000C1CA2">
        <w:rPr>
          <w:rFonts w:ascii="Poppins" w:hAnsi="Poppins" w:cs="Poppins"/>
          <w:sz w:val="16"/>
          <w:szCs w:val="16"/>
        </w:rPr>
        <w:t xml:space="preserve"> rezultatus.</w:t>
      </w:r>
    </w:p>
    <w:p w14:paraId="6B63CA25" w14:textId="5219990C" w:rsidR="00A602A3" w:rsidRDefault="00861E34" w:rsidP="000C1CA2">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3</w:t>
      </w:r>
      <w:r>
        <w:rPr>
          <w:rFonts w:ascii="Poppins" w:hAnsi="Poppins" w:cs="Poppins"/>
          <w:b/>
          <w:sz w:val="16"/>
          <w:szCs w:val="16"/>
        </w:rPr>
        <w:t>.</w:t>
      </w:r>
    </w:p>
    <w:p w14:paraId="21CE4F70" w14:textId="6E4EDCC8" w:rsidR="008016A2" w:rsidRPr="000C1CA2" w:rsidRDefault="00861E34" w:rsidP="000C1CA2">
      <w:pPr>
        <w:jc w:val="both"/>
        <w:rPr>
          <w:rFonts w:ascii="Poppins" w:hAnsi="Poppins" w:cs="Poppins"/>
          <w:b/>
          <w:sz w:val="16"/>
          <w:szCs w:val="16"/>
        </w:rPr>
      </w:pPr>
      <w:r>
        <w:rPr>
          <w:rFonts w:ascii="Poppins" w:hAnsi="Poppins" w:cs="Poppins"/>
          <w:sz w:val="16"/>
          <w:szCs w:val="16"/>
        </w:rPr>
        <w:t>Tikrinamo</w:t>
      </w:r>
      <w:r w:rsidR="008016A2" w:rsidRPr="000C1CA2">
        <w:rPr>
          <w:rFonts w:ascii="Poppins" w:hAnsi="Poppins" w:cs="Poppins"/>
          <w:sz w:val="16"/>
          <w:szCs w:val="16"/>
        </w:rPr>
        <w:t xml:space="preserve"> vieneto (</w:t>
      </w:r>
      <w:r>
        <w:rPr>
          <w:rFonts w:ascii="Poppins" w:hAnsi="Poppins" w:cs="Poppins"/>
          <w:sz w:val="16"/>
          <w:szCs w:val="16"/>
        </w:rPr>
        <w:t>T</w:t>
      </w:r>
      <w:r w:rsidR="008016A2" w:rsidRPr="000C1CA2">
        <w:rPr>
          <w:rFonts w:ascii="Poppins" w:hAnsi="Poppins" w:cs="Poppins"/>
          <w:sz w:val="16"/>
          <w:szCs w:val="16"/>
        </w:rPr>
        <w:t xml:space="preserve">V) </w:t>
      </w:r>
      <w:r>
        <w:rPr>
          <w:rFonts w:ascii="Poppins" w:hAnsi="Poppins" w:cs="Poppins"/>
          <w:sz w:val="16"/>
          <w:szCs w:val="16"/>
        </w:rPr>
        <w:t>kokybės</w:t>
      </w:r>
      <w:r w:rsidR="008016A2" w:rsidRPr="000C1CA2">
        <w:rPr>
          <w:rFonts w:ascii="Poppins" w:hAnsi="Poppins" w:cs="Poppins"/>
          <w:sz w:val="16"/>
          <w:szCs w:val="16"/>
        </w:rPr>
        <w:t xml:space="preserve"> lygio </w:t>
      </w:r>
      <w:r>
        <w:rPr>
          <w:rFonts w:ascii="Poppins" w:hAnsi="Poppins" w:cs="Poppins"/>
          <w:sz w:val="16"/>
          <w:szCs w:val="16"/>
        </w:rPr>
        <w:t xml:space="preserve">(KL) </w:t>
      </w:r>
      <w:r w:rsidR="008016A2" w:rsidRPr="000C1CA2">
        <w:rPr>
          <w:rFonts w:ascii="Poppins" w:hAnsi="Poppins" w:cs="Poppins"/>
          <w:sz w:val="16"/>
          <w:szCs w:val="16"/>
        </w:rPr>
        <w:t xml:space="preserve">priimtinumą / nepriimtinumą inspektorius turi nustatyti palyginant </w:t>
      </w:r>
      <w:r>
        <w:rPr>
          <w:rFonts w:ascii="Poppins" w:hAnsi="Poppins" w:cs="Poppins"/>
          <w:sz w:val="16"/>
          <w:szCs w:val="16"/>
        </w:rPr>
        <w:t xml:space="preserve">tikrinamo vieneto (TV) </w:t>
      </w:r>
      <w:r w:rsidR="008016A2" w:rsidRPr="000C1CA2">
        <w:rPr>
          <w:rFonts w:ascii="Poppins" w:hAnsi="Poppins" w:cs="Poppins"/>
          <w:sz w:val="16"/>
          <w:szCs w:val="16"/>
        </w:rPr>
        <w:t xml:space="preserve">vizualinės patikros metu užregistruotus rezultatus, su </w:t>
      </w:r>
      <w:r>
        <w:rPr>
          <w:rFonts w:ascii="Poppins" w:hAnsi="Poppins" w:cs="Poppins"/>
          <w:sz w:val="16"/>
          <w:szCs w:val="16"/>
        </w:rPr>
        <w:t xml:space="preserve">šiame standarte ir </w:t>
      </w:r>
      <w:r w:rsidR="008016A2" w:rsidRPr="000C1CA2">
        <w:rPr>
          <w:rFonts w:ascii="Poppins" w:hAnsi="Poppins" w:cs="Poppins"/>
          <w:sz w:val="16"/>
          <w:szCs w:val="16"/>
        </w:rPr>
        <w:t>pirkimo dokumentuose pateiktais reikalavimais:</w:t>
      </w:r>
    </w:p>
    <w:p w14:paraId="02CA310A" w14:textId="1DF0D286" w:rsidR="008016A2" w:rsidRPr="008016A2" w:rsidRDefault="00861E34" w:rsidP="008016A2">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3</w:t>
      </w:r>
      <w:r>
        <w:rPr>
          <w:rFonts w:ascii="Poppins" w:hAnsi="Poppins" w:cs="Poppins"/>
          <w:b/>
          <w:sz w:val="16"/>
          <w:szCs w:val="16"/>
        </w:rPr>
        <w:t>.1.</w:t>
      </w:r>
    </w:p>
    <w:p w14:paraId="21C80CB3" w14:textId="55DFE2EA" w:rsidR="008016A2" w:rsidRPr="000C1CA2" w:rsidRDefault="00861E34" w:rsidP="000C1CA2">
      <w:pPr>
        <w:jc w:val="both"/>
        <w:rPr>
          <w:rFonts w:ascii="Poppins" w:hAnsi="Poppins" w:cs="Poppins"/>
          <w:b/>
          <w:sz w:val="16"/>
          <w:szCs w:val="16"/>
        </w:rPr>
      </w:pPr>
      <w:r>
        <w:rPr>
          <w:rFonts w:ascii="Poppins" w:hAnsi="Poppins" w:cs="Poppins"/>
          <w:sz w:val="16"/>
          <w:szCs w:val="16"/>
        </w:rPr>
        <w:t>tikrinamo</w:t>
      </w:r>
      <w:r w:rsidR="008016A2" w:rsidRPr="000C1CA2">
        <w:rPr>
          <w:rFonts w:ascii="Poppins" w:hAnsi="Poppins" w:cs="Poppins"/>
          <w:sz w:val="16"/>
          <w:szCs w:val="16"/>
        </w:rPr>
        <w:t xml:space="preserve"> vieneto (</w:t>
      </w:r>
      <w:r>
        <w:rPr>
          <w:rFonts w:ascii="Poppins" w:hAnsi="Poppins" w:cs="Poppins"/>
          <w:sz w:val="16"/>
          <w:szCs w:val="16"/>
        </w:rPr>
        <w:t>T</w:t>
      </w:r>
      <w:r w:rsidR="008016A2" w:rsidRPr="000C1CA2">
        <w:rPr>
          <w:rFonts w:ascii="Poppins" w:hAnsi="Poppins" w:cs="Poppins"/>
          <w:sz w:val="16"/>
          <w:szCs w:val="16"/>
        </w:rPr>
        <w:t xml:space="preserve">V) </w:t>
      </w:r>
      <w:r>
        <w:rPr>
          <w:rFonts w:ascii="Poppins" w:hAnsi="Poppins" w:cs="Poppins"/>
          <w:sz w:val="16"/>
          <w:szCs w:val="16"/>
        </w:rPr>
        <w:t>kokybės lygis (KL)</w:t>
      </w:r>
      <w:r w:rsidR="008016A2" w:rsidRPr="000C1CA2">
        <w:rPr>
          <w:rFonts w:ascii="Poppins" w:hAnsi="Poppins" w:cs="Poppins"/>
          <w:sz w:val="16"/>
          <w:szCs w:val="16"/>
        </w:rPr>
        <w:t xml:space="preserve"> </w:t>
      </w:r>
      <w:r w:rsidR="008016A2" w:rsidRPr="000C1CA2">
        <w:rPr>
          <w:rFonts w:ascii="Poppins" w:hAnsi="Poppins" w:cs="Poppins"/>
          <w:sz w:val="16"/>
          <w:szCs w:val="16"/>
          <w:u w:val="single"/>
        </w:rPr>
        <w:t>atitinka</w:t>
      </w:r>
      <w:r w:rsidR="008016A2" w:rsidRPr="000C1CA2">
        <w:rPr>
          <w:rFonts w:ascii="Poppins" w:hAnsi="Poppins" w:cs="Poppins"/>
          <w:sz w:val="16"/>
          <w:szCs w:val="16"/>
        </w:rPr>
        <w:t xml:space="preserve"> </w:t>
      </w:r>
      <w:r>
        <w:rPr>
          <w:rFonts w:ascii="Poppins" w:hAnsi="Poppins" w:cs="Poppins"/>
          <w:sz w:val="16"/>
          <w:szCs w:val="16"/>
        </w:rPr>
        <w:t xml:space="preserve">TB </w:t>
      </w:r>
      <w:r w:rsidR="008016A2" w:rsidRPr="000C1CA2">
        <w:rPr>
          <w:rFonts w:ascii="Poppins" w:hAnsi="Poppins" w:cs="Poppins"/>
          <w:sz w:val="16"/>
          <w:szCs w:val="16"/>
        </w:rPr>
        <w:t xml:space="preserve">reikalavimus, jeigu </w:t>
      </w:r>
      <w:r>
        <w:rPr>
          <w:rFonts w:ascii="Poppins" w:hAnsi="Poppins" w:cs="Poppins"/>
          <w:sz w:val="16"/>
          <w:szCs w:val="16"/>
        </w:rPr>
        <w:t xml:space="preserve">tikrinamo vieneto (TV) </w:t>
      </w:r>
      <w:r w:rsidR="008016A2" w:rsidRPr="000C1CA2">
        <w:rPr>
          <w:rFonts w:ascii="Poppins" w:hAnsi="Poppins" w:cs="Poppins"/>
          <w:color w:val="000000" w:themeColor="text1"/>
          <w:sz w:val="16"/>
          <w:szCs w:val="16"/>
        </w:rPr>
        <w:t>vizualinės patikros</w:t>
      </w:r>
      <w:r w:rsidR="00BE485D">
        <w:rPr>
          <w:rFonts w:ascii="Poppins" w:hAnsi="Poppins" w:cs="Poppins"/>
          <w:color w:val="000000" w:themeColor="text1"/>
          <w:sz w:val="16"/>
          <w:szCs w:val="16"/>
        </w:rPr>
        <w:t xml:space="preserve"> metu</w:t>
      </w:r>
      <w:r w:rsidR="008016A2" w:rsidRPr="000C1CA2">
        <w:rPr>
          <w:rFonts w:ascii="Poppins" w:hAnsi="Poppins" w:cs="Poppins"/>
          <w:color w:val="000000" w:themeColor="text1"/>
          <w:sz w:val="16"/>
          <w:szCs w:val="16"/>
        </w:rPr>
        <w:t xml:space="preserve"> </w:t>
      </w:r>
      <w:r w:rsidR="008016A2" w:rsidRPr="000C1CA2">
        <w:rPr>
          <w:rFonts w:ascii="Poppins" w:hAnsi="Poppins" w:cs="Poppins"/>
          <w:sz w:val="16"/>
          <w:szCs w:val="16"/>
        </w:rPr>
        <w:t xml:space="preserve">(žr. </w:t>
      </w:r>
      <w:r>
        <w:rPr>
          <w:rFonts w:ascii="Poppins" w:hAnsi="Poppins" w:cs="Poppins"/>
          <w:sz w:val="16"/>
          <w:szCs w:val="16"/>
        </w:rPr>
        <w:t>14.18.</w:t>
      </w:r>
      <w:r w:rsidR="003516D5">
        <w:rPr>
          <w:rFonts w:ascii="Poppins" w:hAnsi="Poppins" w:cs="Poppins"/>
          <w:sz w:val="16"/>
          <w:szCs w:val="16"/>
        </w:rPr>
        <w:t> </w:t>
      </w:r>
      <w:r>
        <w:rPr>
          <w:rFonts w:ascii="Poppins" w:hAnsi="Poppins" w:cs="Poppins"/>
          <w:sz w:val="16"/>
          <w:szCs w:val="16"/>
        </w:rPr>
        <w:t>p.</w:t>
      </w:r>
      <w:r w:rsidR="008016A2" w:rsidRPr="000C1CA2">
        <w:rPr>
          <w:rFonts w:ascii="Poppins" w:hAnsi="Poppins" w:cs="Poppins"/>
          <w:sz w:val="16"/>
          <w:szCs w:val="16"/>
        </w:rPr>
        <w:t xml:space="preserve">) </w:t>
      </w:r>
      <w:r w:rsidR="008016A2" w:rsidRPr="000C1CA2">
        <w:rPr>
          <w:rFonts w:ascii="Poppins" w:hAnsi="Poppins" w:cs="Poppins"/>
          <w:color w:val="000000" w:themeColor="text1"/>
          <w:sz w:val="16"/>
          <w:szCs w:val="16"/>
        </w:rPr>
        <w:t>užregistruoti</w:t>
      </w:r>
      <w:r>
        <w:rPr>
          <w:rFonts w:ascii="Poppins" w:hAnsi="Poppins" w:cs="Poppins"/>
          <w:color w:val="000000" w:themeColor="text1"/>
          <w:sz w:val="16"/>
          <w:szCs w:val="16"/>
        </w:rPr>
        <w:t xml:space="preserve"> elementų įvertinimai neviršija didžiausio leistino elementų kiekio neatitinkančio kokybinio kriterijaus</w:t>
      </w:r>
      <w:r w:rsidR="008016A2" w:rsidRPr="000C1CA2">
        <w:rPr>
          <w:rFonts w:ascii="Poppins" w:hAnsi="Poppins" w:cs="Poppins"/>
          <w:color w:val="000000" w:themeColor="text1"/>
          <w:sz w:val="16"/>
          <w:szCs w:val="16"/>
        </w:rPr>
        <w:t xml:space="preserve"> ir </w:t>
      </w:r>
      <w:r w:rsidR="00BE485D">
        <w:rPr>
          <w:rFonts w:ascii="Poppins" w:hAnsi="Poppins" w:cs="Poppins"/>
          <w:color w:val="000000" w:themeColor="text1"/>
          <w:sz w:val="16"/>
          <w:szCs w:val="16"/>
        </w:rPr>
        <w:t>yra lygus arba didesnis už mažiausią leistiną elementų kiekį atitinkantį kokybinį kriterijų TB reikalaujamam tikrinamo vieneto (TV) kokybės lygiui (žr.</w:t>
      </w:r>
      <w:r w:rsidR="008A33E9">
        <w:rPr>
          <w:rFonts w:ascii="Poppins" w:hAnsi="Poppins" w:cs="Poppins"/>
          <w:color w:val="000000" w:themeColor="text1"/>
          <w:sz w:val="16"/>
          <w:szCs w:val="16"/>
        </w:rPr>
        <w:t xml:space="preserve"> 14.20.</w:t>
      </w:r>
      <w:r w:rsidR="003516D5">
        <w:rPr>
          <w:rFonts w:ascii="Poppins" w:hAnsi="Poppins" w:cs="Poppins"/>
          <w:color w:val="000000" w:themeColor="text1"/>
          <w:sz w:val="16"/>
          <w:szCs w:val="16"/>
        </w:rPr>
        <w:t>4</w:t>
      </w:r>
      <w:r w:rsidR="008A33E9">
        <w:rPr>
          <w:rFonts w:ascii="Poppins" w:hAnsi="Poppins" w:cs="Poppins"/>
          <w:color w:val="000000" w:themeColor="text1"/>
          <w:sz w:val="16"/>
          <w:szCs w:val="16"/>
        </w:rPr>
        <w:t>. pp.</w:t>
      </w:r>
      <w:r w:rsidR="003516D5">
        <w:rPr>
          <w:rFonts w:ascii="Poppins" w:hAnsi="Poppins" w:cs="Poppins"/>
          <w:color w:val="000000" w:themeColor="text1"/>
          <w:sz w:val="16"/>
          <w:szCs w:val="16"/>
        </w:rPr>
        <w:t>,</w:t>
      </w:r>
      <w:r w:rsidR="00BE485D">
        <w:rPr>
          <w:rFonts w:ascii="Poppins" w:hAnsi="Poppins" w:cs="Poppins"/>
          <w:color w:val="000000" w:themeColor="text1"/>
          <w:sz w:val="16"/>
          <w:szCs w:val="16"/>
        </w:rPr>
        <w:t xml:space="preserve"> 14 lentelę</w:t>
      </w:r>
      <w:r w:rsidR="003516D5">
        <w:rPr>
          <w:rFonts w:ascii="Poppins" w:hAnsi="Poppins" w:cs="Poppins"/>
          <w:color w:val="000000" w:themeColor="text1"/>
          <w:sz w:val="16"/>
          <w:szCs w:val="16"/>
        </w:rPr>
        <w:t>,</w:t>
      </w:r>
      <w:r w:rsidR="003516D5" w:rsidRPr="003516D5">
        <w:t xml:space="preserve"> </w:t>
      </w:r>
      <w:r w:rsidR="003516D5" w:rsidRPr="003516D5">
        <w:rPr>
          <w:rFonts w:ascii="Poppins" w:hAnsi="Poppins" w:cs="Poppins"/>
          <w:color w:val="000000" w:themeColor="text1"/>
          <w:sz w:val="16"/>
          <w:szCs w:val="16"/>
        </w:rPr>
        <w:t>sutartį, techninę specifikaciją ir pirkimo dokumentų reikalavimus</w:t>
      </w:r>
      <w:r w:rsidR="00BE485D">
        <w:rPr>
          <w:rFonts w:ascii="Poppins" w:hAnsi="Poppins" w:cs="Poppins"/>
          <w:color w:val="000000" w:themeColor="text1"/>
          <w:sz w:val="16"/>
          <w:szCs w:val="16"/>
        </w:rPr>
        <w:t xml:space="preserve">). </w:t>
      </w:r>
    </w:p>
    <w:p w14:paraId="129BEE1F" w14:textId="4F17F6B6" w:rsidR="008016A2" w:rsidRDefault="00BE485D" w:rsidP="00BE485D">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3</w:t>
      </w:r>
      <w:r>
        <w:rPr>
          <w:rFonts w:ascii="Poppins" w:hAnsi="Poppins" w:cs="Poppins"/>
          <w:b/>
          <w:sz w:val="16"/>
          <w:szCs w:val="16"/>
        </w:rPr>
        <w:t>.2.</w:t>
      </w:r>
    </w:p>
    <w:p w14:paraId="10A11771" w14:textId="286BA268" w:rsidR="00BE485D" w:rsidRDefault="00BE485D" w:rsidP="00BE485D">
      <w:pPr>
        <w:jc w:val="both"/>
        <w:rPr>
          <w:rFonts w:ascii="Poppins" w:hAnsi="Poppins" w:cs="Poppins"/>
          <w:color w:val="000000" w:themeColor="text1"/>
          <w:sz w:val="16"/>
          <w:szCs w:val="16"/>
        </w:rPr>
      </w:pPr>
      <w:r>
        <w:rPr>
          <w:rFonts w:ascii="Poppins" w:hAnsi="Poppins" w:cs="Poppins"/>
          <w:sz w:val="16"/>
          <w:szCs w:val="16"/>
        </w:rPr>
        <w:t>tikrinamo</w:t>
      </w:r>
      <w:r w:rsidRPr="000C1CA2">
        <w:rPr>
          <w:rFonts w:ascii="Poppins" w:hAnsi="Poppins" w:cs="Poppins"/>
          <w:sz w:val="16"/>
          <w:szCs w:val="16"/>
        </w:rPr>
        <w:t xml:space="preserve"> vieneto (</w:t>
      </w:r>
      <w:r>
        <w:rPr>
          <w:rFonts w:ascii="Poppins" w:hAnsi="Poppins" w:cs="Poppins"/>
          <w:sz w:val="16"/>
          <w:szCs w:val="16"/>
        </w:rPr>
        <w:t>T</w:t>
      </w:r>
      <w:r w:rsidRPr="000C1CA2">
        <w:rPr>
          <w:rFonts w:ascii="Poppins" w:hAnsi="Poppins" w:cs="Poppins"/>
          <w:sz w:val="16"/>
          <w:szCs w:val="16"/>
        </w:rPr>
        <w:t xml:space="preserve">V) </w:t>
      </w:r>
      <w:r>
        <w:rPr>
          <w:rFonts w:ascii="Poppins" w:hAnsi="Poppins" w:cs="Poppins"/>
          <w:sz w:val="16"/>
          <w:szCs w:val="16"/>
        </w:rPr>
        <w:t>kokybės lygis (KL)</w:t>
      </w:r>
      <w:r w:rsidRPr="000C1CA2">
        <w:rPr>
          <w:rFonts w:ascii="Poppins" w:hAnsi="Poppins" w:cs="Poppins"/>
          <w:sz w:val="16"/>
          <w:szCs w:val="16"/>
        </w:rPr>
        <w:t xml:space="preserve"> </w:t>
      </w:r>
      <w:r w:rsidRPr="00BE485D">
        <w:rPr>
          <w:rFonts w:ascii="Poppins" w:hAnsi="Poppins" w:cs="Poppins"/>
          <w:sz w:val="16"/>
          <w:szCs w:val="16"/>
          <w:u w:val="single"/>
        </w:rPr>
        <w:t>ne</w:t>
      </w:r>
      <w:r w:rsidRPr="000C1CA2">
        <w:rPr>
          <w:rFonts w:ascii="Poppins" w:hAnsi="Poppins" w:cs="Poppins"/>
          <w:sz w:val="16"/>
          <w:szCs w:val="16"/>
          <w:u w:val="single"/>
        </w:rPr>
        <w:t>atitinka</w:t>
      </w:r>
      <w:r w:rsidRPr="000C1CA2">
        <w:rPr>
          <w:rFonts w:ascii="Poppins" w:hAnsi="Poppins" w:cs="Poppins"/>
          <w:sz w:val="16"/>
          <w:szCs w:val="16"/>
        </w:rPr>
        <w:t xml:space="preserve"> </w:t>
      </w:r>
      <w:r>
        <w:rPr>
          <w:rFonts w:ascii="Poppins" w:hAnsi="Poppins" w:cs="Poppins"/>
          <w:sz w:val="16"/>
          <w:szCs w:val="16"/>
        </w:rPr>
        <w:t xml:space="preserve">TB </w:t>
      </w:r>
      <w:r w:rsidRPr="000C1CA2">
        <w:rPr>
          <w:rFonts w:ascii="Poppins" w:hAnsi="Poppins" w:cs="Poppins"/>
          <w:sz w:val="16"/>
          <w:szCs w:val="16"/>
        </w:rPr>
        <w:t>reikalavim</w:t>
      </w:r>
      <w:r>
        <w:rPr>
          <w:rFonts w:ascii="Poppins" w:hAnsi="Poppins" w:cs="Poppins"/>
          <w:sz w:val="16"/>
          <w:szCs w:val="16"/>
        </w:rPr>
        <w:t>ų</w:t>
      </w:r>
      <w:r w:rsidRPr="000C1CA2">
        <w:rPr>
          <w:rFonts w:ascii="Poppins" w:hAnsi="Poppins" w:cs="Poppins"/>
          <w:sz w:val="16"/>
          <w:szCs w:val="16"/>
        </w:rPr>
        <w:t xml:space="preserve">, jeigu </w:t>
      </w:r>
      <w:r>
        <w:rPr>
          <w:rFonts w:ascii="Poppins" w:hAnsi="Poppins" w:cs="Poppins"/>
          <w:sz w:val="16"/>
          <w:szCs w:val="16"/>
        </w:rPr>
        <w:t xml:space="preserve">tikrinamo vieneto (TV) </w:t>
      </w:r>
      <w:r w:rsidRPr="000C1CA2">
        <w:rPr>
          <w:rFonts w:ascii="Poppins" w:hAnsi="Poppins" w:cs="Poppins"/>
          <w:color w:val="000000" w:themeColor="text1"/>
          <w:sz w:val="16"/>
          <w:szCs w:val="16"/>
        </w:rPr>
        <w:t xml:space="preserve">vizualinės patikros </w:t>
      </w:r>
      <w:r>
        <w:rPr>
          <w:rFonts w:ascii="Poppins" w:hAnsi="Poppins" w:cs="Poppins"/>
          <w:color w:val="000000" w:themeColor="text1"/>
          <w:sz w:val="16"/>
          <w:szCs w:val="16"/>
        </w:rPr>
        <w:t xml:space="preserve">metu </w:t>
      </w:r>
      <w:r w:rsidRPr="000C1CA2">
        <w:rPr>
          <w:rFonts w:ascii="Poppins" w:hAnsi="Poppins" w:cs="Poppins"/>
          <w:sz w:val="16"/>
          <w:szCs w:val="16"/>
        </w:rPr>
        <w:t xml:space="preserve">(žr. </w:t>
      </w:r>
      <w:r>
        <w:rPr>
          <w:rFonts w:ascii="Poppins" w:hAnsi="Poppins" w:cs="Poppins"/>
          <w:sz w:val="16"/>
          <w:szCs w:val="16"/>
        </w:rPr>
        <w:t>14.18.</w:t>
      </w:r>
      <w:r w:rsidR="003516D5">
        <w:rPr>
          <w:rFonts w:ascii="Poppins" w:hAnsi="Poppins" w:cs="Poppins"/>
          <w:sz w:val="16"/>
          <w:szCs w:val="16"/>
        </w:rPr>
        <w:t> </w:t>
      </w:r>
      <w:r>
        <w:rPr>
          <w:rFonts w:ascii="Poppins" w:hAnsi="Poppins" w:cs="Poppins"/>
          <w:sz w:val="16"/>
          <w:szCs w:val="16"/>
        </w:rPr>
        <w:t>p.</w:t>
      </w:r>
      <w:r w:rsidRPr="000C1CA2">
        <w:rPr>
          <w:rFonts w:ascii="Poppins" w:hAnsi="Poppins" w:cs="Poppins"/>
          <w:sz w:val="16"/>
          <w:szCs w:val="16"/>
        </w:rPr>
        <w:t xml:space="preserve">) </w:t>
      </w:r>
      <w:r w:rsidRPr="000C1CA2">
        <w:rPr>
          <w:rFonts w:ascii="Poppins" w:hAnsi="Poppins" w:cs="Poppins"/>
          <w:color w:val="000000" w:themeColor="text1"/>
          <w:sz w:val="16"/>
          <w:szCs w:val="16"/>
        </w:rPr>
        <w:t>užregistruoti</w:t>
      </w:r>
      <w:r>
        <w:rPr>
          <w:rFonts w:ascii="Poppins" w:hAnsi="Poppins" w:cs="Poppins"/>
          <w:color w:val="000000" w:themeColor="text1"/>
          <w:sz w:val="16"/>
          <w:szCs w:val="16"/>
        </w:rPr>
        <w:t xml:space="preserve"> elementų įvertinimai viršija didžiausią leistiną elementų kiekį neatitinkantį kokybinio kriterijaus</w:t>
      </w:r>
      <w:r w:rsidRPr="000C1CA2">
        <w:rPr>
          <w:rFonts w:ascii="Poppins" w:hAnsi="Poppins" w:cs="Poppins"/>
          <w:color w:val="000000" w:themeColor="text1"/>
          <w:sz w:val="16"/>
          <w:szCs w:val="16"/>
        </w:rPr>
        <w:t xml:space="preserve"> ir </w:t>
      </w:r>
      <w:r>
        <w:rPr>
          <w:rFonts w:ascii="Poppins" w:hAnsi="Poppins" w:cs="Poppins"/>
          <w:color w:val="000000" w:themeColor="text1"/>
          <w:sz w:val="16"/>
          <w:szCs w:val="16"/>
        </w:rPr>
        <w:t xml:space="preserve">yra žemesnis už mažiausią leistiną elementų kiekį atitinkantį kokybinį kriterijų TB reikalaujamam tikrinamo vieneto (TV) kokybės lygiui (žr. </w:t>
      </w:r>
      <w:r w:rsidR="008A33E9">
        <w:rPr>
          <w:rFonts w:ascii="Poppins" w:hAnsi="Poppins" w:cs="Poppins"/>
          <w:color w:val="000000" w:themeColor="text1"/>
          <w:sz w:val="16"/>
          <w:szCs w:val="16"/>
        </w:rPr>
        <w:t>14.20.</w:t>
      </w:r>
      <w:r w:rsidR="003516D5">
        <w:rPr>
          <w:rFonts w:ascii="Poppins" w:hAnsi="Poppins" w:cs="Poppins"/>
          <w:color w:val="000000" w:themeColor="text1"/>
          <w:sz w:val="16"/>
          <w:szCs w:val="16"/>
        </w:rPr>
        <w:t>4,</w:t>
      </w:r>
      <w:r w:rsidR="008A33E9">
        <w:rPr>
          <w:rFonts w:ascii="Poppins" w:hAnsi="Poppins" w:cs="Poppins"/>
          <w:color w:val="000000" w:themeColor="text1"/>
          <w:sz w:val="16"/>
          <w:szCs w:val="16"/>
        </w:rPr>
        <w:t xml:space="preserve"> </w:t>
      </w:r>
      <w:r>
        <w:rPr>
          <w:rFonts w:ascii="Poppins" w:hAnsi="Poppins" w:cs="Poppins"/>
          <w:color w:val="000000" w:themeColor="text1"/>
          <w:sz w:val="16"/>
          <w:szCs w:val="16"/>
        </w:rPr>
        <w:t>14 lentelę</w:t>
      </w:r>
      <w:r w:rsidR="003516D5">
        <w:rPr>
          <w:rFonts w:ascii="Poppins" w:hAnsi="Poppins" w:cs="Poppins"/>
          <w:color w:val="000000" w:themeColor="text1"/>
          <w:sz w:val="16"/>
          <w:szCs w:val="16"/>
        </w:rPr>
        <w:t>,</w:t>
      </w:r>
      <w:r w:rsidR="003516D5" w:rsidRPr="003516D5">
        <w:rPr>
          <w:rFonts w:ascii="Poppins" w:hAnsi="Poppins" w:cs="Poppins"/>
          <w:color w:val="000000" w:themeColor="text1"/>
          <w:sz w:val="16"/>
          <w:szCs w:val="16"/>
        </w:rPr>
        <w:t xml:space="preserve"> sutartį, techninę specifikaciją ir pirkimo dokumentų reikalavimus</w:t>
      </w:r>
      <w:r>
        <w:rPr>
          <w:rFonts w:ascii="Poppins" w:hAnsi="Poppins" w:cs="Poppins"/>
          <w:color w:val="000000" w:themeColor="text1"/>
          <w:sz w:val="16"/>
          <w:szCs w:val="16"/>
        </w:rPr>
        <w:t xml:space="preserve">). </w:t>
      </w:r>
    </w:p>
    <w:p w14:paraId="100E535F" w14:textId="424E4BDB" w:rsidR="00BE485D" w:rsidRDefault="00BE485D" w:rsidP="00BE485D">
      <w:pPr>
        <w:jc w:val="both"/>
        <w:rPr>
          <w:rFonts w:ascii="Poppins" w:hAnsi="Poppins" w:cs="Poppins"/>
          <w:b/>
          <w:sz w:val="16"/>
          <w:szCs w:val="16"/>
        </w:rPr>
      </w:pPr>
      <w:r>
        <w:rPr>
          <w:rFonts w:ascii="Poppins" w:hAnsi="Poppins" w:cs="Poppins"/>
          <w:b/>
          <w:sz w:val="16"/>
          <w:szCs w:val="16"/>
        </w:rPr>
        <w:t>14.20.</w:t>
      </w:r>
      <w:r w:rsidR="003516D5">
        <w:rPr>
          <w:rFonts w:ascii="Poppins" w:hAnsi="Poppins" w:cs="Poppins"/>
          <w:b/>
          <w:sz w:val="16"/>
          <w:szCs w:val="16"/>
        </w:rPr>
        <w:t>4</w:t>
      </w:r>
      <w:r>
        <w:rPr>
          <w:rFonts w:ascii="Poppins" w:hAnsi="Poppins" w:cs="Poppins"/>
          <w:b/>
          <w:sz w:val="16"/>
          <w:szCs w:val="16"/>
        </w:rPr>
        <w:t>.</w:t>
      </w:r>
    </w:p>
    <w:p w14:paraId="3EE14B5C" w14:textId="22C10741" w:rsidR="00BE485D" w:rsidRPr="00B91B3F" w:rsidRDefault="00882802" w:rsidP="00BE485D">
      <w:pPr>
        <w:pStyle w:val="Default"/>
        <w:jc w:val="both"/>
        <w:rPr>
          <w:rFonts w:ascii="Poppins" w:hAnsi="Poppins" w:cs="Poppins"/>
          <w:sz w:val="16"/>
          <w:szCs w:val="16"/>
        </w:rPr>
      </w:pPr>
      <w:r>
        <w:rPr>
          <w:rFonts w:ascii="Poppins" w:hAnsi="Poppins" w:cs="Poppins"/>
          <w:sz w:val="16"/>
          <w:szCs w:val="16"/>
        </w:rPr>
        <w:t xml:space="preserve">Tikrinamo vieneto (TV) </w:t>
      </w:r>
      <w:r w:rsidR="00BE485D" w:rsidRPr="00B91B3F">
        <w:rPr>
          <w:rFonts w:ascii="Poppins" w:hAnsi="Poppins" w:cs="Poppins"/>
          <w:sz w:val="16"/>
          <w:szCs w:val="16"/>
        </w:rPr>
        <w:t>kokybės lygio</w:t>
      </w:r>
      <w:r>
        <w:rPr>
          <w:rFonts w:ascii="Poppins" w:hAnsi="Poppins" w:cs="Poppins"/>
          <w:sz w:val="16"/>
          <w:szCs w:val="16"/>
        </w:rPr>
        <w:t xml:space="preserve"> (KL)</w:t>
      </w:r>
      <w:r w:rsidR="00BE485D" w:rsidRPr="00B91B3F">
        <w:rPr>
          <w:rFonts w:ascii="Poppins" w:hAnsi="Poppins" w:cs="Poppins"/>
          <w:sz w:val="16"/>
          <w:szCs w:val="16"/>
        </w:rPr>
        <w:t xml:space="preserve"> </w:t>
      </w:r>
      <w:r>
        <w:rPr>
          <w:rFonts w:ascii="Poppins" w:hAnsi="Poppins" w:cs="Poppins"/>
          <w:sz w:val="16"/>
          <w:szCs w:val="16"/>
        </w:rPr>
        <w:t>įvertinimas ir apskaičiavimas</w:t>
      </w:r>
      <w:r w:rsidR="00BE485D" w:rsidRPr="00B91B3F">
        <w:rPr>
          <w:rFonts w:ascii="Poppins" w:hAnsi="Poppins" w:cs="Poppins"/>
          <w:sz w:val="16"/>
          <w:szCs w:val="16"/>
        </w:rPr>
        <w:t xml:space="preserve"> atliekamas pagal </w:t>
      </w:r>
      <w:r>
        <w:rPr>
          <w:rFonts w:ascii="Poppins" w:hAnsi="Poppins" w:cs="Poppins"/>
          <w:sz w:val="16"/>
          <w:szCs w:val="16"/>
        </w:rPr>
        <w:t>tikrinamo vieneto (TV) vizualinės patikros metu</w:t>
      </w:r>
      <w:r w:rsidR="00BE485D" w:rsidRPr="00B91B3F">
        <w:rPr>
          <w:rFonts w:ascii="Poppins" w:hAnsi="Poppins" w:cs="Poppins"/>
          <w:sz w:val="16"/>
          <w:szCs w:val="16"/>
        </w:rPr>
        <w:t xml:space="preserve"> sužymėtus elementų įvertinimus</w:t>
      </w:r>
      <w:r>
        <w:rPr>
          <w:rFonts w:ascii="Poppins" w:hAnsi="Poppins" w:cs="Poppins"/>
          <w:sz w:val="16"/>
          <w:szCs w:val="16"/>
        </w:rPr>
        <w:t xml:space="preserve">, </w:t>
      </w:r>
      <w:r w:rsidR="00BE485D" w:rsidRPr="00B91B3F">
        <w:rPr>
          <w:rFonts w:ascii="Poppins" w:hAnsi="Poppins" w:cs="Poppins"/>
          <w:sz w:val="16"/>
          <w:szCs w:val="16"/>
        </w:rPr>
        <w:t>t .y. 1 arba 0</w:t>
      </w:r>
      <w:r>
        <w:rPr>
          <w:rFonts w:ascii="Poppins" w:hAnsi="Poppins" w:cs="Poppins"/>
          <w:sz w:val="16"/>
          <w:szCs w:val="16"/>
        </w:rPr>
        <w:t xml:space="preserve"> (žr. 14.18. ir 14.19</w:t>
      </w:r>
      <w:r w:rsidR="000E4412">
        <w:rPr>
          <w:rFonts w:ascii="Poppins" w:hAnsi="Poppins" w:cs="Poppins"/>
          <w:sz w:val="16"/>
          <w:szCs w:val="16"/>
        </w:rPr>
        <w:t>.</w:t>
      </w:r>
      <w:r>
        <w:rPr>
          <w:rFonts w:ascii="Poppins" w:hAnsi="Poppins" w:cs="Poppins"/>
          <w:sz w:val="16"/>
          <w:szCs w:val="16"/>
        </w:rPr>
        <w:t xml:space="preserve"> p.)</w:t>
      </w:r>
      <w:r w:rsidR="003E1BCE">
        <w:rPr>
          <w:rFonts w:ascii="Poppins" w:hAnsi="Poppins" w:cs="Poppins"/>
          <w:sz w:val="16"/>
          <w:szCs w:val="16"/>
        </w:rPr>
        <w:t>.</w:t>
      </w:r>
    </w:p>
    <w:p w14:paraId="6414EDDF" w14:textId="14D03283" w:rsidR="00BE485D" w:rsidRPr="003E1BCE" w:rsidRDefault="00882802" w:rsidP="00882802">
      <w:pPr>
        <w:pStyle w:val="Default"/>
        <w:jc w:val="both"/>
        <w:rPr>
          <w:rFonts w:ascii="Poppins" w:hAnsi="Poppins" w:cs="Poppins"/>
          <w:b/>
          <w:bCs/>
          <w:sz w:val="16"/>
          <w:szCs w:val="16"/>
        </w:rPr>
      </w:pPr>
      <w:r w:rsidRPr="003E1BCE">
        <w:rPr>
          <w:rFonts w:ascii="Poppins" w:hAnsi="Poppins" w:cs="Poppins"/>
          <w:b/>
          <w:bCs/>
          <w:sz w:val="16"/>
          <w:szCs w:val="16"/>
        </w:rPr>
        <w:t>14.20.</w:t>
      </w:r>
      <w:r w:rsidR="003516D5">
        <w:rPr>
          <w:rFonts w:ascii="Poppins" w:hAnsi="Poppins" w:cs="Poppins"/>
          <w:b/>
          <w:bCs/>
          <w:sz w:val="16"/>
          <w:szCs w:val="16"/>
        </w:rPr>
        <w:t>4</w:t>
      </w:r>
      <w:r w:rsidRPr="003E1BCE">
        <w:rPr>
          <w:rFonts w:ascii="Poppins" w:hAnsi="Poppins" w:cs="Poppins"/>
          <w:b/>
          <w:bCs/>
          <w:sz w:val="16"/>
          <w:szCs w:val="16"/>
        </w:rPr>
        <w:t xml:space="preserve">.1. </w:t>
      </w:r>
    </w:p>
    <w:p w14:paraId="11F681F8" w14:textId="623FFD23" w:rsidR="00BE485D" w:rsidRPr="00B91B3F" w:rsidRDefault="00BE485D" w:rsidP="00BE485D">
      <w:pPr>
        <w:pStyle w:val="Default"/>
        <w:jc w:val="both"/>
        <w:rPr>
          <w:rFonts w:ascii="Poppins" w:hAnsi="Poppins" w:cs="Poppins"/>
          <w:sz w:val="16"/>
          <w:szCs w:val="16"/>
        </w:rPr>
      </w:pPr>
      <w:r w:rsidRPr="00B91B3F">
        <w:rPr>
          <w:rFonts w:ascii="Poppins" w:hAnsi="Poppins" w:cs="Poppins"/>
          <w:sz w:val="16"/>
          <w:szCs w:val="16"/>
        </w:rPr>
        <w:t xml:space="preserve">Kai </w:t>
      </w:r>
      <w:r w:rsidR="00882802">
        <w:rPr>
          <w:rFonts w:ascii="Poppins" w:hAnsi="Poppins" w:cs="Poppins"/>
          <w:sz w:val="16"/>
          <w:szCs w:val="16"/>
        </w:rPr>
        <w:t>tikrinam</w:t>
      </w:r>
      <w:r w:rsidR="003516D5">
        <w:rPr>
          <w:rFonts w:ascii="Poppins" w:hAnsi="Poppins" w:cs="Poppins"/>
          <w:sz w:val="16"/>
          <w:szCs w:val="16"/>
        </w:rPr>
        <w:t>as</w:t>
      </w:r>
      <w:r w:rsidR="00882802">
        <w:rPr>
          <w:rFonts w:ascii="Poppins" w:hAnsi="Poppins" w:cs="Poppins"/>
          <w:sz w:val="16"/>
          <w:szCs w:val="16"/>
        </w:rPr>
        <w:t xml:space="preserve"> vienet</w:t>
      </w:r>
      <w:r w:rsidR="003516D5">
        <w:rPr>
          <w:rFonts w:ascii="Poppins" w:hAnsi="Poppins" w:cs="Poppins"/>
          <w:sz w:val="16"/>
          <w:szCs w:val="16"/>
        </w:rPr>
        <w:t>as</w:t>
      </w:r>
      <w:r w:rsidR="00882802">
        <w:rPr>
          <w:rFonts w:ascii="Poppins" w:hAnsi="Poppins" w:cs="Poppins"/>
          <w:sz w:val="16"/>
          <w:szCs w:val="16"/>
        </w:rPr>
        <w:t xml:space="preserve"> (TV)</w:t>
      </w:r>
      <w:r w:rsidRPr="00B91B3F">
        <w:rPr>
          <w:rFonts w:ascii="Poppins" w:hAnsi="Poppins" w:cs="Poppins"/>
          <w:sz w:val="16"/>
          <w:szCs w:val="16"/>
        </w:rPr>
        <w:t xml:space="preserve"> buvo įvertint</w:t>
      </w:r>
      <w:r w:rsidR="003516D5">
        <w:rPr>
          <w:rFonts w:ascii="Poppins" w:hAnsi="Poppins" w:cs="Poppins"/>
          <w:sz w:val="16"/>
          <w:szCs w:val="16"/>
        </w:rPr>
        <w:t>as</w:t>
      </w:r>
      <w:r w:rsidRPr="00B91B3F">
        <w:rPr>
          <w:rFonts w:ascii="Poppins" w:hAnsi="Poppins" w:cs="Poppins"/>
          <w:sz w:val="16"/>
          <w:szCs w:val="16"/>
        </w:rPr>
        <w:t>, bendras priimtinų elementų įvertinimų balų skaičius (t. y. elementų atitinkančių kokybinį kriterijų</w:t>
      </w:r>
      <w:r w:rsidR="00882802">
        <w:rPr>
          <w:rFonts w:ascii="Poppins" w:hAnsi="Poppins" w:cs="Poppins"/>
          <w:sz w:val="16"/>
          <w:szCs w:val="16"/>
        </w:rPr>
        <w:t xml:space="preserve"> (žr. 4.15</w:t>
      </w:r>
      <w:r w:rsidR="000E4412">
        <w:rPr>
          <w:rFonts w:ascii="Poppins" w:hAnsi="Poppins" w:cs="Poppins"/>
          <w:sz w:val="16"/>
          <w:szCs w:val="16"/>
        </w:rPr>
        <w:t>.</w:t>
      </w:r>
      <w:r w:rsidR="00882802">
        <w:rPr>
          <w:rFonts w:ascii="Poppins" w:hAnsi="Poppins" w:cs="Poppins"/>
          <w:sz w:val="16"/>
          <w:szCs w:val="16"/>
        </w:rPr>
        <w:t xml:space="preserve"> p. ir 2 – 10 lenteles</w:t>
      </w:r>
      <w:r w:rsidRPr="00B91B3F">
        <w:rPr>
          <w:rFonts w:ascii="Poppins" w:hAnsi="Poppins" w:cs="Poppins"/>
          <w:sz w:val="16"/>
          <w:szCs w:val="16"/>
        </w:rPr>
        <w:t>)</w:t>
      </w:r>
      <w:r w:rsidR="003516D5" w:rsidRPr="003516D5">
        <w:rPr>
          <w:rFonts w:ascii="Poppins" w:hAnsi="Poppins" w:cs="Poppins"/>
          <w:sz w:val="16"/>
          <w:szCs w:val="16"/>
        </w:rPr>
        <w:t xml:space="preserve"> </w:t>
      </w:r>
      <w:r w:rsidR="003516D5">
        <w:rPr>
          <w:rFonts w:ascii="Poppins" w:hAnsi="Poppins" w:cs="Poppins"/>
          <w:sz w:val="16"/>
          <w:szCs w:val="16"/>
        </w:rPr>
        <w:t>padalintas</w:t>
      </w:r>
      <w:r w:rsidRPr="00B91B3F">
        <w:rPr>
          <w:rFonts w:ascii="Poppins" w:hAnsi="Poppins" w:cs="Poppins"/>
          <w:sz w:val="16"/>
          <w:szCs w:val="16"/>
        </w:rPr>
        <w:t xml:space="preserve"> iš visų įvertintų elementų skaičiaus t</w:t>
      </w:r>
      <w:r w:rsidR="00882802">
        <w:rPr>
          <w:rFonts w:ascii="Poppins" w:hAnsi="Poppins" w:cs="Poppins"/>
          <w:sz w:val="16"/>
          <w:szCs w:val="16"/>
        </w:rPr>
        <w:t xml:space="preserve">ame tikrinamame vienete (TV), </w:t>
      </w:r>
      <w:r w:rsidRPr="00B91B3F">
        <w:rPr>
          <w:rFonts w:ascii="Poppins" w:hAnsi="Poppins" w:cs="Poppins"/>
          <w:sz w:val="16"/>
          <w:szCs w:val="16"/>
        </w:rPr>
        <w:t>t. y. elementai atitinkantys ir neatitinkantys kokybin</w:t>
      </w:r>
      <w:r w:rsidR="00882802">
        <w:rPr>
          <w:rFonts w:ascii="Poppins" w:hAnsi="Poppins" w:cs="Poppins"/>
          <w:sz w:val="16"/>
          <w:szCs w:val="16"/>
        </w:rPr>
        <w:t>į</w:t>
      </w:r>
      <w:r w:rsidRPr="00B91B3F">
        <w:rPr>
          <w:rFonts w:ascii="Poppins" w:hAnsi="Poppins" w:cs="Poppins"/>
          <w:sz w:val="16"/>
          <w:szCs w:val="16"/>
        </w:rPr>
        <w:t xml:space="preserve"> kriterij</w:t>
      </w:r>
      <w:r w:rsidR="00882802">
        <w:rPr>
          <w:rFonts w:ascii="Poppins" w:hAnsi="Poppins" w:cs="Poppins"/>
          <w:sz w:val="16"/>
          <w:szCs w:val="16"/>
        </w:rPr>
        <w:t>ų (žr. 4.15</w:t>
      </w:r>
      <w:r w:rsidR="003516D5">
        <w:rPr>
          <w:rFonts w:ascii="Poppins" w:hAnsi="Poppins" w:cs="Poppins"/>
          <w:sz w:val="16"/>
          <w:szCs w:val="16"/>
        </w:rPr>
        <w:t>.</w:t>
      </w:r>
      <w:r w:rsidR="00882802">
        <w:rPr>
          <w:rFonts w:ascii="Poppins" w:hAnsi="Poppins" w:cs="Poppins"/>
          <w:sz w:val="16"/>
          <w:szCs w:val="16"/>
        </w:rPr>
        <w:t xml:space="preserve"> p. ir 2 – 10 lenteles</w:t>
      </w:r>
      <w:r w:rsidRPr="00B91B3F">
        <w:rPr>
          <w:rFonts w:ascii="Poppins" w:hAnsi="Poppins" w:cs="Poppins"/>
          <w:sz w:val="16"/>
          <w:szCs w:val="16"/>
        </w:rPr>
        <w:t>), yra išreiškiamas procentais</w:t>
      </w:r>
      <w:r w:rsidR="003516D5">
        <w:rPr>
          <w:rFonts w:ascii="Poppins" w:hAnsi="Poppins" w:cs="Poppins"/>
          <w:sz w:val="16"/>
          <w:szCs w:val="16"/>
        </w:rPr>
        <w:t xml:space="preserve"> p</w:t>
      </w:r>
      <w:r w:rsidRPr="00B91B3F">
        <w:rPr>
          <w:rFonts w:ascii="Poppins" w:hAnsi="Poppins" w:cs="Poppins"/>
          <w:sz w:val="16"/>
          <w:szCs w:val="16"/>
        </w:rPr>
        <w:t>agal pateiktą formulę</w:t>
      </w:r>
      <w:r w:rsidR="001E5D1C">
        <w:rPr>
          <w:rFonts w:ascii="Poppins" w:hAnsi="Poppins" w:cs="Poppins"/>
          <w:sz w:val="16"/>
          <w:szCs w:val="16"/>
        </w:rPr>
        <w:t>, o gautas procentinis balas prilyginamas atitinkamam kokybės lygiui (KL) pagal 14 lentelėje pateiktą kokybės lygių klasifikaciją</w:t>
      </w:r>
      <w:r w:rsidRPr="00B91B3F">
        <w:rPr>
          <w:rStyle w:val="Puslapioinaosnuoroda"/>
          <w:rFonts w:ascii="Poppins" w:hAnsi="Poppins" w:cs="Poppins"/>
          <w:sz w:val="16"/>
          <w:szCs w:val="16"/>
        </w:rPr>
        <w:footnoteReference w:id="166"/>
      </w:r>
      <w:r w:rsidRPr="00B91B3F">
        <w:rPr>
          <w:rFonts w:ascii="Poppins" w:hAnsi="Poppins" w:cs="Poppins"/>
          <w:sz w:val="16"/>
          <w:szCs w:val="16"/>
        </w:rPr>
        <w:t>:</w:t>
      </w:r>
    </w:p>
    <w:p w14:paraId="38E4C788" w14:textId="5363CE31" w:rsidR="00BE485D" w:rsidRPr="003E1BCE" w:rsidRDefault="003E1BCE" w:rsidP="00BE485D">
      <w:pPr>
        <w:pStyle w:val="Default"/>
        <w:jc w:val="both"/>
        <w:rPr>
          <w:rFonts w:ascii="Poppins" w:hAnsi="Poppins" w:cs="Poppins"/>
          <w:bCs/>
          <w:sz w:val="16"/>
          <w:szCs w:val="16"/>
        </w:rPr>
      </w:pPr>
      <w:r w:rsidRPr="003E1BCE">
        <w:rPr>
          <w:rFonts w:ascii="Poppins" w:hAnsi="Poppins" w:cs="Poppins"/>
          <w:bCs/>
          <w:sz w:val="16"/>
          <w:szCs w:val="16"/>
        </w:rPr>
        <w:t>KL</w:t>
      </w:r>
      <w:r w:rsidR="00BE485D" w:rsidRPr="003E1BCE">
        <w:rPr>
          <w:rFonts w:ascii="Poppins" w:hAnsi="Poppins" w:cs="Poppins"/>
          <w:bCs/>
          <w:sz w:val="16"/>
          <w:szCs w:val="16"/>
          <w:vertAlign w:val="subscript"/>
        </w:rPr>
        <w:t xml:space="preserve">X </w:t>
      </w:r>
      <w:r w:rsidR="00BE485D" w:rsidRPr="003E1BCE">
        <w:rPr>
          <w:rFonts w:ascii="Poppins" w:hAnsi="Poppins" w:cs="Poppins"/>
          <w:bCs/>
          <w:sz w:val="16"/>
          <w:szCs w:val="16"/>
        </w:rPr>
        <w:t xml:space="preserve">= </w:t>
      </w:r>
      <w:r w:rsidR="00BE485D" w:rsidRPr="003E1BCE">
        <w:rPr>
          <w:rFonts w:ascii="Courier New" w:hAnsi="Courier New" w:cs="Courier New"/>
          <w:bCs/>
          <w:sz w:val="16"/>
          <w:szCs w:val="16"/>
        </w:rPr>
        <w:t>Σ</w:t>
      </w:r>
      <w:r w:rsidR="00BE485D" w:rsidRPr="003E1BCE">
        <w:rPr>
          <w:rFonts w:ascii="Poppins" w:hAnsi="Poppins" w:cs="Poppins"/>
          <w:bCs/>
          <w:sz w:val="16"/>
          <w:szCs w:val="16"/>
        </w:rPr>
        <w:t>E</w:t>
      </w:r>
      <w:r w:rsidR="00BE485D" w:rsidRPr="003E1BCE">
        <w:rPr>
          <w:rFonts w:ascii="Poppins" w:hAnsi="Poppins" w:cs="Poppins"/>
          <w:bCs/>
          <w:sz w:val="16"/>
          <w:szCs w:val="16"/>
          <w:vertAlign w:val="subscript"/>
        </w:rPr>
        <w:t>teigiami</w:t>
      </w:r>
      <w:r w:rsidRPr="003E1BCE">
        <w:rPr>
          <w:rFonts w:ascii="Poppins" w:hAnsi="Poppins" w:cs="Poppins"/>
          <w:bCs/>
          <w:sz w:val="16"/>
          <w:szCs w:val="16"/>
        </w:rPr>
        <w:t>TV</w:t>
      </w:r>
      <w:r w:rsidR="00BE485D" w:rsidRPr="003E1BCE">
        <w:rPr>
          <w:rFonts w:ascii="Poppins" w:hAnsi="Poppins" w:cs="Poppins"/>
          <w:bCs/>
          <w:sz w:val="16"/>
          <w:szCs w:val="16"/>
          <w:vertAlign w:val="subscript"/>
        </w:rPr>
        <w:t xml:space="preserve"> </w:t>
      </w:r>
      <w:r w:rsidR="00BE485D" w:rsidRPr="003E1BCE">
        <w:rPr>
          <w:rFonts w:ascii="Poppins" w:hAnsi="Poppins" w:cs="Poppins"/>
          <w:bCs/>
          <w:sz w:val="16"/>
          <w:szCs w:val="16"/>
        </w:rPr>
        <w:t xml:space="preserve">/ </w:t>
      </w:r>
      <w:r w:rsidR="00BE485D" w:rsidRPr="003E1BCE">
        <w:rPr>
          <w:rFonts w:ascii="Courier New" w:hAnsi="Courier New" w:cs="Courier New"/>
          <w:bCs/>
          <w:sz w:val="16"/>
          <w:szCs w:val="16"/>
        </w:rPr>
        <w:t>Σ</w:t>
      </w:r>
      <w:r w:rsidR="00BE485D" w:rsidRPr="003E1BCE">
        <w:rPr>
          <w:rFonts w:ascii="Poppins" w:hAnsi="Poppins" w:cs="Poppins"/>
          <w:bCs/>
          <w:sz w:val="16"/>
          <w:szCs w:val="16"/>
        </w:rPr>
        <w:t>E</w:t>
      </w:r>
      <w:r w:rsidR="00BE485D" w:rsidRPr="003E1BCE">
        <w:rPr>
          <w:rFonts w:ascii="Poppins" w:hAnsi="Poppins" w:cs="Poppins"/>
          <w:bCs/>
          <w:sz w:val="16"/>
          <w:szCs w:val="16"/>
          <w:vertAlign w:val="subscript"/>
        </w:rPr>
        <w:t>viso</w:t>
      </w:r>
      <w:r>
        <w:rPr>
          <w:rFonts w:ascii="Poppins" w:hAnsi="Poppins" w:cs="Poppins"/>
          <w:bCs/>
          <w:sz w:val="16"/>
          <w:szCs w:val="16"/>
        </w:rPr>
        <w:t>TV</w:t>
      </w:r>
      <w:r w:rsidR="00BE485D" w:rsidRPr="003E1BCE">
        <w:rPr>
          <w:rFonts w:ascii="Poppins" w:hAnsi="Poppins" w:cs="Poppins"/>
          <w:bCs/>
          <w:sz w:val="16"/>
          <w:szCs w:val="16"/>
          <w:vertAlign w:val="subscript"/>
        </w:rPr>
        <w:t xml:space="preserve"> </w:t>
      </w:r>
      <w:r w:rsidR="00BE485D" w:rsidRPr="003E1BCE">
        <w:rPr>
          <w:rFonts w:ascii="Poppins" w:hAnsi="Poppins" w:cs="Poppins"/>
          <w:bCs/>
          <w:sz w:val="16"/>
          <w:szCs w:val="16"/>
        </w:rPr>
        <w:t>* 100%</w:t>
      </w:r>
    </w:p>
    <w:p w14:paraId="3BC78E57" w14:textId="7DBCC2F5" w:rsidR="00BE485D" w:rsidRPr="003E1BCE" w:rsidRDefault="003E1BCE" w:rsidP="00BE485D">
      <w:pPr>
        <w:pStyle w:val="Default"/>
        <w:jc w:val="both"/>
        <w:rPr>
          <w:rFonts w:ascii="Poppins" w:hAnsi="Poppins" w:cs="Poppins"/>
          <w:bCs/>
          <w:sz w:val="16"/>
          <w:szCs w:val="16"/>
        </w:rPr>
      </w:pPr>
      <w:r w:rsidRPr="003E1BCE">
        <w:rPr>
          <w:rFonts w:ascii="Poppins" w:hAnsi="Poppins" w:cs="Poppins"/>
          <w:bCs/>
          <w:sz w:val="16"/>
          <w:szCs w:val="16"/>
        </w:rPr>
        <w:t>KL</w:t>
      </w:r>
      <w:r w:rsidR="00BE485D" w:rsidRPr="003E1BCE">
        <w:rPr>
          <w:rFonts w:ascii="Poppins" w:hAnsi="Poppins" w:cs="Poppins"/>
          <w:bCs/>
          <w:sz w:val="16"/>
          <w:szCs w:val="16"/>
          <w:vertAlign w:val="subscript"/>
        </w:rPr>
        <w:t>X</w:t>
      </w:r>
      <w:r w:rsidR="00BE485D" w:rsidRPr="003E1BCE">
        <w:rPr>
          <w:rFonts w:ascii="Poppins" w:hAnsi="Poppins" w:cs="Poppins"/>
          <w:bCs/>
          <w:sz w:val="16"/>
          <w:szCs w:val="16"/>
        </w:rPr>
        <w:t>– kokybės lygis</w:t>
      </w:r>
      <w:r w:rsidR="00892155">
        <w:rPr>
          <w:rFonts w:ascii="Poppins" w:hAnsi="Poppins" w:cs="Poppins"/>
          <w:bCs/>
          <w:sz w:val="16"/>
          <w:szCs w:val="16"/>
        </w:rPr>
        <w:t xml:space="preserve"> (KL)</w:t>
      </w:r>
    </w:p>
    <w:p w14:paraId="71AC6297" w14:textId="2FA870D5" w:rsidR="00BE485D" w:rsidRPr="003E1BCE" w:rsidRDefault="00BE485D" w:rsidP="00BE485D">
      <w:pPr>
        <w:pStyle w:val="Default"/>
        <w:jc w:val="both"/>
        <w:rPr>
          <w:rFonts w:ascii="Poppins" w:hAnsi="Poppins" w:cs="Poppins"/>
          <w:bCs/>
          <w:sz w:val="16"/>
          <w:szCs w:val="16"/>
        </w:rPr>
      </w:pPr>
      <w:r w:rsidRPr="003E1BCE">
        <w:rPr>
          <w:rFonts w:ascii="Poppins" w:hAnsi="Poppins" w:cs="Poppins"/>
          <w:bCs/>
          <w:sz w:val="16"/>
          <w:szCs w:val="16"/>
        </w:rPr>
        <w:t>E</w:t>
      </w:r>
      <w:r w:rsidRPr="003E1BCE">
        <w:rPr>
          <w:rFonts w:ascii="Poppins" w:hAnsi="Poppins" w:cs="Poppins"/>
          <w:bCs/>
          <w:sz w:val="16"/>
          <w:szCs w:val="16"/>
          <w:vertAlign w:val="subscript"/>
        </w:rPr>
        <w:t>teigiami</w:t>
      </w:r>
      <w:r w:rsidR="003E1BCE" w:rsidRPr="003E1BCE">
        <w:rPr>
          <w:rFonts w:ascii="Poppins" w:hAnsi="Poppins" w:cs="Poppins"/>
          <w:bCs/>
          <w:sz w:val="16"/>
          <w:szCs w:val="16"/>
        </w:rPr>
        <w:t>TV</w:t>
      </w:r>
      <w:r w:rsidRPr="003E1BCE">
        <w:rPr>
          <w:rFonts w:ascii="Poppins" w:hAnsi="Poppins" w:cs="Poppins"/>
          <w:bCs/>
          <w:sz w:val="16"/>
          <w:szCs w:val="16"/>
          <w:vertAlign w:val="subscript"/>
        </w:rPr>
        <w:t xml:space="preserve"> </w:t>
      </w:r>
      <w:r w:rsidRPr="003E1BCE">
        <w:rPr>
          <w:rFonts w:ascii="Poppins" w:hAnsi="Poppins" w:cs="Poppins"/>
          <w:bCs/>
          <w:sz w:val="16"/>
          <w:szCs w:val="16"/>
        </w:rPr>
        <w:t xml:space="preserve">– </w:t>
      </w:r>
      <w:r w:rsidR="003E1BCE" w:rsidRPr="003E1BCE">
        <w:rPr>
          <w:rFonts w:ascii="Poppins" w:hAnsi="Poppins" w:cs="Poppins"/>
          <w:bCs/>
          <w:sz w:val="16"/>
          <w:szCs w:val="16"/>
        </w:rPr>
        <w:t xml:space="preserve">tikrinamo vieneto (TV) </w:t>
      </w:r>
      <w:r w:rsidRPr="003E1BCE">
        <w:rPr>
          <w:rFonts w:ascii="Poppins" w:hAnsi="Poppins" w:cs="Poppins"/>
          <w:bCs/>
          <w:sz w:val="16"/>
          <w:szCs w:val="16"/>
        </w:rPr>
        <w:t>elementų skaičius, įvertintas kaip atitinkantis kokybinį kriterijų</w:t>
      </w:r>
    </w:p>
    <w:p w14:paraId="7D4F2387" w14:textId="4D9030AE" w:rsidR="00BE485D" w:rsidRPr="003E1BCE" w:rsidRDefault="00BE485D" w:rsidP="00BE485D">
      <w:pPr>
        <w:pStyle w:val="Default"/>
        <w:jc w:val="both"/>
        <w:rPr>
          <w:rFonts w:ascii="Poppins" w:hAnsi="Poppins" w:cs="Poppins"/>
          <w:bCs/>
          <w:sz w:val="16"/>
          <w:szCs w:val="16"/>
        </w:rPr>
      </w:pPr>
      <w:r w:rsidRPr="003E1BCE">
        <w:rPr>
          <w:rFonts w:ascii="Poppins" w:hAnsi="Poppins" w:cs="Poppins"/>
          <w:bCs/>
          <w:sz w:val="16"/>
          <w:szCs w:val="16"/>
        </w:rPr>
        <w:t>E</w:t>
      </w:r>
      <w:r w:rsidRPr="003E1BCE">
        <w:rPr>
          <w:rFonts w:ascii="Poppins" w:hAnsi="Poppins" w:cs="Poppins"/>
          <w:bCs/>
          <w:sz w:val="16"/>
          <w:szCs w:val="16"/>
          <w:vertAlign w:val="subscript"/>
        </w:rPr>
        <w:t>viso</w:t>
      </w:r>
      <w:r w:rsidR="003E1BCE" w:rsidRPr="003E1BCE">
        <w:rPr>
          <w:rFonts w:ascii="Poppins" w:hAnsi="Poppins" w:cs="Poppins"/>
          <w:bCs/>
          <w:sz w:val="16"/>
          <w:szCs w:val="16"/>
        </w:rPr>
        <w:t>TV</w:t>
      </w:r>
      <w:r w:rsidRPr="003E1BCE">
        <w:rPr>
          <w:rFonts w:ascii="Poppins" w:hAnsi="Poppins" w:cs="Poppins"/>
          <w:bCs/>
          <w:sz w:val="16"/>
          <w:szCs w:val="16"/>
          <w:vertAlign w:val="subscript"/>
        </w:rPr>
        <w:t xml:space="preserve"> </w:t>
      </w:r>
      <w:r w:rsidRPr="003E1BCE">
        <w:rPr>
          <w:rFonts w:ascii="Poppins" w:hAnsi="Poppins" w:cs="Poppins"/>
          <w:bCs/>
          <w:sz w:val="16"/>
          <w:szCs w:val="16"/>
        </w:rPr>
        <w:t xml:space="preserve">– viso įvertintų </w:t>
      </w:r>
      <w:r w:rsidR="003E1BCE" w:rsidRPr="003E1BCE">
        <w:rPr>
          <w:rFonts w:ascii="Poppins" w:hAnsi="Poppins" w:cs="Poppins"/>
          <w:bCs/>
          <w:sz w:val="16"/>
          <w:szCs w:val="16"/>
        </w:rPr>
        <w:t>tikrinamo vieneto</w:t>
      </w:r>
      <w:r w:rsidR="00AB2B17">
        <w:rPr>
          <w:rFonts w:ascii="Poppins" w:hAnsi="Poppins" w:cs="Poppins"/>
          <w:bCs/>
          <w:sz w:val="16"/>
          <w:szCs w:val="16"/>
        </w:rPr>
        <w:t xml:space="preserve"> (TV)</w:t>
      </w:r>
      <w:r w:rsidR="003E1BCE" w:rsidRPr="003E1BCE">
        <w:rPr>
          <w:rFonts w:ascii="Poppins" w:hAnsi="Poppins" w:cs="Poppins"/>
          <w:bCs/>
          <w:sz w:val="16"/>
          <w:szCs w:val="16"/>
        </w:rPr>
        <w:t xml:space="preserve"> </w:t>
      </w:r>
      <w:r w:rsidRPr="003E1BCE">
        <w:rPr>
          <w:rFonts w:ascii="Poppins" w:hAnsi="Poppins" w:cs="Poppins"/>
          <w:bCs/>
          <w:sz w:val="16"/>
          <w:szCs w:val="16"/>
        </w:rPr>
        <w:t>elementų skaičius</w:t>
      </w:r>
    </w:p>
    <w:p w14:paraId="6012E8CD" w14:textId="38ACBC2A" w:rsidR="00BE485D" w:rsidRDefault="00BE485D" w:rsidP="00BE485D">
      <w:pPr>
        <w:pStyle w:val="Default"/>
        <w:jc w:val="both"/>
        <w:rPr>
          <w:rFonts w:ascii="Poppins" w:hAnsi="Poppins" w:cs="Poppins"/>
          <w:bCs/>
          <w:sz w:val="16"/>
          <w:szCs w:val="16"/>
        </w:rPr>
      </w:pPr>
      <w:r w:rsidRPr="003E1BCE">
        <w:rPr>
          <w:rFonts w:ascii="Poppins" w:hAnsi="Poppins" w:cs="Poppins"/>
          <w:bCs/>
          <w:sz w:val="16"/>
          <w:szCs w:val="16"/>
        </w:rPr>
        <w:t xml:space="preserve">X – </w:t>
      </w:r>
      <w:r w:rsidR="003E1BCE" w:rsidRPr="003E1BCE">
        <w:rPr>
          <w:rFonts w:ascii="Poppins" w:hAnsi="Poppins" w:cs="Poppins"/>
          <w:bCs/>
          <w:sz w:val="16"/>
          <w:szCs w:val="16"/>
        </w:rPr>
        <w:t>tikrinamas vienetas (TV)</w:t>
      </w:r>
    </w:p>
    <w:p w14:paraId="704608D2" w14:textId="77777777" w:rsidR="00AB2B17" w:rsidRPr="00AB2B17" w:rsidRDefault="00AB2B17" w:rsidP="00AB2B17">
      <w:pPr>
        <w:pStyle w:val="Default"/>
        <w:jc w:val="both"/>
        <w:rPr>
          <w:rFonts w:ascii="Poppins" w:hAnsi="Poppins" w:cs="Poppins"/>
          <w:b/>
          <w:sz w:val="16"/>
          <w:szCs w:val="16"/>
        </w:rPr>
      </w:pPr>
      <w:r w:rsidRPr="00AB2B17">
        <w:rPr>
          <w:rFonts w:ascii="Poppins" w:hAnsi="Poppins" w:cs="Poppins"/>
          <w:b/>
          <w:sz w:val="16"/>
          <w:szCs w:val="16"/>
        </w:rPr>
        <w:t>14.21.</w:t>
      </w:r>
    </w:p>
    <w:p w14:paraId="0E406F8B" w14:textId="24423563" w:rsidR="00AB2B17" w:rsidRDefault="00AB2B17" w:rsidP="00AB2B17">
      <w:pPr>
        <w:pStyle w:val="Default"/>
        <w:jc w:val="both"/>
        <w:rPr>
          <w:rFonts w:ascii="Poppins" w:hAnsi="Poppins" w:cs="Poppins"/>
          <w:b/>
          <w:bCs/>
          <w:sz w:val="16"/>
          <w:szCs w:val="16"/>
        </w:rPr>
      </w:pPr>
      <w:r>
        <w:rPr>
          <w:rFonts w:ascii="Poppins" w:hAnsi="Poppins" w:cs="Poppins"/>
          <w:b/>
          <w:bCs/>
          <w:sz w:val="16"/>
          <w:szCs w:val="16"/>
        </w:rPr>
        <w:t>Einamosios valymo paslaugų kokybės (EVQ) įvertinimas</w:t>
      </w:r>
    </w:p>
    <w:p w14:paraId="7CB01BA1" w14:textId="0607DCE7" w:rsidR="00AB2B17" w:rsidRPr="00AB2B17" w:rsidRDefault="00AB2B17" w:rsidP="00AB2B17">
      <w:pPr>
        <w:pStyle w:val="Default"/>
        <w:jc w:val="both"/>
        <w:rPr>
          <w:rFonts w:ascii="Poppins" w:hAnsi="Poppins" w:cs="Poppins"/>
          <w:b/>
          <w:bCs/>
          <w:sz w:val="16"/>
          <w:szCs w:val="16"/>
        </w:rPr>
      </w:pPr>
      <w:r w:rsidRPr="00AB2B17">
        <w:rPr>
          <w:rFonts w:ascii="Poppins" w:hAnsi="Poppins" w:cs="Poppins"/>
          <w:b/>
          <w:bCs/>
          <w:sz w:val="16"/>
          <w:szCs w:val="16"/>
        </w:rPr>
        <w:t>14.21.1.</w:t>
      </w:r>
    </w:p>
    <w:p w14:paraId="08DAAFDE" w14:textId="243F27CA" w:rsidR="00AB2B17" w:rsidRPr="00B91B3F" w:rsidRDefault="00AB2B17" w:rsidP="00AB2B17">
      <w:pPr>
        <w:pStyle w:val="Default"/>
        <w:jc w:val="both"/>
        <w:rPr>
          <w:rFonts w:ascii="Poppins" w:hAnsi="Poppins" w:cs="Poppins"/>
          <w:sz w:val="16"/>
          <w:szCs w:val="16"/>
        </w:rPr>
      </w:pPr>
      <w:r>
        <w:rPr>
          <w:rFonts w:ascii="Poppins" w:hAnsi="Poppins" w:cs="Poppins"/>
          <w:sz w:val="16"/>
          <w:szCs w:val="16"/>
        </w:rPr>
        <w:t>K</w:t>
      </w:r>
      <w:r w:rsidRPr="00B91B3F">
        <w:rPr>
          <w:rFonts w:ascii="Poppins" w:hAnsi="Poppins" w:cs="Poppins"/>
          <w:sz w:val="16"/>
          <w:szCs w:val="16"/>
        </w:rPr>
        <w:t xml:space="preserve">ai </w:t>
      </w:r>
      <w:r>
        <w:rPr>
          <w:rFonts w:ascii="Poppins" w:hAnsi="Poppins" w:cs="Poppins"/>
          <w:sz w:val="16"/>
          <w:szCs w:val="16"/>
        </w:rPr>
        <w:t>visi audito metu nustatyto imties dydžio (n) tikrinami vienetai (TV)</w:t>
      </w:r>
      <w:r w:rsidRPr="00B91B3F">
        <w:rPr>
          <w:rFonts w:ascii="Poppins" w:hAnsi="Poppins" w:cs="Poppins"/>
          <w:sz w:val="16"/>
          <w:szCs w:val="16"/>
        </w:rPr>
        <w:t xml:space="preserve"> yra įvertint</w:t>
      </w:r>
      <w:r w:rsidR="007C5C96">
        <w:rPr>
          <w:rFonts w:ascii="Poppins" w:hAnsi="Poppins" w:cs="Poppins"/>
          <w:sz w:val="16"/>
          <w:szCs w:val="16"/>
        </w:rPr>
        <w:t>i</w:t>
      </w:r>
      <w:r w:rsidRPr="00B91B3F">
        <w:rPr>
          <w:rFonts w:ascii="Poppins" w:hAnsi="Poppins" w:cs="Poppins"/>
          <w:sz w:val="16"/>
          <w:szCs w:val="16"/>
        </w:rPr>
        <w:t xml:space="preserve">, bendras visų </w:t>
      </w:r>
      <w:r>
        <w:rPr>
          <w:rFonts w:ascii="Poppins" w:hAnsi="Poppins" w:cs="Poppins"/>
          <w:sz w:val="16"/>
          <w:szCs w:val="16"/>
        </w:rPr>
        <w:t xml:space="preserve">tikrinamų vienetų (TV) </w:t>
      </w:r>
      <w:r w:rsidRPr="00B91B3F">
        <w:rPr>
          <w:rFonts w:ascii="Poppins" w:hAnsi="Poppins" w:cs="Poppins"/>
          <w:sz w:val="16"/>
          <w:szCs w:val="16"/>
        </w:rPr>
        <w:t>priimtinų elementų įvertinimų balų skaičius</w:t>
      </w:r>
      <w:r>
        <w:rPr>
          <w:rFonts w:ascii="Poppins" w:hAnsi="Poppins" w:cs="Poppins"/>
          <w:sz w:val="16"/>
          <w:szCs w:val="16"/>
        </w:rPr>
        <w:t xml:space="preserve"> </w:t>
      </w:r>
      <w:r w:rsidRPr="00B91B3F">
        <w:rPr>
          <w:rFonts w:ascii="Poppins" w:hAnsi="Poppins" w:cs="Poppins"/>
          <w:sz w:val="16"/>
          <w:szCs w:val="16"/>
        </w:rPr>
        <w:t>(t. y. elementų atitinkančių kokybinį kriterijų</w:t>
      </w:r>
      <w:r>
        <w:rPr>
          <w:rFonts w:ascii="Poppins" w:hAnsi="Poppins" w:cs="Poppins"/>
          <w:sz w:val="16"/>
          <w:szCs w:val="16"/>
        </w:rPr>
        <w:t xml:space="preserve"> (žr. 4.15</w:t>
      </w:r>
      <w:r w:rsidR="00680CBE">
        <w:rPr>
          <w:rFonts w:ascii="Poppins" w:hAnsi="Poppins" w:cs="Poppins"/>
          <w:sz w:val="16"/>
          <w:szCs w:val="16"/>
        </w:rPr>
        <w:t>.</w:t>
      </w:r>
      <w:r>
        <w:rPr>
          <w:rFonts w:ascii="Poppins" w:hAnsi="Poppins" w:cs="Poppins"/>
          <w:sz w:val="16"/>
          <w:szCs w:val="16"/>
        </w:rPr>
        <w:t xml:space="preserve"> p. ir 2 – 10 lenteles</w:t>
      </w:r>
      <w:r w:rsidRPr="00B91B3F">
        <w:rPr>
          <w:rFonts w:ascii="Poppins" w:hAnsi="Poppins" w:cs="Poppins"/>
          <w:sz w:val="16"/>
          <w:szCs w:val="16"/>
        </w:rPr>
        <w:t>)</w:t>
      </w:r>
      <w:r w:rsidR="00680CBE">
        <w:rPr>
          <w:rFonts w:ascii="Poppins" w:hAnsi="Poppins" w:cs="Poppins"/>
          <w:sz w:val="16"/>
          <w:szCs w:val="16"/>
        </w:rPr>
        <w:t xml:space="preserve"> padalintas </w:t>
      </w:r>
      <w:r w:rsidRPr="00B91B3F">
        <w:rPr>
          <w:rFonts w:ascii="Poppins" w:hAnsi="Poppins" w:cs="Poppins"/>
          <w:sz w:val="16"/>
          <w:szCs w:val="16"/>
        </w:rPr>
        <w:t xml:space="preserve">iš visų įvertintų </w:t>
      </w:r>
      <w:r w:rsidR="001A4C6A">
        <w:rPr>
          <w:rFonts w:ascii="Poppins" w:hAnsi="Poppins" w:cs="Poppins"/>
          <w:sz w:val="16"/>
          <w:szCs w:val="16"/>
        </w:rPr>
        <w:t>tikrinamų vienetų (TV)</w:t>
      </w:r>
      <w:r w:rsidRPr="00B91B3F">
        <w:rPr>
          <w:rFonts w:ascii="Poppins" w:hAnsi="Poppins" w:cs="Poppins"/>
          <w:sz w:val="16"/>
          <w:szCs w:val="16"/>
        </w:rPr>
        <w:t xml:space="preserve"> elementų skaičiaus, yra išreiškiamas procentais</w:t>
      </w:r>
      <w:r w:rsidR="00680CBE">
        <w:rPr>
          <w:rFonts w:ascii="Poppins" w:hAnsi="Poppins" w:cs="Poppins"/>
          <w:sz w:val="16"/>
          <w:szCs w:val="16"/>
        </w:rPr>
        <w:t xml:space="preserve"> p</w:t>
      </w:r>
      <w:r w:rsidRPr="00B91B3F">
        <w:rPr>
          <w:rFonts w:ascii="Poppins" w:hAnsi="Poppins" w:cs="Poppins"/>
          <w:sz w:val="16"/>
          <w:szCs w:val="16"/>
        </w:rPr>
        <w:t>agal formulę:</w:t>
      </w:r>
    </w:p>
    <w:p w14:paraId="48998056" w14:textId="354DE4FA"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 xml:space="preserve">EVQ = </w:t>
      </w:r>
      <w:r w:rsidRPr="00992C45">
        <w:rPr>
          <w:rFonts w:ascii="Courier New" w:hAnsi="Courier New" w:cs="Courier New"/>
          <w:bCs/>
          <w:sz w:val="16"/>
          <w:szCs w:val="16"/>
        </w:rPr>
        <w:t>Σ</w:t>
      </w:r>
      <w:r w:rsidRPr="00992C45">
        <w:rPr>
          <w:rFonts w:ascii="Poppins" w:hAnsi="Poppins" w:cs="Poppins"/>
          <w:bCs/>
          <w:sz w:val="16"/>
          <w:szCs w:val="16"/>
        </w:rPr>
        <w:t>E</w:t>
      </w:r>
      <w:r w:rsidRPr="00992C45">
        <w:rPr>
          <w:rFonts w:ascii="Poppins" w:hAnsi="Poppins" w:cs="Poppins"/>
          <w:bCs/>
          <w:sz w:val="16"/>
          <w:szCs w:val="16"/>
          <w:vertAlign w:val="subscript"/>
        </w:rPr>
        <w:t>teigiami</w:t>
      </w:r>
      <w:r w:rsidR="001A4C6A" w:rsidRPr="00992C45">
        <w:rPr>
          <w:rFonts w:ascii="Poppins" w:hAnsi="Poppins" w:cs="Poppins"/>
          <w:bCs/>
          <w:sz w:val="16"/>
          <w:szCs w:val="16"/>
        </w:rPr>
        <w:t>TV</w:t>
      </w:r>
      <w:r w:rsidRPr="00992C45">
        <w:rPr>
          <w:rFonts w:ascii="Poppins" w:hAnsi="Poppins" w:cs="Poppins"/>
          <w:bCs/>
          <w:sz w:val="16"/>
          <w:szCs w:val="16"/>
        </w:rPr>
        <w:t>/</w:t>
      </w:r>
      <w:r w:rsidRPr="00992C45">
        <w:rPr>
          <w:rFonts w:ascii="Courier New" w:hAnsi="Courier New" w:cs="Courier New"/>
          <w:bCs/>
          <w:sz w:val="16"/>
          <w:szCs w:val="16"/>
        </w:rPr>
        <w:t>Σ</w:t>
      </w:r>
      <w:r w:rsidRPr="00992C45">
        <w:rPr>
          <w:rFonts w:ascii="Poppins" w:hAnsi="Poppins" w:cs="Poppins"/>
          <w:bCs/>
          <w:sz w:val="16"/>
          <w:szCs w:val="16"/>
        </w:rPr>
        <w:t>E</w:t>
      </w:r>
      <w:r w:rsidRPr="00992C45">
        <w:rPr>
          <w:rFonts w:ascii="Poppins" w:hAnsi="Poppins" w:cs="Poppins"/>
          <w:bCs/>
          <w:sz w:val="16"/>
          <w:szCs w:val="16"/>
          <w:vertAlign w:val="subscript"/>
        </w:rPr>
        <w:t>viso</w:t>
      </w:r>
      <w:r w:rsidR="001A4C6A" w:rsidRPr="00992C45">
        <w:rPr>
          <w:rFonts w:ascii="Poppins" w:hAnsi="Poppins" w:cs="Poppins"/>
          <w:bCs/>
          <w:sz w:val="16"/>
          <w:szCs w:val="16"/>
        </w:rPr>
        <w:t>TV</w:t>
      </w:r>
      <w:r w:rsidRPr="00992C45">
        <w:rPr>
          <w:rFonts w:ascii="Poppins" w:hAnsi="Poppins" w:cs="Poppins"/>
          <w:bCs/>
          <w:sz w:val="16"/>
          <w:szCs w:val="16"/>
          <w:vertAlign w:val="subscript"/>
        </w:rPr>
        <w:t xml:space="preserve"> </w:t>
      </w:r>
      <w:r w:rsidRPr="00992C45">
        <w:rPr>
          <w:rFonts w:ascii="Poppins" w:hAnsi="Poppins" w:cs="Poppins"/>
          <w:bCs/>
          <w:sz w:val="16"/>
          <w:szCs w:val="16"/>
        </w:rPr>
        <w:t>* 100 %</w:t>
      </w:r>
    </w:p>
    <w:p w14:paraId="43DD2EEB" w14:textId="680C3C39"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 xml:space="preserve">EVQ = einamoji valymo </w:t>
      </w:r>
      <w:r w:rsidR="001A4C6A" w:rsidRPr="00992C45">
        <w:rPr>
          <w:rFonts w:ascii="Poppins" w:hAnsi="Poppins" w:cs="Poppins"/>
          <w:bCs/>
          <w:sz w:val="16"/>
          <w:szCs w:val="16"/>
        </w:rPr>
        <w:t xml:space="preserve">paslaugų </w:t>
      </w:r>
      <w:r w:rsidRPr="00992C45">
        <w:rPr>
          <w:rFonts w:ascii="Poppins" w:hAnsi="Poppins" w:cs="Poppins"/>
          <w:bCs/>
          <w:sz w:val="16"/>
          <w:szCs w:val="16"/>
        </w:rPr>
        <w:t>kokybė</w:t>
      </w:r>
      <w:r w:rsidR="00892155">
        <w:rPr>
          <w:rFonts w:ascii="Poppins" w:hAnsi="Poppins" w:cs="Poppins"/>
          <w:bCs/>
          <w:sz w:val="16"/>
          <w:szCs w:val="16"/>
        </w:rPr>
        <w:t xml:space="preserve"> (EVQ)</w:t>
      </w:r>
    </w:p>
    <w:p w14:paraId="175DD8BF" w14:textId="1B9DE51E"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E</w:t>
      </w:r>
      <w:r w:rsidRPr="00992C45">
        <w:rPr>
          <w:rFonts w:ascii="Poppins" w:hAnsi="Poppins" w:cs="Poppins"/>
          <w:bCs/>
          <w:sz w:val="16"/>
          <w:szCs w:val="16"/>
          <w:vertAlign w:val="subscript"/>
        </w:rPr>
        <w:t>teigiami</w:t>
      </w:r>
      <w:r w:rsidR="001A4C6A" w:rsidRPr="00992C45">
        <w:rPr>
          <w:rFonts w:ascii="Poppins" w:hAnsi="Poppins" w:cs="Poppins"/>
          <w:bCs/>
          <w:sz w:val="16"/>
          <w:szCs w:val="16"/>
        </w:rPr>
        <w:t>TV</w:t>
      </w:r>
      <w:r w:rsidRPr="00992C45">
        <w:rPr>
          <w:rFonts w:ascii="Poppins" w:hAnsi="Poppins" w:cs="Poppins"/>
          <w:bCs/>
          <w:sz w:val="16"/>
          <w:szCs w:val="16"/>
        </w:rPr>
        <w:t xml:space="preserve"> – </w:t>
      </w:r>
      <w:r w:rsidR="001A4C6A" w:rsidRPr="00992C45">
        <w:rPr>
          <w:rFonts w:ascii="Poppins" w:hAnsi="Poppins" w:cs="Poppins"/>
          <w:bCs/>
          <w:sz w:val="16"/>
          <w:szCs w:val="16"/>
        </w:rPr>
        <w:t>imties dyd</w:t>
      </w:r>
      <w:r w:rsidR="00992C45" w:rsidRPr="00992C45">
        <w:rPr>
          <w:rFonts w:ascii="Poppins" w:hAnsi="Poppins" w:cs="Poppins"/>
          <w:bCs/>
          <w:sz w:val="16"/>
          <w:szCs w:val="16"/>
        </w:rPr>
        <w:t>yje</w:t>
      </w:r>
      <w:r w:rsidR="001A4C6A" w:rsidRPr="00992C45">
        <w:rPr>
          <w:rFonts w:ascii="Poppins" w:hAnsi="Poppins" w:cs="Poppins"/>
          <w:bCs/>
          <w:sz w:val="16"/>
          <w:szCs w:val="16"/>
        </w:rPr>
        <w:t xml:space="preserve"> (n) </w:t>
      </w:r>
      <w:r w:rsidR="00992C45">
        <w:rPr>
          <w:rFonts w:ascii="Poppins" w:hAnsi="Poppins" w:cs="Poppins"/>
          <w:bCs/>
          <w:sz w:val="16"/>
          <w:szCs w:val="16"/>
        </w:rPr>
        <w:t>įvertintų</w:t>
      </w:r>
      <w:r w:rsidR="00992C45" w:rsidRPr="00992C45">
        <w:rPr>
          <w:rFonts w:ascii="Poppins" w:hAnsi="Poppins" w:cs="Poppins"/>
          <w:bCs/>
          <w:sz w:val="16"/>
          <w:szCs w:val="16"/>
        </w:rPr>
        <w:t xml:space="preserve"> </w:t>
      </w:r>
      <w:r w:rsidR="001A4C6A" w:rsidRPr="00992C45">
        <w:rPr>
          <w:rFonts w:ascii="Poppins" w:hAnsi="Poppins" w:cs="Poppins"/>
          <w:bCs/>
          <w:sz w:val="16"/>
          <w:szCs w:val="16"/>
        </w:rPr>
        <w:t xml:space="preserve">tikrinamų vienetų (TV) </w:t>
      </w:r>
      <w:r w:rsidRPr="00992C45">
        <w:rPr>
          <w:rFonts w:ascii="Poppins" w:hAnsi="Poppins" w:cs="Poppins"/>
          <w:bCs/>
          <w:sz w:val="16"/>
          <w:szCs w:val="16"/>
        </w:rPr>
        <w:t xml:space="preserve">elementų skaičius, </w:t>
      </w:r>
      <w:r w:rsidR="00992C45">
        <w:rPr>
          <w:rFonts w:ascii="Poppins" w:hAnsi="Poppins" w:cs="Poppins"/>
          <w:bCs/>
          <w:sz w:val="16"/>
          <w:szCs w:val="16"/>
        </w:rPr>
        <w:t>kuris</w:t>
      </w:r>
      <w:r w:rsidRPr="00992C45">
        <w:rPr>
          <w:rFonts w:ascii="Poppins" w:hAnsi="Poppins" w:cs="Poppins"/>
          <w:bCs/>
          <w:sz w:val="16"/>
          <w:szCs w:val="16"/>
        </w:rPr>
        <w:t xml:space="preserve"> atitinka kokybinį kriterijų</w:t>
      </w:r>
    </w:p>
    <w:p w14:paraId="0650D608" w14:textId="53F1732C" w:rsidR="00AB2B17" w:rsidRPr="00992C45" w:rsidRDefault="00AB2B17" w:rsidP="00AB2B17">
      <w:pPr>
        <w:pStyle w:val="Default"/>
        <w:jc w:val="both"/>
        <w:rPr>
          <w:rFonts w:ascii="Poppins" w:hAnsi="Poppins" w:cs="Poppins"/>
          <w:bCs/>
          <w:sz w:val="16"/>
          <w:szCs w:val="16"/>
        </w:rPr>
      </w:pPr>
      <w:r w:rsidRPr="00992C45">
        <w:rPr>
          <w:rFonts w:ascii="Poppins" w:hAnsi="Poppins" w:cs="Poppins"/>
          <w:bCs/>
          <w:sz w:val="16"/>
          <w:szCs w:val="16"/>
        </w:rPr>
        <w:t>E</w:t>
      </w:r>
      <w:r w:rsidRPr="00992C45">
        <w:rPr>
          <w:rFonts w:ascii="Poppins" w:hAnsi="Poppins" w:cs="Poppins"/>
          <w:bCs/>
          <w:sz w:val="16"/>
          <w:szCs w:val="16"/>
          <w:vertAlign w:val="subscript"/>
        </w:rPr>
        <w:t>viso</w:t>
      </w:r>
      <w:r w:rsidR="00992C45">
        <w:rPr>
          <w:rFonts w:ascii="Poppins" w:hAnsi="Poppins" w:cs="Poppins"/>
          <w:bCs/>
          <w:sz w:val="16"/>
          <w:szCs w:val="16"/>
        </w:rPr>
        <w:t>TV</w:t>
      </w:r>
      <w:r w:rsidRPr="00992C45">
        <w:rPr>
          <w:rFonts w:ascii="Poppins" w:hAnsi="Poppins" w:cs="Poppins"/>
          <w:bCs/>
          <w:sz w:val="16"/>
          <w:szCs w:val="16"/>
        </w:rPr>
        <w:t xml:space="preserve"> – vis</w:t>
      </w:r>
      <w:r w:rsidR="00992C45" w:rsidRPr="00992C45">
        <w:rPr>
          <w:rFonts w:ascii="Poppins" w:hAnsi="Poppins" w:cs="Poppins"/>
          <w:bCs/>
          <w:sz w:val="16"/>
          <w:szCs w:val="16"/>
        </w:rPr>
        <w:t xml:space="preserve">o imties dydyje </w:t>
      </w:r>
      <w:r w:rsidR="00992C45">
        <w:rPr>
          <w:rFonts w:ascii="Poppins" w:hAnsi="Poppins" w:cs="Poppins"/>
          <w:bCs/>
          <w:sz w:val="16"/>
          <w:szCs w:val="16"/>
        </w:rPr>
        <w:t xml:space="preserve">(n) įvertintų </w:t>
      </w:r>
      <w:r w:rsidR="00992C45" w:rsidRPr="00992C45">
        <w:rPr>
          <w:rFonts w:ascii="Poppins" w:hAnsi="Poppins" w:cs="Poppins"/>
          <w:bCs/>
          <w:sz w:val="16"/>
          <w:szCs w:val="16"/>
        </w:rPr>
        <w:t xml:space="preserve">tikrinamų vienetų (TV) </w:t>
      </w:r>
      <w:r w:rsidR="00992C45">
        <w:rPr>
          <w:rFonts w:ascii="Poppins" w:hAnsi="Poppins" w:cs="Poppins"/>
          <w:bCs/>
          <w:sz w:val="16"/>
          <w:szCs w:val="16"/>
        </w:rPr>
        <w:t xml:space="preserve">elementų </w:t>
      </w:r>
      <w:r w:rsidR="00992C45" w:rsidRPr="00992C45">
        <w:rPr>
          <w:rFonts w:ascii="Poppins" w:hAnsi="Poppins" w:cs="Poppins"/>
          <w:bCs/>
          <w:sz w:val="16"/>
          <w:szCs w:val="16"/>
        </w:rPr>
        <w:t>skaičius</w:t>
      </w:r>
    </w:p>
    <w:p w14:paraId="150A42E2" w14:textId="77777777" w:rsidR="007C5C96" w:rsidRDefault="00892155" w:rsidP="00AB2B17">
      <w:pPr>
        <w:pStyle w:val="Default"/>
        <w:jc w:val="both"/>
        <w:rPr>
          <w:rFonts w:ascii="Poppins" w:hAnsi="Poppins" w:cs="Poppins"/>
          <w:b/>
          <w:sz w:val="16"/>
          <w:szCs w:val="16"/>
        </w:rPr>
      </w:pPr>
      <w:r>
        <w:rPr>
          <w:rFonts w:ascii="Poppins" w:hAnsi="Poppins" w:cs="Poppins"/>
          <w:b/>
          <w:sz w:val="16"/>
          <w:szCs w:val="16"/>
        </w:rPr>
        <w:t>14.22.</w:t>
      </w:r>
      <w:r w:rsidR="007C5C96">
        <w:rPr>
          <w:rFonts w:ascii="Poppins" w:hAnsi="Poppins" w:cs="Poppins"/>
          <w:b/>
          <w:sz w:val="16"/>
          <w:szCs w:val="16"/>
        </w:rPr>
        <w:t xml:space="preserve"> </w:t>
      </w:r>
    </w:p>
    <w:p w14:paraId="130B7938" w14:textId="3B4D06CA" w:rsidR="00AB2B17" w:rsidRDefault="007C5C96" w:rsidP="00AB2B17">
      <w:pPr>
        <w:pStyle w:val="Default"/>
        <w:jc w:val="both"/>
        <w:rPr>
          <w:rFonts w:ascii="Poppins" w:hAnsi="Poppins" w:cs="Poppins"/>
          <w:b/>
          <w:sz w:val="16"/>
          <w:szCs w:val="16"/>
        </w:rPr>
      </w:pPr>
      <w:r>
        <w:rPr>
          <w:rFonts w:ascii="Poppins" w:hAnsi="Poppins" w:cs="Poppins"/>
          <w:b/>
          <w:sz w:val="16"/>
          <w:szCs w:val="16"/>
        </w:rPr>
        <w:t>Faktinės valymo paslaugų kokybės (FVQ) įvertinimas</w:t>
      </w:r>
    </w:p>
    <w:p w14:paraId="2788BA59" w14:textId="2AB6A7E7" w:rsidR="00892155" w:rsidRDefault="007C5C96" w:rsidP="00AB2B17">
      <w:pPr>
        <w:pStyle w:val="Default"/>
        <w:jc w:val="both"/>
        <w:rPr>
          <w:rFonts w:ascii="Poppins" w:hAnsi="Poppins" w:cs="Poppins"/>
          <w:b/>
          <w:sz w:val="16"/>
          <w:szCs w:val="16"/>
        </w:rPr>
      </w:pPr>
      <w:r>
        <w:rPr>
          <w:rFonts w:ascii="Poppins" w:hAnsi="Poppins" w:cs="Poppins"/>
          <w:b/>
          <w:sz w:val="16"/>
          <w:szCs w:val="16"/>
        </w:rPr>
        <w:t>14.22.1.</w:t>
      </w:r>
    </w:p>
    <w:p w14:paraId="3C54175E" w14:textId="05B71662" w:rsidR="007C5C96" w:rsidRDefault="007C5C96" w:rsidP="00AB2B17">
      <w:pPr>
        <w:pStyle w:val="Default"/>
        <w:jc w:val="both"/>
        <w:rPr>
          <w:rFonts w:ascii="Poppins" w:hAnsi="Poppins" w:cs="Poppins"/>
          <w:bCs/>
          <w:sz w:val="16"/>
          <w:szCs w:val="16"/>
        </w:rPr>
      </w:pPr>
      <w:r>
        <w:rPr>
          <w:rFonts w:ascii="Poppins" w:hAnsi="Poppins" w:cs="Poppins"/>
          <w:bCs/>
          <w:sz w:val="16"/>
          <w:szCs w:val="16"/>
        </w:rPr>
        <w:t>Poreikiui esant, audito metu galima nustatyti faktinę valymo paslaugų kokybę (FV</w:t>
      </w:r>
      <w:r w:rsidRPr="007C5C96">
        <w:rPr>
          <w:rFonts w:ascii="Poppins" w:hAnsi="Poppins" w:cs="Poppins"/>
          <w:bCs/>
          <w:sz w:val="16"/>
          <w:szCs w:val="16"/>
        </w:rPr>
        <w:t>Q)</w:t>
      </w:r>
      <w:r w:rsidRPr="007C5C96">
        <w:rPr>
          <w:rStyle w:val="Puslapioinaosnuoroda"/>
          <w:rFonts w:ascii="Poppins" w:eastAsiaTheme="minorHAnsi" w:hAnsi="Poppins" w:cs="Poppins"/>
          <w:bCs/>
          <w:sz w:val="16"/>
          <w:szCs w:val="16"/>
        </w:rPr>
        <w:footnoteReference w:id="167"/>
      </w:r>
      <w:r w:rsidRPr="007C5C96">
        <w:rPr>
          <w:rFonts w:ascii="Poppins" w:hAnsi="Poppins" w:cs="Poppins"/>
          <w:bCs/>
          <w:sz w:val="16"/>
          <w:szCs w:val="16"/>
        </w:rPr>
        <w:t>.</w:t>
      </w:r>
      <w:r>
        <w:rPr>
          <w:rFonts w:ascii="Poppins" w:hAnsi="Poppins" w:cs="Poppins"/>
          <w:bCs/>
          <w:sz w:val="16"/>
          <w:szCs w:val="16"/>
        </w:rPr>
        <w:t xml:space="preserve"> </w:t>
      </w:r>
      <w:bookmarkStart w:id="28" w:name="_Hlk50226098"/>
      <w:r>
        <w:rPr>
          <w:rFonts w:ascii="Poppins" w:hAnsi="Poppins" w:cs="Poppins"/>
          <w:bCs/>
          <w:sz w:val="16"/>
          <w:szCs w:val="16"/>
        </w:rPr>
        <w:t>Faktinė valymo paslaugų kokybė (FVQ) nusako vidutinišką audituojamo objekto valymo paslaugų techninės dalies kokybinį vykdymą pagal elementų grupes, atsižvelgiant į TB pateiktus pirkimo dokumentų reikalavimus ir šį standartą. Sutarties vykdymo metu šis rodiklis gali būti naudojamas monitoringo tikslais.</w:t>
      </w:r>
      <w:bookmarkEnd w:id="28"/>
    </w:p>
    <w:p w14:paraId="5BE26379" w14:textId="70E36B88" w:rsidR="007C5C96" w:rsidRPr="007C5C96" w:rsidRDefault="007C5C96" w:rsidP="00AB2B17">
      <w:pPr>
        <w:pStyle w:val="Default"/>
        <w:jc w:val="both"/>
        <w:rPr>
          <w:rFonts w:ascii="Poppins" w:hAnsi="Poppins" w:cs="Poppins"/>
          <w:b/>
          <w:sz w:val="16"/>
          <w:szCs w:val="16"/>
        </w:rPr>
      </w:pPr>
      <w:r w:rsidRPr="007C5C96">
        <w:rPr>
          <w:rFonts w:ascii="Poppins" w:hAnsi="Poppins" w:cs="Poppins"/>
          <w:b/>
          <w:sz w:val="16"/>
          <w:szCs w:val="16"/>
        </w:rPr>
        <w:t>14.22.2.</w:t>
      </w:r>
    </w:p>
    <w:p w14:paraId="5FA12AA7" w14:textId="36EF5F87" w:rsidR="007C5C96" w:rsidRPr="00B91B3F" w:rsidRDefault="007C5C96" w:rsidP="007C5C96">
      <w:pPr>
        <w:pStyle w:val="Default"/>
        <w:jc w:val="both"/>
        <w:rPr>
          <w:rFonts w:ascii="Poppins" w:hAnsi="Poppins" w:cs="Poppins"/>
          <w:sz w:val="16"/>
          <w:szCs w:val="16"/>
        </w:rPr>
      </w:pPr>
      <w:r>
        <w:rPr>
          <w:rFonts w:ascii="Poppins" w:hAnsi="Poppins" w:cs="Poppins"/>
          <w:sz w:val="16"/>
          <w:szCs w:val="16"/>
        </w:rPr>
        <w:t>K</w:t>
      </w:r>
      <w:r w:rsidRPr="00B91B3F">
        <w:rPr>
          <w:rFonts w:ascii="Poppins" w:hAnsi="Poppins" w:cs="Poppins"/>
          <w:sz w:val="16"/>
          <w:szCs w:val="16"/>
        </w:rPr>
        <w:t xml:space="preserve">ai </w:t>
      </w:r>
      <w:r>
        <w:rPr>
          <w:rFonts w:ascii="Poppins" w:hAnsi="Poppins" w:cs="Poppins"/>
          <w:sz w:val="16"/>
          <w:szCs w:val="16"/>
        </w:rPr>
        <w:t>visi audito metu nustatyto imties dydžio (n) tikrinami vienetai (TV)</w:t>
      </w:r>
      <w:r w:rsidRPr="00B91B3F">
        <w:rPr>
          <w:rFonts w:ascii="Poppins" w:hAnsi="Poppins" w:cs="Poppins"/>
          <w:sz w:val="16"/>
          <w:szCs w:val="16"/>
        </w:rPr>
        <w:t xml:space="preserve"> yra įvertint</w:t>
      </w:r>
      <w:r>
        <w:rPr>
          <w:rFonts w:ascii="Poppins" w:hAnsi="Poppins" w:cs="Poppins"/>
          <w:sz w:val="16"/>
          <w:szCs w:val="16"/>
        </w:rPr>
        <w:t>i</w:t>
      </w:r>
      <w:r w:rsidRPr="00B91B3F">
        <w:rPr>
          <w:rFonts w:ascii="Poppins" w:hAnsi="Poppins" w:cs="Poppins"/>
          <w:sz w:val="16"/>
          <w:szCs w:val="16"/>
        </w:rPr>
        <w:t xml:space="preserve">, bendras </w:t>
      </w:r>
      <w:r>
        <w:rPr>
          <w:rFonts w:ascii="Poppins" w:hAnsi="Poppins" w:cs="Poppins"/>
          <w:sz w:val="16"/>
          <w:szCs w:val="16"/>
        </w:rPr>
        <w:t xml:space="preserve">elementų grupės </w:t>
      </w:r>
      <w:r w:rsidRPr="00B91B3F">
        <w:rPr>
          <w:rFonts w:ascii="Poppins" w:hAnsi="Poppins" w:cs="Poppins"/>
          <w:sz w:val="16"/>
          <w:szCs w:val="16"/>
        </w:rPr>
        <w:t xml:space="preserve">visų </w:t>
      </w:r>
      <w:r>
        <w:rPr>
          <w:rFonts w:ascii="Poppins" w:hAnsi="Poppins" w:cs="Poppins"/>
          <w:sz w:val="16"/>
          <w:szCs w:val="16"/>
        </w:rPr>
        <w:t xml:space="preserve">tikrinamų vienetų (TV) </w:t>
      </w:r>
      <w:r w:rsidRPr="00B91B3F">
        <w:rPr>
          <w:rFonts w:ascii="Poppins" w:hAnsi="Poppins" w:cs="Poppins"/>
          <w:sz w:val="16"/>
          <w:szCs w:val="16"/>
        </w:rPr>
        <w:t>priimtinų elementų įvertinimų balų skaičius</w:t>
      </w:r>
      <w:r>
        <w:rPr>
          <w:rFonts w:ascii="Poppins" w:hAnsi="Poppins" w:cs="Poppins"/>
          <w:sz w:val="16"/>
          <w:szCs w:val="16"/>
        </w:rPr>
        <w:t xml:space="preserve"> </w:t>
      </w:r>
      <w:r w:rsidRPr="00B91B3F">
        <w:rPr>
          <w:rFonts w:ascii="Poppins" w:hAnsi="Poppins" w:cs="Poppins"/>
          <w:sz w:val="16"/>
          <w:szCs w:val="16"/>
        </w:rPr>
        <w:t>(t. y. elementų atitinkančių kokybinį kriterijų</w:t>
      </w:r>
      <w:r>
        <w:rPr>
          <w:rFonts w:ascii="Poppins" w:hAnsi="Poppins" w:cs="Poppins"/>
          <w:sz w:val="16"/>
          <w:szCs w:val="16"/>
        </w:rPr>
        <w:t xml:space="preserve"> (žr. 4.15</w:t>
      </w:r>
      <w:r w:rsidR="00680CBE">
        <w:rPr>
          <w:rFonts w:ascii="Poppins" w:hAnsi="Poppins" w:cs="Poppins"/>
          <w:sz w:val="16"/>
          <w:szCs w:val="16"/>
        </w:rPr>
        <w:t>.</w:t>
      </w:r>
      <w:r>
        <w:rPr>
          <w:rFonts w:ascii="Poppins" w:hAnsi="Poppins" w:cs="Poppins"/>
          <w:sz w:val="16"/>
          <w:szCs w:val="16"/>
        </w:rPr>
        <w:t xml:space="preserve"> p. ir 2 – 10 lenteles</w:t>
      </w:r>
      <w:r w:rsidRPr="00B91B3F">
        <w:rPr>
          <w:rFonts w:ascii="Poppins" w:hAnsi="Poppins" w:cs="Poppins"/>
          <w:sz w:val="16"/>
          <w:szCs w:val="16"/>
        </w:rPr>
        <w:t>)</w:t>
      </w:r>
      <w:r w:rsidR="00680CBE">
        <w:rPr>
          <w:rFonts w:ascii="Poppins" w:hAnsi="Poppins" w:cs="Poppins"/>
          <w:sz w:val="16"/>
          <w:szCs w:val="16"/>
        </w:rPr>
        <w:t xml:space="preserve"> padalintas</w:t>
      </w:r>
      <w:r w:rsidRPr="00B91B3F">
        <w:rPr>
          <w:rFonts w:ascii="Poppins" w:hAnsi="Poppins" w:cs="Poppins"/>
          <w:sz w:val="16"/>
          <w:szCs w:val="16"/>
        </w:rPr>
        <w:t xml:space="preserve"> iš visų įvertintų </w:t>
      </w:r>
      <w:r w:rsidR="00BA24F4">
        <w:rPr>
          <w:rFonts w:ascii="Poppins" w:hAnsi="Poppins" w:cs="Poppins"/>
          <w:sz w:val="16"/>
          <w:szCs w:val="16"/>
        </w:rPr>
        <w:t xml:space="preserve">elementų grupės </w:t>
      </w:r>
      <w:r>
        <w:rPr>
          <w:rFonts w:ascii="Poppins" w:hAnsi="Poppins" w:cs="Poppins"/>
          <w:sz w:val="16"/>
          <w:szCs w:val="16"/>
        </w:rPr>
        <w:t>tikrinamų vienetų (TV)</w:t>
      </w:r>
      <w:r w:rsidRPr="00B91B3F">
        <w:rPr>
          <w:rFonts w:ascii="Poppins" w:hAnsi="Poppins" w:cs="Poppins"/>
          <w:sz w:val="16"/>
          <w:szCs w:val="16"/>
        </w:rPr>
        <w:t xml:space="preserve"> elementų skaičiaus, yra išreiškiamas procentais</w:t>
      </w:r>
      <w:r w:rsidR="00680CBE">
        <w:rPr>
          <w:rFonts w:ascii="Poppins" w:hAnsi="Poppins" w:cs="Poppins"/>
          <w:sz w:val="16"/>
          <w:szCs w:val="16"/>
        </w:rPr>
        <w:t xml:space="preserve"> p</w:t>
      </w:r>
      <w:r w:rsidRPr="00B91B3F">
        <w:rPr>
          <w:rFonts w:ascii="Poppins" w:hAnsi="Poppins" w:cs="Poppins"/>
          <w:sz w:val="16"/>
          <w:szCs w:val="16"/>
        </w:rPr>
        <w:t>agal formulę:</w:t>
      </w:r>
    </w:p>
    <w:p w14:paraId="28018E9E" w14:textId="1E7A53D5" w:rsidR="00AB2B17" w:rsidRPr="00BA24F4" w:rsidRDefault="00BA24F4" w:rsidP="00AB2B17">
      <w:pPr>
        <w:pStyle w:val="Default"/>
        <w:jc w:val="both"/>
        <w:rPr>
          <w:rFonts w:ascii="Poppins" w:hAnsi="Poppins" w:cs="Poppins"/>
          <w:sz w:val="16"/>
          <w:szCs w:val="16"/>
        </w:rPr>
      </w:pPr>
      <w:r w:rsidRPr="00BA24F4">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 xml:space="preserve"> =</w:t>
      </w:r>
      <w:r w:rsidR="00AB2B17" w:rsidRPr="00BA24F4">
        <w:rPr>
          <w:rFonts w:ascii="Courier New" w:hAnsi="Courier New" w:cs="Courier New"/>
          <w:sz w:val="16"/>
          <w:szCs w:val="16"/>
        </w:rPr>
        <w:t>Σ</w:t>
      </w:r>
      <w:r w:rsidRPr="00BA24F4">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E</w:t>
      </w:r>
      <w:r w:rsidR="00AB2B17" w:rsidRPr="00BA24F4">
        <w:rPr>
          <w:rFonts w:ascii="Poppins" w:hAnsi="Poppins" w:cs="Poppins"/>
          <w:sz w:val="16"/>
          <w:szCs w:val="16"/>
          <w:vertAlign w:val="subscript"/>
        </w:rPr>
        <w:t>teigiami</w:t>
      </w:r>
      <w:r w:rsidR="00AB2B17" w:rsidRPr="00BA24F4">
        <w:rPr>
          <w:rFonts w:ascii="Poppins" w:hAnsi="Poppins" w:cs="Poppins"/>
          <w:sz w:val="16"/>
          <w:szCs w:val="16"/>
        </w:rPr>
        <w:t>/</w:t>
      </w:r>
      <w:r w:rsidR="00AB2B17" w:rsidRPr="00BA24F4">
        <w:rPr>
          <w:rFonts w:ascii="Courier New" w:hAnsi="Courier New" w:cs="Courier New"/>
          <w:sz w:val="16"/>
          <w:szCs w:val="16"/>
        </w:rPr>
        <w:t>Σ</w:t>
      </w:r>
      <w:r>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E</w:t>
      </w:r>
      <w:r w:rsidR="00AB2B17" w:rsidRPr="00BA24F4">
        <w:rPr>
          <w:rFonts w:ascii="Poppins" w:hAnsi="Poppins" w:cs="Poppins"/>
          <w:sz w:val="16"/>
          <w:szCs w:val="16"/>
          <w:vertAlign w:val="subscript"/>
        </w:rPr>
        <w:t xml:space="preserve">viso </w:t>
      </w:r>
      <w:r w:rsidR="00AB2B17" w:rsidRPr="00BA24F4">
        <w:rPr>
          <w:rFonts w:ascii="Poppins" w:hAnsi="Poppins" w:cs="Poppins"/>
          <w:sz w:val="16"/>
          <w:szCs w:val="16"/>
        </w:rPr>
        <w:t>*100%</w:t>
      </w:r>
    </w:p>
    <w:p w14:paraId="5EC917EA" w14:textId="0F79236A" w:rsidR="00AB2B17" w:rsidRPr="00BA24F4" w:rsidRDefault="00BA24F4" w:rsidP="00AB2B17">
      <w:pPr>
        <w:pStyle w:val="Default"/>
        <w:jc w:val="both"/>
        <w:rPr>
          <w:rFonts w:ascii="Poppins" w:hAnsi="Poppins" w:cs="Poppins"/>
          <w:sz w:val="16"/>
          <w:szCs w:val="16"/>
        </w:rPr>
      </w:pPr>
      <w:r w:rsidRPr="00BA24F4">
        <w:rPr>
          <w:rFonts w:ascii="Poppins" w:hAnsi="Poppins" w:cs="Poppins"/>
          <w:sz w:val="16"/>
          <w:szCs w:val="16"/>
        </w:rPr>
        <w:t>FVQ</w:t>
      </w:r>
      <w:r w:rsidR="00AB2B17" w:rsidRPr="00BA24F4">
        <w:rPr>
          <w:rFonts w:ascii="Poppins" w:hAnsi="Poppins" w:cs="Poppins"/>
          <w:sz w:val="16"/>
          <w:szCs w:val="16"/>
          <w:vertAlign w:val="subscript"/>
        </w:rPr>
        <w:t xml:space="preserve">grupė </w:t>
      </w:r>
      <w:r w:rsidR="00AB2B17" w:rsidRPr="00BA24F4">
        <w:rPr>
          <w:rFonts w:ascii="Poppins" w:hAnsi="Poppins" w:cs="Poppins"/>
          <w:sz w:val="16"/>
          <w:szCs w:val="16"/>
        </w:rPr>
        <w:t>– elementų grupė</w:t>
      </w:r>
      <w:r w:rsidRPr="00BA24F4">
        <w:rPr>
          <w:rFonts w:ascii="Poppins" w:hAnsi="Poppins" w:cs="Poppins"/>
          <w:sz w:val="16"/>
          <w:szCs w:val="16"/>
        </w:rPr>
        <w:t>s faktinė valymo paslaugų kokybė (FVQ)</w:t>
      </w:r>
    </w:p>
    <w:p w14:paraId="63A76803" w14:textId="22BD2457" w:rsidR="00AB2B17" w:rsidRPr="00BA24F4" w:rsidRDefault="00BA24F4" w:rsidP="00AB2B17">
      <w:pPr>
        <w:pStyle w:val="Default"/>
        <w:jc w:val="both"/>
        <w:rPr>
          <w:rFonts w:ascii="Poppins" w:hAnsi="Poppins" w:cs="Poppins"/>
          <w:sz w:val="16"/>
          <w:szCs w:val="16"/>
        </w:rPr>
      </w:pPr>
      <w:r w:rsidRPr="00BA24F4">
        <w:rPr>
          <w:rFonts w:ascii="Poppins" w:hAnsi="Poppins" w:cs="Poppins"/>
          <w:sz w:val="16"/>
          <w:szCs w:val="16"/>
        </w:rPr>
        <w:t>FVQ</w:t>
      </w:r>
      <w:r w:rsidR="00AB2B17" w:rsidRPr="00BA24F4">
        <w:rPr>
          <w:rFonts w:ascii="Poppins" w:hAnsi="Poppins" w:cs="Poppins"/>
          <w:sz w:val="16"/>
          <w:szCs w:val="16"/>
          <w:vertAlign w:val="subscript"/>
        </w:rPr>
        <w:t>grupės</w:t>
      </w:r>
      <w:r w:rsidR="00AB2B17" w:rsidRPr="00BA24F4">
        <w:rPr>
          <w:rFonts w:ascii="Poppins" w:hAnsi="Poppins" w:cs="Poppins"/>
          <w:sz w:val="16"/>
          <w:szCs w:val="16"/>
        </w:rPr>
        <w:t>E</w:t>
      </w:r>
      <w:r w:rsidR="00AB2B17" w:rsidRPr="00BA24F4">
        <w:rPr>
          <w:rFonts w:ascii="Poppins" w:hAnsi="Poppins" w:cs="Poppins"/>
          <w:sz w:val="16"/>
          <w:szCs w:val="16"/>
          <w:vertAlign w:val="subscript"/>
        </w:rPr>
        <w:t xml:space="preserve">teigiami </w:t>
      </w:r>
      <w:r w:rsidR="00AB2B17" w:rsidRPr="00BA24F4">
        <w:rPr>
          <w:rFonts w:ascii="Poppins" w:hAnsi="Poppins" w:cs="Poppins"/>
          <w:sz w:val="16"/>
          <w:szCs w:val="16"/>
        </w:rPr>
        <w:t xml:space="preserve">– </w:t>
      </w:r>
      <w:r w:rsidRPr="00BA24F4">
        <w:rPr>
          <w:rFonts w:ascii="Poppins" w:hAnsi="Poppins" w:cs="Poppins"/>
          <w:sz w:val="16"/>
          <w:szCs w:val="16"/>
        </w:rPr>
        <w:t>imties dydyje (n) įvertintų tikrinamų vienetų (TV) elementų skaičius</w:t>
      </w:r>
      <w:r w:rsidR="00AB2B17" w:rsidRPr="00BA24F4">
        <w:rPr>
          <w:rFonts w:ascii="Poppins" w:hAnsi="Poppins" w:cs="Poppins"/>
          <w:sz w:val="16"/>
          <w:szCs w:val="16"/>
        </w:rPr>
        <w:t>, įvertintas kaip atitinkantis kokybinį kriterijų elementų grupėje</w:t>
      </w:r>
    </w:p>
    <w:p w14:paraId="284E2C88" w14:textId="6F2FE993" w:rsidR="00AB2B17" w:rsidRPr="00BA24F4" w:rsidRDefault="00BA24F4" w:rsidP="00AB2B17">
      <w:pPr>
        <w:pStyle w:val="Default"/>
        <w:jc w:val="both"/>
        <w:rPr>
          <w:rFonts w:ascii="Poppins" w:hAnsi="Poppins" w:cs="Poppins"/>
          <w:sz w:val="16"/>
          <w:szCs w:val="16"/>
        </w:rPr>
      </w:pPr>
      <w:r>
        <w:rPr>
          <w:rFonts w:ascii="Poppins" w:hAnsi="Poppins" w:cs="Poppins"/>
          <w:sz w:val="16"/>
          <w:szCs w:val="16"/>
        </w:rPr>
        <w:t>FVQ</w:t>
      </w:r>
      <w:r w:rsidR="00AB2B17" w:rsidRPr="00BA24F4">
        <w:rPr>
          <w:rFonts w:ascii="Poppins" w:hAnsi="Poppins" w:cs="Poppins"/>
          <w:sz w:val="16"/>
          <w:szCs w:val="16"/>
          <w:vertAlign w:val="subscript"/>
        </w:rPr>
        <w:t>grupė</w:t>
      </w:r>
      <w:r w:rsidR="00AB2B17" w:rsidRPr="00BA24F4">
        <w:rPr>
          <w:rFonts w:ascii="Poppins" w:hAnsi="Poppins" w:cs="Poppins"/>
          <w:sz w:val="16"/>
          <w:szCs w:val="16"/>
        </w:rPr>
        <w:t>E</w:t>
      </w:r>
      <w:r w:rsidR="00AB2B17" w:rsidRPr="00BA24F4">
        <w:rPr>
          <w:rFonts w:ascii="Poppins" w:hAnsi="Poppins" w:cs="Poppins"/>
          <w:sz w:val="16"/>
          <w:szCs w:val="16"/>
          <w:vertAlign w:val="subscript"/>
        </w:rPr>
        <w:t xml:space="preserve">viso </w:t>
      </w:r>
      <w:r w:rsidR="00AB2B17" w:rsidRPr="00BA24F4">
        <w:rPr>
          <w:rFonts w:ascii="Poppins" w:hAnsi="Poppins" w:cs="Poppins"/>
          <w:sz w:val="16"/>
          <w:szCs w:val="16"/>
        </w:rPr>
        <w:t xml:space="preserve">– </w:t>
      </w:r>
      <w:r w:rsidRPr="00BA24F4">
        <w:rPr>
          <w:rFonts w:ascii="Poppins" w:hAnsi="Poppins" w:cs="Poppins"/>
          <w:sz w:val="16"/>
          <w:szCs w:val="16"/>
        </w:rPr>
        <w:t>viso imties dydyje (n) įvertintų elementų grupės tikrinamų vienetų (TV) elementų skaičius</w:t>
      </w:r>
    </w:p>
    <w:p w14:paraId="14CCFD4E" w14:textId="31CB6F22" w:rsidR="00AB2B17" w:rsidRPr="00BA24F4" w:rsidRDefault="00AB2B17" w:rsidP="00AB2B17">
      <w:pPr>
        <w:pStyle w:val="Default"/>
        <w:jc w:val="both"/>
        <w:rPr>
          <w:rFonts w:ascii="Poppins" w:hAnsi="Poppins" w:cs="Poppins"/>
          <w:sz w:val="16"/>
          <w:szCs w:val="16"/>
          <w:vertAlign w:val="subscript"/>
        </w:rPr>
      </w:pPr>
      <w:r w:rsidRPr="00BA24F4">
        <w:rPr>
          <w:rFonts w:ascii="Poppins" w:hAnsi="Poppins" w:cs="Poppins"/>
          <w:sz w:val="16"/>
          <w:szCs w:val="16"/>
        </w:rPr>
        <w:t xml:space="preserve">Atlikus kiekvienos elementų grupės </w:t>
      </w:r>
      <w:r w:rsidR="00BA24F4" w:rsidRPr="00BA24F4">
        <w:rPr>
          <w:rFonts w:ascii="Poppins" w:hAnsi="Poppins" w:cs="Poppins"/>
          <w:sz w:val="16"/>
          <w:szCs w:val="16"/>
        </w:rPr>
        <w:t xml:space="preserve">faktinės valymo paslaugų </w:t>
      </w:r>
      <w:r w:rsidRPr="00BA24F4">
        <w:rPr>
          <w:rFonts w:ascii="Poppins" w:hAnsi="Poppins" w:cs="Poppins"/>
          <w:sz w:val="16"/>
          <w:szCs w:val="16"/>
        </w:rPr>
        <w:t xml:space="preserve">kokybės </w:t>
      </w:r>
      <w:r w:rsidR="00BA24F4" w:rsidRPr="00BA24F4">
        <w:rPr>
          <w:rFonts w:ascii="Poppins" w:hAnsi="Poppins" w:cs="Poppins"/>
          <w:sz w:val="16"/>
          <w:szCs w:val="16"/>
        </w:rPr>
        <w:t xml:space="preserve">(FVQ) </w:t>
      </w:r>
      <w:r w:rsidRPr="00BA24F4">
        <w:rPr>
          <w:rFonts w:ascii="Poppins" w:hAnsi="Poppins" w:cs="Poppins"/>
          <w:sz w:val="16"/>
          <w:szCs w:val="16"/>
        </w:rPr>
        <w:t>nustatymą</w:t>
      </w:r>
      <w:r w:rsidR="00BA24F4" w:rsidRPr="00BA24F4">
        <w:rPr>
          <w:rFonts w:ascii="Poppins" w:hAnsi="Poppins" w:cs="Poppins"/>
          <w:sz w:val="16"/>
          <w:szCs w:val="16"/>
        </w:rPr>
        <w:t>,</w:t>
      </w:r>
      <w:r w:rsidRPr="00BA24F4">
        <w:rPr>
          <w:rFonts w:ascii="Poppins" w:hAnsi="Poppins" w:cs="Poppins"/>
          <w:sz w:val="16"/>
          <w:szCs w:val="16"/>
        </w:rPr>
        <w:t xml:space="preserve"> išvedamas elementų grupių vidurkis pagal formulę:</w:t>
      </w:r>
    </w:p>
    <w:p w14:paraId="171E441F" w14:textId="5FA73C80" w:rsidR="00AB2B17" w:rsidRPr="00BA24F4" w:rsidRDefault="00AB2B17" w:rsidP="00AB2B17">
      <w:pPr>
        <w:pStyle w:val="Default"/>
        <w:jc w:val="both"/>
        <w:rPr>
          <w:rFonts w:ascii="Poppins" w:hAnsi="Poppins" w:cs="Poppins"/>
          <w:sz w:val="16"/>
          <w:szCs w:val="16"/>
        </w:rPr>
      </w:pPr>
      <w:r w:rsidRPr="00BA24F4">
        <w:rPr>
          <w:rFonts w:ascii="Poppins" w:hAnsi="Poppins" w:cs="Poppins"/>
          <w:sz w:val="16"/>
          <w:szCs w:val="16"/>
        </w:rPr>
        <w:t xml:space="preserve">FVQ = </w:t>
      </w:r>
      <w:r w:rsidRPr="00BA24F4">
        <w:rPr>
          <w:rFonts w:ascii="Courier New" w:hAnsi="Courier New" w:cs="Courier New"/>
          <w:sz w:val="16"/>
          <w:szCs w:val="16"/>
        </w:rPr>
        <w:t>Σ</w:t>
      </w:r>
      <w:r w:rsidR="00BA24F4" w:rsidRPr="00BA24F4">
        <w:rPr>
          <w:rFonts w:ascii="Poppins" w:hAnsi="Poppins" w:cs="Poppins"/>
          <w:sz w:val="16"/>
          <w:szCs w:val="16"/>
        </w:rPr>
        <w:t>FVQ</w:t>
      </w:r>
      <w:r w:rsidRPr="00BA24F4">
        <w:rPr>
          <w:rFonts w:ascii="Poppins" w:hAnsi="Poppins" w:cs="Poppins"/>
          <w:sz w:val="16"/>
          <w:szCs w:val="16"/>
          <w:vertAlign w:val="subscript"/>
        </w:rPr>
        <w:t>grupės(n)</w:t>
      </w:r>
      <w:r w:rsidRPr="00BA24F4">
        <w:rPr>
          <w:rFonts w:ascii="Poppins" w:hAnsi="Poppins" w:cs="Poppins"/>
          <w:sz w:val="16"/>
          <w:szCs w:val="16"/>
        </w:rPr>
        <w:t>/ n</w:t>
      </w:r>
    </w:p>
    <w:p w14:paraId="7F28283C" w14:textId="746A70D9" w:rsidR="00AB2B17" w:rsidRPr="00BA24F4" w:rsidRDefault="00AB2B17" w:rsidP="00AB2B17">
      <w:pPr>
        <w:pStyle w:val="Default"/>
        <w:jc w:val="both"/>
        <w:rPr>
          <w:rFonts w:ascii="Poppins" w:hAnsi="Poppins" w:cs="Poppins"/>
          <w:sz w:val="16"/>
          <w:szCs w:val="16"/>
        </w:rPr>
      </w:pPr>
      <w:r w:rsidRPr="00BA24F4">
        <w:rPr>
          <w:rFonts w:ascii="Poppins" w:hAnsi="Poppins" w:cs="Poppins"/>
          <w:sz w:val="16"/>
          <w:szCs w:val="16"/>
        </w:rPr>
        <w:t xml:space="preserve">FVQ – faktinė valymo </w:t>
      </w:r>
      <w:r w:rsidR="00BA24F4" w:rsidRPr="00BA24F4">
        <w:rPr>
          <w:rFonts w:ascii="Poppins" w:hAnsi="Poppins" w:cs="Poppins"/>
          <w:sz w:val="16"/>
          <w:szCs w:val="16"/>
        </w:rPr>
        <w:t xml:space="preserve">paslaugų </w:t>
      </w:r>
      <w:r w:rsidRPr="00BA24F4">
        <w:rPr>
          <w:rFonts w:ascii="Poppins" w:hAnsi="Poppins" w:cs="Poppins"/>
          <w:sz w:val="16"/>
          <w:szCs w:val="16"/>
        </w:rPr>
        <w:t>kokybė</w:t>
      </w:r>
      <w:r w:rsidR="00BA24F4" w:rsidRPr="00BA24F4">
        <w:rPr>
          <w:rFonts w:ascii="Poppins" w:hAnsi="Poppins" w:cs="Poppins"/>
          <w:sz w:val="16"/>
          <w:szCs w:val="16"/>
        </w:rPr>
        <w:t xml:space="preserve"> (FVQ)</w:t>
      </w:r>
    </w:p>
    <w:p w14:paraId="429C70DF" w14:textId="77777777" w:rsidR="00AB2B17" w:rsidRPr="00BA24F4" w:rsidRDefault="00AB2B17" w:rsidP="00AB2B17">
      <w:pPr>
        <w:pStyle w:val="Default"/>
        <w:jc w:val="both"/>
        <w:rPr>
          <w:rFonts w:ascii="Poppins" w:hAnsi="Poppins" w:cs="Poppins"/>
          <w:sz w:val="16"/>
          <w:szCs w:val="16"/>
        </w:rPr>
      </w:pPr>
      <w:r w:rsidRPr="00BA24F4">
        <w:rPr>
          <w:rFonts w:ascii="Poppins" w:hAnsi="Poppins" w:cs="Poppins"/>
          <w:sz w:val="16"/>
          <w:szCs w:val="16"/>
        </w:rPr>
        <w:t>n – elementų grupių skaičius</w:t>
      </w:r>
    </w:p>
    <w:p w14:paraId="1CBBCF9C" w14:textId="4A095C22" w:rsidR="008016A2" w:rsidRDefault="00736773" w:rsidP="008016A2">
      <w:pPr>
        <w:rPr>
          <w:rFonts w:ascii="Poppins" w:hAnsi="Poppins" w:cs="Poppins"/>
          <w:b/>
          <w:sz w:val="16"/>
          <w:szCs w:val="16"/>
        </w:rPr>
      </w:pPr>
      <w:r>
        <w:rPr>
          <w:rFonts w:ascii="Poppins" w:hAnsi="Poppins" w:cs="Poppins"/>
          <w:b/>
          <w:sz w:val="16"/>
          <w:szCs w:val="16"/>
        </w:rPr>
        <w:t>14.23.</w:t>
      </w:r>
    </w:p>
    <w:p w14:paraId="642065C2" w14:textId="79DC82BD" w:rsidR="00736773" w:rsidRPr="008016A2" w:rsidRDefault="00736773" w:rsidP="008016A2">
      <w:pPr>
        <w:rPr>
          <w:rFonts w:ascii="Poppins" w:hAnsi="Poppins" w:cs="Poppins"/>
          <w:b/>
          <w:sz w:val="16"/>
          <w:szCs w:val="16"/>
        </w:rPr>
      </w:pPr>
      <w:r>
        <w:rPr>
          <w:rFonts w:ascii="Poppins" w:hAnsi="Poppins" w:cs="Poppins"/>
          <w:b/>
          <w:sz w:val="16"/>
          <w:szCs w:val="16"/>
        </w:rPr>
        <w:t>Tikrinamo vieneto (TV) vizualinės apžiūros metu užregistruotų nešvarumų ir neatitikimų reikalavimams pašalinimas</w:t>
      </w:r>
    </w:p>
    <w:p w14:paraId="56611275" w14:textId="6CF52AF3" w:rsidR="008016A2" w:rsidRPr="008016A2" w:rsidRDefault="00736773" w:rsidP="008016A2">
      <w:pPr>
        <w:ind w:left="567" w:hanging="567"/>
        <w:jc w:val="both"/>
        <w:rPr>
          <w:rFonts w:ascii="Poppins" w:hAnsi="Poppins" w:cs="Poppins"/>
          <w:b/>
          <w:bCs/>
          <w:sz w:val="16"/>
          <w:szCs w:val="16"/>
        </w:rPr>
      </w:pPr>
      <w:r>
        <w:rPr>
          <w:rFonts w:ascii="Poppins" w:hAnsi="Poppins" w:cs="Poppins"/>
          <w:b/>
          <w:bCs/>
          <w:sz w:val="16"/>
          <w:szCs w:val="16"/>
        </w:rPr>
        <w:t>14.23.1.</w:t>
      </w:r>
    </w:p>
    <w:p w14:paraId="650E0538" w14:textId="53390AB6" w:rsidR="008016A2" w:rsidRDefault="008016A2" w:rsidP="00807819">
      <w:pPr>
        <w:jc w:val="both"/>
        <w:rPr>
          <w:rFonts w:ascii="Poppins" w:hAnsi="Poppins" w:cs="Poppins"/>
          <w:sz w:val="16"/>
          <w:szCs w:val="16"/>
        </w:rPr>
      </w:pPr>
      <w:r w:rsidRPr="00807819">
        <w:rPr>
          <w:rFonts w:ascii="Poppins" w:hAnsi="Poppins" w:cs="Poppins"/>
          <w:sz w:val="16"/>
          <w:szCs w:val="16"/>
        </w:rPr>
        <w:t>Vis</w:t>
      </w:r>
      <w:r w:rsidR="00736773">
        <w:rPr>
          <w:rFonts w:ascii="Poppins" w:hAnsi="Poppins" w:cs="Poppins"/>
          <w:sz w:val="16"/>
          <w:szCs w:val="16"/>
        </w:rPr>
        <w:t>us tikrinamo vieneto (TV)</w:t>
      </w:r>
      <w:r w:rsidRPr="00807819">
        <w:rPr>
          <w:rFonts w:ascii="Poppins" w:hAnsi="Poppins" w:cs="Poppins"/>
          <w:sz w:val="16"/>
          <w:szCs w:val="16"/>
        </w:rPr>
        <w:t xml:space="preserve"> vizualinės patikros metu užregistruot</w:t>
      </w:r>
      <w:r w:rsidR="00736773">
        <w:rPr>
          <w:rFonts w:ascii="Poppins" w:hAnsi="Poppins" w:cs="Poppins"/>
          <w:sz w:val="16"/>
          <w:szCs w:val="16"/>
        </w:rPr>
        <w:t>us nešvarumus ir neatitikimus TB reikalavimams</w:t>
      </w:r>
      <w:r w:rsidRPr="00807819">
        <w:rPr>
          <w:rFonts w:ascii="Poppins" w:hAnsi="Poppins" w:cs="Poppins"/>
          <w:sz w:val="16"/>
          <w:szCs w:val="16"/>
        </w:rPr>
        <w:t>, nepriklausomai nuo j</w:t>
      </w:r>
      <w:r w:rsidR="00736773">
        <w:rPr>
          <w:rFonts w:ascii="Poppins" w:hAnsi="Poppins" w:cs="Poppins"/>
          <w:sz w:val="16"/>
          <w:szCs w:val="16"/>
        </w:rPr>
        <w:t>ų</w:t>
      </w:r>
      <w:r w:rsidRPr="00807819">
        <w:rPr>
          <w:rFonts w:ascii="Poppins" w:hAnsi="Poppins" w:cs="Poppins"/>
          <w:sz w:val="16"/>
          <w:szCs w:val="16"/>
        </w:rPr>
        <w:t xml:space="preserve"> kiekio ir nepriklausomai nuo to ar </w:t>
      </w:r>
      <w:r w:rsidR="00736773">
        <w:rPr>
          <w:rFonts w:ascii="Poppins" w:hAnsi="Poppins" w:cs="Poppins"/>
          <w:sz w:val="16"/>
          <w:szCs w:val="16"/>
        </w:rPr>
        <w:t xml:space="preserve">tikrinamas </w:t>
      </w:r>
      <w:r w:rsidRPr="00807819">
        <w:rPr>
          <w:rFonts w:ascii="Poppins" w:hAnsi="Poppins" w:cs="Poppins"/>
          <w:sz w:val="16"/>
          <w:szCs w:val="16"/>
        </w:rPr>
        <w:t>vienetas (</w:t>
      </w:r>
      <w:r w:rsidR="00736773">
        <w:rPr>
          <w:rFonts w:ascii="Poppins" w:hAnsi="Poppins" w:cs="Poppins"/>
          <w:sz w:val="16"/>
          <w:szCs w:val="16"/>
        </w:rPr>
        <w:t>T</w:t>
      </w:r>
      <w:r w:rsidRPr="00807819">
        <w:rPr>
          <w:rFonts w:ascii="Poppins" w:hAnsi="Poppins" w:cs="Poppins"/>
          <w:sz w:val="16"/>
          <w:szCs w:val="16"/>
        </w:rPr>
        <w:t xml:space="preserve">V) atitinka, ar neatitinka </w:t>
      </w:r>
      <w:r w:rsidR="00736773">
        <w:rPr>
          <w:rFonts w:ascii="Poppins" w:hAnsi="Poppins" w:cs="Poppins"/>
          <w:sz w:val="16"/>
          <w:szCs w:val="16"/>
        </w:rPr>
        <w:t xml:space="preserve">TB </w:t>
      </w:r>
      <w:r w:rsidRPr="00807819">
        <w:rPr>
          <w:rFonts w:ascii="Poppins" w:hAnsi="Poppins" w:cs="Poppins"/>
          <w:sz w:val="16"/>
          <w:szCs w:val="16"/>
        </w:rPr>
        <w:t xml:space="preserve">reikalaujamą </w:t>
      </w:r>
      <w:r w:rsidR="00736773">
        <w:rPr>
          <w:rFonts w:ascii="Poppins" w:hAnsi="Poppins" w:cs="Poppins"/>
          <w:sz w:val="16"/>
          <w:szCs w:val="16"/>
        </w:rPr>
        <w:t>kokybės</w:t>
      </w:r>
      <w:r w:rsidRPr="00807819">
        <w:rPr>
          <w:rFonts w:ascii="Poppins" w:hAnsi="Poppins" w:cs="Poppins"/>
          <w:sz w:val="16"/>
          <w:szCs w:val="16"/>
        </w:rPr>
        <w:t xml:space="preserve"> lygį</w:t>
      </w:r>
      <w:r w:rsidR="00F23B49">
        <w:rPr>
          <w:rFonts w:ascii="Poppins" w:hAnsi="Poppins" w:cs="Poppins"/>
          <w:sz w:val="16"/>
          <w:szCs w:val="16"/>
        </w:rPr>
        <w:t xml:space="preserve"> (KL)</w:t>
      </w:r>
      <w:r w:rsidRPr="00807819">
        <w:rPr>
          <w:rFonts w:ascii="Poppins" w:hAnsi="Poppins" w:cs="Poppins"/>
          <w:sz w:val="16"/>
          <w:szCs w:val="16"/>
        </w:rPr>
        <w:t xml:space="preserve">, tiekėjas turi pašalinti per pirkimo dokumentuose nurodytą ar su PO suderintą laiką, bet ne vėliau nei per </w:t>
      </w:r>
      <w:r w:rsidR="00F23B49">
        <w:rPr>
          <w:rFonts w:ascii="Poppins" w:hAnsi="Poppins" w:cs="Poppins"/>
          <w:sz w:val="16"/>
          <w:szCs w:val="16"/>
        </w:rPr>
        <w:t>17 lentelėje nurodytus terminus</w:t>
      </w:r>
      <w:r w:rsidRPr="00807819">
        <w:rPr>
          <w:rFonts w:ascii="Poppins" w:hAnsi="Poppins" w:cs="Poppins"/>
          <w:sz w:val="16"/>
          <w:szCs w:val="16"/>
        </w:rPr>
        <w:t xml:space="preserve"> </w:t>
      </w:r>
      <w:r w:rsidR="00F23B49">
        <w:rPr>
          <w:rFonts w:ascii="Poppins" w:hAnsi="Poppins" w:cs="Poppins"/>
          <w:sz w:val="16"/>
          <w:szCs w:val="16"/>
        </w:rPr>
        <w:t xml:space="preserve">po atliktos tikrinamo vieneto </w:t>
      </w:r>
      <w:r w:rsidRPr="00807819">
        <w:rPr>
          <w:rFonts w:ascii="Poppins" w:hAnsi="Poppins" w:cs="Poppins"/>
          <w:sz w:val="16"/>
          <w:szCs w:val="16"/>
        </w:rPr>
        <w:t>(</w:t>
      </w:r>
      <w:r w:rsidR="00F23B49">
        <w:rPr>
          <w:rFonts w:ascii="Poppins" w:hAnsi="Poppins" w:cs="Poppins"/>
          <w:sz w:val="16"/>
          <w:szCs w:val="16"/>
        </w:rPr>
        <w:t>T</w:t>
      </w:r>
      <w:r w:rsidRPr="00807819">
        <w:rPr>
          <w:rFonts w:ascii="Poppins" w:hAnsi="Poppins" w:cs="Poppins"/>
          <w:sz w:val="16"/>
          <w:szCs w:val="16"/>
        </w:rPr>
        <w:t xml:space="preserve">V) </w:t>
      </w:r>
      <w:r w:rsidR="00F23B49">
        <w:rPr>
          <w:rFonts w:ascii="Poppins" w:hAnsi="Poppins" w:cs="Poppins"/>
          <w:sz w:val="16"/>
          <w:szCs w:val="16"/>
        </w:rPr>
        <w:t xml:space="preserve">vizualinės </w:t>
      </w:r>
      <w:r w:rsidRPr="00807819">
        <w:rPr>
          <w:rFonts w:ascii="Poppins" w:hAnsi="Poppins" w:cs="Poppins"/>
          <w:sz w:val="16"/>
          <w:szCs w:val="16"/>
        </w:rPr>
        <w:t>apžiūros</w:t>
      </w:r>
      <w:r w:rsidR="00F23B49">
        <w:rPr>
          <w:rFonts w:ascii="Poppins" w:hAnsi="Poppins" w:cs="Poppins"/>
          <w:sz w:val="16"/>
          <w:szCs w:val="16"/>
        </w:rPr>
        <w:t>, informavus tiekėją</w:t>
      </w:r>
      <w:r w:rsidRPr="00807819">
        <w:rPr>
          <w:rFonts w:ascii="Poppins" w:hAnsi="Poppins" w:cs="Poppins"/>
          <w:sz w:val="16"/>
          <w:szCs w:val="16"/>
        </w:rPr>
        <w:t>.</w:t>
      </w:r>
    </w:p>
    <w:p w14:paraId="4E5CC64D" w14:textId="77777777" w:rsidR="00834BA0" w:rsidRDefault="00834BA0" w:rsidP="00807819">
      <w:pPr>
        <w:jc w:val="both"/>
        <w:rPr>
          <w:rFonts w:ascii="Poppins" w:hAnsi="Poppins" w:cs="Poppins"/>
          <w:sz w:val="16"/>
          <w:szCs w:val="16"/>
        </w:rPr>
      </w:pPr>
    </w:p>
    <w:p w14:paraId="6026A89E" w14:textId="514E7A28" w:rsidR="00807819" w:rsidRPr="00B91B3F" w:rsidRDefault="00754A7F" w:rsidP="00807819">
      <w:pPr>
        <w:autoSpaceDE w:val="0"/>
        <w:autoSpaceDN w:val="0"/>
        <w:adjustRightInd w:val="0"/>
        <w:jc w:val="right"/>
        <w:rPr>
          <w:rFonts w:ascii="Poppins" w:hAnsi="Poppins" w:cs="Poppins"/>
          <w:b/>
          <w:sz w:val="12"/>
          <w:szCs w:val="12"/>
          <w:highlight w:val="white"/>
        </w:rPr>
      </w:pPr>
      <w:r>
        <w:rPr>
          <w:rFonts w:ascii="Poppins" w:hAnsi="Poppins" w:cs="Poppins"/>
          <w:b/>
          <w:sz w:val="12"/>
          <w:szCs w:val="12"/>
          <w:highlight w:val="white"/>
        </w:rPr>
        <w:t>17</w:t>
      </w:r>
      <w:r w:rsidR="00807819" w:rsidRPr="00B91B3F">
        <w:rPr>
          <w:rFonts w:ascii="Poppins" w:hAnsi="Poppins" w:cs="Poppins"/>
          <w:b/>
          <w:sz w:val="12"/>
          <w:szCs w:val="12"/>
          <w:highlight w:val="white"/>
        </w:rPr>
        <w:t xml:space="preserve"> lentelė. </w:t>
      </w:r>
      <w:r>
        <w:rPr>
          <w:rFonts w:ascii="Poppins" w:hAnsi="Poppins" w:cs="Poppins"/>
          <w:b/>
          <w:sz w:val="12"/>
          <w:szCs w:val="12"/>
          <w:highlight w:val="white"/>
        </w:rPr>
        <w:t>Nešvarumų ir n</w:t>
      </w:r>
      <w:r w:rsidR="00807819" w:rsidRPr="00B91B3F">
        <w:rPr>
          <w:rFonts w:ascii="Poppins" w:hAnsi="Poppins" w:cs="Poppins"/>
          <w:b/>
          <w:sz w:val="12"/>
          <w:szCs w:val="12"/>
          <w:highlight w:val="white"/>
        </w:rPr>
        <w:t>eatitikčių pašalinimo laikotarpio reikalavimai</w:t>
      </w:r>
    </w:p>
    <w:tbl>
      <w:tblPr>
        <w:tblStyle w:val="4tinkleliolentel3parykinimas1"/>
        <w:tblW w:w="10360" w:type="dxa"/>
        <w:tblLook w:val="04A0" w:firstRow="1" w:lastRow="0" w:firstColumn="1" w:lastColumn="0" w:noHBand="0" w:noVBand="1"/>
      </w:tblPr>
      <w:tblGrid>
        <w:gridCol w:w="2826"/>
        <w:gridCol w:w="1726"/>
        <w:gridCol w:w="5808"/>
      </w:tblGrid>
      <w:tr w:rsidR="00807819" w:rsidRPr="00B91B3F" w14:paraId="1861A47A" w14:textId="77777777" w:rsidTr="00F23B49">
        <w:trPr>
          <w:cnfStyle w:val="100000000000" w:firstRow="1" w:lastRow="0" w:firstColumn="0" w:lastColumn="0" w:oddVBand="0" w:evenVBand="0" w:oddHBand="0"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461F96E1" w14:textId="77777777" w:rsidR="00807819" w:rsidRPr="00B91B3F" w:rsidRDefault="00807819" w:rsidP="00F23B49">
            <w:pPr>
              <w:jc w:val="center"/>
              <w:rPr>
                <w:rFonts w:ascii="Poppins" w:hAnsi="Poppins" w:cs="Poppins"/>
                <w:color w:val="000000"/>
                <w:sz w:val="12"/>
                <w:szCs w:val="12"/>
              </w:rPr>
            </w:pPr>
            <w:bookmarkStart w:id="29" w:name="_Hlk513143498"/>
            <w:r w:rsidRPr="00B91B3F">
              <w:rPr>
                <w:rFonts w:ascii="Poppins" w:hAnsi="Poppins" w:cs="Poppins"/>
                <w:color w:val="000000"/>
                <w:sz w:val="12"/>
                <w:szCs w:val="12"/>
              </w:rPr>
              <w:t>Kategorijos svarbos svoris</w:t>
            </w:r>
          </w:p>
        </w:tc>
        <w:tc>
          <w:tcPr>
            <w:tcW w:w="1726" w:type="dxa"/>
            <w:vAlign w:val="center"/>
            <w:hideMark/>
          </w:tcPr>
          <w:p w14:paraId="44EC1BA4" w14:textId="77777777" w:rsidR="00807819" w:rsidRPr="00B91B3F" w:rsidRDefault="00807819" w:rsidP="00F23B49">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Svarbumas</w:t>
            </w:r>
          </w:p>
        </w:tc>
        <w:tc>
          <w:tcPr>
            <w:tcW w:w="5808" w:type="dxa"/>
            <w:vAlign w:val="center"/>
            <w:hideMark/>
          </w:tcPr>
          <w:p w14:paraId="30ED3D9E" w14:textId="5BF26A97" w:rsidR="00807819" w:rsidRPr="00B91B3F" w:rsidRDefault="00807819" w:rsidP="00F23B49">
            <w:pPr>
              <w:jc w:val="center"/>
              <w:cnfStyle w:val="100000000000" w:firstRow="1"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Laikas</w:t>
            </w:r>
            <w:r w:rsidR="00E411A1">
              <w:rPr>
                <w:rFonts w:ascii="Poppins" w:hAnsi="Poppins" w:cs="Poppins"/>
                <w:color w:val="000000"/>
                <w:sz w:val="12"/>
                <w:szCs w:val="12"/>
              </w:rPr>
              <w:t xml:space="preserve"> </w:t>
            </w:r>
            <w:r w:rsidRPr="00B91B3F">
              <w:rPr>
                <w:rFonts w:ascii="Poppins" w:hAnsi="Poppins" w:cs="Poppins"/>
                <w:color w:val="000000"/>
                <w:sz w:val="12"/>
                <w:szCs w:val="12"/>
              </w:rPr>
              <w:t>per kurį</w:t>
            </w:r>
            <w:r w:rsidR="00E411A1">
              <w:rPr>
                <w:rFonts w:ascii="Poppins" w:hAnsi="Poppins" w:cs="Poppins"/>
                <w:color w:val="000000"/>
                <w:sz w:val="12"/>
                <w:szCs w:val="12"/>
              </w:rPr>
              <w:t xml:space="preserve"> tiekėjas</w:t>
            </w:r>
            <w:r w:rsidRPr="00B91B3F">
              <w:rPr>
                <w:rFonts w:ascii="Poppins" w:hAnsi="Poppins" w:cs="Poppins"/>
                <w:color w:val="000000"/>
                <w:sz w:val="12"/>
                <w:szCs w:val="12"/>
              </w:rPr>
              <w:t xml:space="preserve"> turi pašalin</w:t>
            </w:r>
            <w:r w:rsidR="00F23B49">
              <w:rPr>
                <w:rFonts w:ascii="Poppins" w:hAnsi="Poppins" w:cs="Poppins"/>
                <w:color w:val="000000"/>
                <w:sz w:val="12"/>
                <w:szCs w:val="12"/>
              </w:rPr>
              <w:t>ti nešvarum</w:t>
            </w:r>
            <w:r w:rsidR="00E411A1">
              <w:rPr>
                <w:rFonts w:ascii="Poppins" w:hAnsi="Poppins" w:cs="Poppins"/>
                <w:color w:val="000000"/>
                <w:sz w:val="12"/>
                <w:szCs w:val="12"/>
              </w:rPr>
              <w:t>us</w:t>
            </w:r>
            <w:r w:rsidR="00F23B49">
              <w:rPr>
                <w:rFonts w:ascii="Poppins" w:hAnsi="Poppins" w:cs="Poppins"/>
                <w:color w:val="000000"/>
                <w:sz w:val="12"/>
                <w:szCs w:val="12"/>
              </w:rPr>
              <w:t xml:space="preserve"> ir</w:t>
            </w:r>
            <w:r w:rsidRPr="00B91B3F">
              <w:rPr>
                <w:rFonts w:ascii="Poppins" w:hAnsi="Poppins" w:cs="Poppins"/>
                <w:color w:val="000000"/>
                <w:sz w:val="12"/>
                <w:szCs w:val="12"/>
              </w:rPr>
              <w:t xml:space="preserve"> neatitikim</w:t>
            </w:r>
            <w:r w:rsidR="00E411A1">
              <w:rPr>
                <w:rFonts w:ascii="Poppins" w:hAnsi="Poppins" w:cs="Poppins"/>
                <w:color w:val="000000"/>
                <w:sz w:val="12"/>
                <w:szCs w:val="12"/>
              </w:rPr>
              <w:t>us</w:t>
            </w:r>
            <w:r w:rsidRPr="00B91B3F">
              <w:rPr>
                <w:rFonts w:ascii="Poppins" w:hAnsi="Poppins" w:cs="Poppins"/>
                <w:color w:val="000000"/>
                <w:sz w:val="12"/>
                <w:szCs w:val="12"/>
              </w:rPr>
              <w:t xml:space="preserve"> </w:t>
            </w:r>
            <w:r w:rsidR="00F23B49">
              <w:rPr>
                <w:rFonts w:ascii="Poppins" w:hAnsi="Poppins" w:cs="Poppins"/>
                <w:color w:val="000000"/>
                <w:sz w:val="12"/>
                <w:szCs w:val="12"/>
              </w:rPr>
              <w:t xml:space="preserve">TB reikalavimams bei </w:t>
            </w:r>
            <w:r w:rsidRPr="00B91B3F">
              <w:rPr>
                <w:rFonts w:ascii="Poppins" w:hAnsi="Poppins" w:cs="Poppins"/>
                <w:color w:val="000000"/>
                <w:sz w:val="12"/>
                <w:szCs w:val="12"/>
              </w:rPr>
              <w:t>patikrint</w:t>
            </w:r>
            <w:r w:rsidR="00E411A1">
              <w:rPr>
                <w:rFonts w:ascii="Poppins" w:hAnsi="Poppins" w:cs="Poppins"/>
                <w:color w:val="000000"/>
                <w:sz w:val="12"/>
                <w:szCs w:val="12"/>
              </w:rPr>
              <w:t>i</w:t>
            </w:r>
            <w:r w:rsidR="00F23B49">
              <w:rPr>
                <w:rFonts w:ascii="Poppins" w:hAnsi="Poppins" w:cs="Poppins"/>
                <w:color w:val="000000"/>
                <w:sz w:val="12"/>
                <w:szCs w:val="12"/>
              </w:rPr>
              <w:t xml:space="preserve"> ar neatitiktys yra pašalintos</w:t>
            </w:r>
          </w:p>
        </w:tc>
      </w:tr>
      <w:tr w:rsidR="00807819" w:rsidRPr="00B91B3F" w14:paraId="2379A691" w14:textId="77777777" w:rsidTr="00F23B49">
        <w:trPr>
          <w:cnfStyle w:val="000000100000" w:firstRow="0" w:lastRow="0" w:firstColumn="0" w:lastColumn="0" w:oddVBand="0" w:evenVBand="0" w:oddHBand="1"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74EF9A22" w14:textId="64A12BAB"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Labai aukšt</w:t>
            </w:r>
            <w:r w:rsidR="00F23B49">
              <w:rPr>
                <w:rFonts w:ascii="Poppins" w:hAnsi="Poppins" w:cs="Poppins"/>
                <w:color w:val="000000"/>
                <w:sz w:val="12"/>
                <w:szCs w:val="12"/>
              </w:rPr>
              <w:t>os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(A)</w:t>
            </w:r>
            <w:r w:rsidR="00F23B49">
              <w:rPr>
                <w:rFonts w:ascii="Poppins" w:hAnsi="Poppins" w:cs="Poppins"/>
                <w:color w:val="000000"/>
                <w:sz w:val="12"/>
                <w:szCs w:val="12"/>
              </w:rPr>
              <w:t xml:space="preserve"> funkcinės zonos</w:t>
            </w:r>
          </w:p>
        </w:tc>
        <w:tc>
          <w:tcPr>
            <w:tcW w:w="1726" w:type="dxa"/>
            <w:vAlign w:val="center"/>
            <w:hideMark/>
          </w:tcPr>
          <w:p w14:paraId="26F904F0" w14:textId="77777777" w:rsidR="00807819" w:rsidRPr="00B91B3F" w:rsidRDefault="00807819" w:rsidP="00F23B4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Kritiškai svarbus</w:t>
            </w:r>
          </w:p>
        </w:tc>
        <w:tc>
          <w:tcPr>
            <w:tcW w:w="5808" w:type="dxa"/>
            <w:vAlign w:val="center"/>
            <w:hideMark/>
          </w:tcPr>
          <w:p w14:paraId="3A3F24F5" w14:textId="3ACD3564" w:rsidR="00807819" w:rsidRPr="00B91B3F" w:rsidRDefault="00807819" w:rsidP="00F23B4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Iš karto ir ne vėliau kaip per 1 valandą nuo neatitikimo užregistravimo ir perdavimo </w:t>
            </w:r>
            <w:r w:rsidR="00F23B49">
              <w:rPr>
                <w:rFonts w:ascii="Poppins" w:hAnsi="Poppins" w:cs="Poppins"/>
                <w:color w:val="000000"/>
                <w:sz w:val="12"/>
                <w:szCs w:val="12"/>
              </w:rPr>
              <w:t>tiekėjui</w:t>
            </w:r>
          </w:p>
        </w:tc>
      </w:tr>
      <w:tr w:rsidR="00807819" w:rsidRPr="00B91B3F" w14:paraId="676A2487" w14:textId="77777777" w:rsidTr="00F23B49">
        <w:trPr>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0CF7E12B" w14:textId="6DF2DEBB"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Aukšt</w:t>
            </w:r>
            <w:r w:rsidR="00F23B49">
              <w:rPr>
                <w:rFonts w:ascii="Poppins" w:hAnsi="Poppins" w:cs="Poppins"/>
                <w:color w:val="000000"/>
                <w:sz w:val="12"/>
                <w:szCs w:val="12"/>
              </w:rPr>
              <w:t>os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(B)</w:t>
            </w:r>
            <w:r w:rsidR="00F23B49">
              <w:rPr>
                <w:rFonts w:ascii="Poppins" w:hAnsi="Poppins" w:cs="Poppins"/>
                <w:color w:val="000000"/>
                <w:sz w:val="12"/>
                <w:szCs w:val="12"/>
              </w:rPr>
              <w:t xml:space="preserve"> funkcinės zonos</w:t>
            </w:r>
          </w:p>
        </w:tc>
        <w:tc>
          <w:tcPr>
            <w:tcW w:w="1726" w:type="dxa"/>
            <w:vAlign w:val="center"/>
            <w:hideMark/>
          </w:tcPr>
          <w:p w14:paraId="1C85F5F5" w14:textId="77777777" w:rsidR="00807819" w:rsidRPr="00B91B3F" w:rsidRDefault="00807819" w:rsidP="00F23B4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Ypač svarbus</w:t>
            </w:r>
          </w:p>
        </w:tc>
        <w:tc>
          <w:tcPr>
            <w:tcW w:w="5808" w:type="dxa"/>
            <w:vAlign w:val="center"/>
            <w:hideMark/>
          </w:tcPr>
          <w:p w14:paraId="5A39687B" w14:textId="4A91DE7B" w:rsidR="00807819" w:rsidRPr="00B91B3F" w:rsidRDefault="00807819" w:rsidP="00F23B4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Ne vėliau kaip per 24 valand</w:t>
            </w:r>
            <w:r w:rsidR="00F23B49">
              <w:rPr>
                <w:rFonts w:ascii="Poppins" w:hAnsi="Poppins" w:cs="Poppins"/>
                <w:color w:val="000000"/>
                <w:sz w:val="12"/>
                <w:szCs w:val="12"/>
              </w:rPr>
              <w:t>as</w:t>
            </w:r>
            <w:r w:rsidRPr="00B91B3F">
              <w:rPr>
                <w:rFonts w:ascii="Poppins" w:hAnsi="Poppins" w:cs="Poppins"/>
                <w:color w:val="000000"/>
                <w:sz w:val="12"/>
                <w:szCs w:val="12"/>
              </w:rPr>
              <w:t xml:space="preserve"> nuo neatitikimo užregistravimo ir perdavimo</w:t>
            </w:r>
            <w:r w:rsidR="00F23B49">
              <w:rPr>
                <w:rFonts w:ascii="Poppins" w:hAnsi="Poppins" w:cs="Poppins"/>
                <w:color w:val="000000"/>
                <w:sz w:val="12"/>
                <w:szCs w:val="12"/>
              </w:rPr>
              <w:t xml:space="preserve"> tie</w:t>
            </w:r>
            <w:r w:rsidRPr="00B91B3F">
              <w:rPr>
                <w:rFonts w:ascii="Poppins" w:hAnsi="Poppins" w:cs="Poppins"/>
                <w:color w:val="000000"/>
                <w:sz w:val="12"/>
                <w:szCs w:val="12"/>
              </w:rPr>
              <w:t>kėjui</w:t>
            </w:r>
          </w:p>
        </w:tc>
      </w:tr>
      <w:tr w:rsidR="00807819" w:rsidRPr="00B91B3F" w14:paraId="0812559F" w14:textId="77777777" w:rsidTr="00F23B49">
        <w:trPr>
          <w:cnfStyle w:val="000000100000" w:firstRow="0" w:lastRow="0" w:firstColumn="0" w:lastColumn="0" w:oddVBand="0" w:evenVBand="0" w:oddHBand="1" w:evenHBand="0" w:firstRowFirstColumn="0" w:firstRowLastColumn="0" w:lastRowFirstColumn="0" w:lastRowLastColumn="0"/>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6E0833D2" w14:textId="1957A399"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Vidutinė</w:t>
            </w:r>
            <w:r w:rsidR="00F23B49">
              <w:rPr>
                <w:rFonts w:ascii="Poppins" w:hAnsi="Poppins" w:cs="Poppins"/>
                <w:color w:val="000000"/>
                <w:sz w:val="12"/>
                <w:szCs w:val="12"/>
              </w:rPr>
              <w:t>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(C)</w:t>
            </w:r>
            <w:r w:rsidR="00F23B49">
              <w:rPr>
                <w:rFonts w:ascii="Poppins" w:hAnsi="Poppins" w:cs="Poppins"/>
                <w:color w:val="000000"/>
                <w:sz w:val="12"/>
                <w:szCs w:val="12"/>
              </w:rPr>
              <w:t xml:space="preserve"> funkcinės zonos</w:t>
            </w:r>
          </w:p>
        </w:tc>
        <w:tc>
          <w:tcPr>
            <w:tcW w:w="1726" w:type="dxa"/>
            <w:vAlign w:val="center"/>
            <w:hideMark/>
          </w:tcPr>
          <w:p w14:paraId="4BB8E4E4" w14:textId="77777777" w:rsidR="00807819" w:rsidRPr="00B91B3F" w:rsidRDefault="00807819" w:rsidP="00F23B49">
            <w:pPr>
              <w:jc w:val="cente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Labai svarbus</w:t>
            </w:r>
          </w:p>
        </w:tc>
        <w:tc>
          <w:tcPr>
            <w:tcW w:w="5808" w:type="dxa"/>
            <w:vAlign w:val="center"/>
            <w:hideMark/>
          </w:tcPr>
          <w:p w14:paraId="0F31E45C" w14:textId="587F03F5" w:rsidR="00807819" w:rsidRPr="00B91B3F" w:rsidRDefault="00807819" w:rsidP="00F23B49">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Ne vėliau kaip per 36 valand</w:t>
            </w:r>
            <w:r w:rsidR="00F23B49">
              <w:rPr>
                <w:rFonts w:ascii="Poppins" w:hAnsi="Poppins" w:cs="Poppins"/>
                <w:color w:val="000000"/>
                <w:sz w:val="12"/>
                <w:szCs w:val="12"/>
              </w:rPr>
              <w:t>as</w:t>
            </w:r>
            <w:r w:rsidRPr="00B91B3F">
              <w:rPr>
                <w:rFonts w:ascii="Poppins" w:hAnsi="Poppins" w:cs="Poppins"/>
                <w:color w:val="000000"/>
                <w:sz w:val="12"/>
                <w:szCs w:val="12"/>
              </w:rPr>
              <w:t xml:space="preserve"> nuo neatitikimo užregistravimo ir perdavimo </w:t>
            </w:r>
            <w:r w:rsidR="00F23B49">
              <w:rPr>
                <w:rFonts w:ascii="Poppins" w:hAnsi="Poppins" w:cs="Poppins"/>
                <w:color w:val="000000"/>
                <w:sz w:val="12"/>
                <w:szCs w:val="12"/>
              </w:rPr>
              <w:t>tiekėjui</w:t>
            </w:r>
          </w:p>
        </w:tc>
      </w:tr>
      <w:tr w:rsidR="00807819" w:rsidRPr="00B91B3F" w14:paraId="5729E4B8" w14:textId="77777777" w:rsidTr="00F23B49">
        <w:trPr>
          <w:trHeight w:val="222"/>
        </w:trPr>
        <w:tc>
          <w:tcPr>
            <w:cnfStyle w:val="001000000000" w:firstRow="0" w:lastRow="0" w:firstColumn="1" w:lastColumn="0" w:oddVBand="0" w:evenVBand="0" w:oddHBand="0" w:evenHBand="0" w:firstRowFirstColumn="0" w:firstRowLastColumn="0" w:lastRowFirstColumn="0" w:lastRowLastColumn="0"/>
            <w:tcW w:w="2826" w:type="dxa"/>
            <w:vAlign w:val="center"/>
            <w:hideMark/>
          </w:tcPr>
          <w:p w14:paraId="426B7114" w14:textId="109336CA" w:rsidR="00807819" w:rsidRPr="00B91B3F" w:rsidRDefault="00807819" w:rsidP="00F23B49">
            <w:pPr>
              <w:rPr>
                <w:rFonts w:ascii="Poppins" w:hAnsi="Poppins" w:cs="Poppins"/>
                <w:color w:val="000000"/>
                <w:sz w:val="12"/>
                <w:szCs w:val="12"/>
              </w:rPr>
            </w:pPr>
            <w:r w:rsidRPr="00B91B3F">
              <w:rPr>
                <w:rFonts w:ascii="Poppins" w:hAnsi="Poppins" w:cs="Poppins"/>
                <w:color w:val="000000"/>
                <w:sz w:val="12"/>
                <w:szCs w:val="12"/>
              </w:rPr>
              <w:t>Žem</w:t>
            </w:r>
            <w:r w:rsidR="00F23B49">
              <w:rPr>
                <w:rFonts w:ascii="Poppins" w:hAnsi="Poppins" w:cs="Poppins"/>
                <w:color w:val="000000"/>
                <w:sz w:val="12"/>
                <w:szCs w:val="12"/>
              </w:rPr>
              <w:t>os</w:t>
            </w:r>
            <w:r w:rsidRPr="00B91B3F">
              <w:rPr>
                <w:rFonts w:ascii="Poppins" w:hAnsi="Poppins" w:cs="Poppins"/>
                <w:color w:val="000000"/>
                <w:sz w:val="12"/>
                <w:szCs w:val="12"/>
              </w:rPr>
              <w:t xml:space="preserve"> rizikos kategorij</w:t>
            </w:r>
            <w:r w:rsidR="00F23B49">
              <w:rPr>
                <w:rFonts w:ascii="Poppins" w:hAnsi="Poppins" w:cs="Poppins"/>
                <w:color w:val="000000"/>
                <w:sz w:val="12"/>
                <w:szCs w:val="12"/>
              </w:rPr>
              <w:t>os</w:t>
            </w:r>
            <w:r w:rsidRPr="00B91B3F">
              <w:rPr>
                <w:rFonts w:ascii="Poppins" w:hAnsi="Poppins" w:cs="Poppins"/>
                <w:color w:val="000000"/>
                <w:sz w:val="12"/>
                <w:szCs w:val="12"/>
              </w:rPr>
              <w:t xml:space="preserve"> (D)</w:t>
            </w:r>
            <w:r w:rsidR="00F23B49">
              <w:rPr>
                <w:rFonts w:ascii="Poppins" w:hAnsi="Poppins" w:cs="Poppins"/>
                <w:color w:val="000000"/>
                <w:sz w:val="12"/>
                <w:szCs w:val="12"/>
              </w:rPr>
              <w:t xml:space="preserve"> funkcinės zonos</w:t>
            </w:r>
          </w:p>
        </w:tc>
        <w:tc>
          <w:tcPr>
            <w:tcW w:w="1726" w:type="dxa"/>
            <w:vAlign w:val="center"/>
            <w:hideMark/>
          </w:tcPr>
          <w:p w14:paraId="2EDDEE93" w14:textId="77777777" w:rsidR="00807819" w:rsidRPr="00B91B3F" w:rsidRDefault="00807819" w:rsidP="00F23B49">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Svarbus</w:t>
            </w:r>
          </w:p>
        </w:tc>
        <w:tc>
          <w:tcPr>
            <w:tcW w:w="5808" w:type="dxa"/>
            <w:vAlign w:val="center"/>
            <w:hideMark/>
          </w:tcPr>
          <w:p w14:paraId="13163CDF" w14:textId="414FF004" w:rsidR="00807819" w:rsidRPr="00B91B3F" w:rsidRDefault="00807819" w:rsidP="00F23B49">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B91B3F">
              <w:rPr>
                <w:rFonts w:ascii="Poppins" w:hAnsi="Poppins" w:cs="Poppins"/>
                <w:color w:val="000000"/>
                <w:sz w:val="12"/>
                <w:szCs w:val="12"/>
              </w:rPr>
              <w:t xml:space="preserve">Ne vėliau kaip per 48 valandas nuo neatitikimo užregistravimo ir perdavimo </w:t>
            </w:r>
            <w:r w:rsidR="00F23B49">
              <w:rPr>
                <w:rFonts w:ascii="Poppins" w:hAnsi="Poppins" w:cs="Poppins"/>
                <w:color w:val="000000"/>
                <w:sz w:val="12"/>
                <w:szCs w:val="12"/>
              </w:rPr>
              <w:t>tiekėjui</w:t>
            </w:r>
          </w:p>
        </w:tc>
      </w:tr>
      <w:bookmarkEnd w:id="29"/>
    </w:tbl>
    <w:p w14:paraId="29A76FB1" w14:textId="77777777" w:rsidR="00A602A3" w:rsidRDefault="00A602A3" w:rsidP="0083739B">
      <w:pPr>
        <w:autoSpaceDE w:val="0"/>
        <w:autoSpaceDN w:val="0"/>
        <w:adjustRightInd w:val="0"/>
        <w:jc w:val="both"/>
        <w:rPr>
          <w:rFonts w:ascii="Poppins" w:hAnsi="Poppins" w:cs="Poppins"/>
          <w:noProof/>
        </w:rPr>
      </w:pPr>
    </w:p>
    <w:p w14:paraId="1CBC9B3C" w14:textId="77777777" w:rsidR="00834BA0" w:rsidRDefault="00834BA0">
      <w:pPr>
        <w:spacing w:after="160" w:line="259" w:lineRule="auto"/>
        <w:rPr>
          <w:rFonts w:ascii="Poppins" w:eastAsia="Calibri" w:hAnsi="Poppins" w:cs="Poppins"/>
          <w:b/>
          <w:bCs/>
          <w:color w:val="000000"/>
          <w:sz w:val="16"/>
          <w:szCs w:val="16"/>
          <w:lang w:eastAsia="en-US"/>
        </w:rPr>
      </w:pPr>
      <w:r>
        <w:rPr>
          <w:rFonts w:ascii="Poppins" w:hAnsi="Poppins" w:cs="Poppins"/>
          <w:b/>
          <w:bCs/>
          <w:sz w:val="16"/>
          <w:szCs w:val="16"/>
        </w:rPr>
        <w:br w:type="page"/>
      </w:r>
    </w:p>
    <w:p w14:paraId="4956417D" w14:textId="3049DD54" w:rsidR="00C36F0F" w:rsidRPr="00C36F0F" w:rsidRDefault="00C36F0F" w:rsidP="00C36F0F">
      <w:pPr>
        <w:pStyle w:val="Default"/>
        <w:jc w:val="both"/>
        <w:rPr>
          <w:rFonts w:ascii="Poppins" w:hAnsi="Poppins" w:cs="Poppins"/>
          <w:b/>
          <w:bCs/>
          <w:sz w:val="16"/>
          <w:szCs w:val="16"/>
        </w:rPr>
      </w:pPr>
      <w:r w:rsidRPr="00C36F0F">
        <w:rPr>
          <w:rFonts w:ascii="Poppins" w:hAnsi="Poppins" w:cs="Poppins"/>
          <w:b/>
          <w:bCs/>
          <w:sz w:val="16"/>
          <w:szCs w:val="16"/>
        </w:rPr>
        <w:t xml:space="preserve">15. </w:t>
      </w:r>
    </w:p>
    <w:p w14:paraId="7739D547" w14:textId="27FACBF6" w:rsidR="00D34751" w:rsidRPr="00C36F0F" w:rsidRDefault="00C36F0F" w:rsidP="00C36F0F">
      <w:pPr>
        <w:pStyle w:val="Default"/>
        <w:jc w:val="both"/>
        <w:rPr>
          <w:rFonts w:ascii="Poppins" w:hAnsi="Poppins" w:cs="Poppins"/>
          <w:b/>
          <w:bCs/>
          <w:sz w:val="16"/>
          <w:szCs w:val="16"/>
        </w:rPr>
      </w:pPr>
      <w:r w:rsidRPr="00C36F0F">
        <w:rPr>
          <w:rFonts w:ascii="Poppins" w:hAnsi="Poppins" w:cs="Poppins"/>
          <w:b/>
          <w:bCs/>
          <w:sz w:val="16"/>
          <w:szCs w:val="16"/>
        </w:rPr>
        <w:t>REIKALAVIMAI VALDYTOJUI</w:t>
      </w:r>
      <w:r w:rsidR="009C19D3" w:rsidRPr="00C36F0F">
        <w:rPr>
          <w:rFonts w:ascii="Poppins" w:hAnsi="Poppins" w:cs="Poppins"/>
          <w:b/>
          <w:bCs/>
          <w:sz w:val="16"/>
          <w:szCs w:val="16"/>
        </w:rPr>
        <w:t xml:space="preserve"> </w:t>
      </w:r>
    </w:p>
    <w:p w14:paraId="793A7555" w14:textId="77777777" w:rsidR="00C36F0F" w:rsidRDefault="00C36F0F" w:rsidP="0083739B">
      <w:pPr>
        <w:pStyle w:val="Default"/>
        <w:jc w:val="both"/>
        <w:rPr>
          <w:rFonts w:ascii="Poppins" w:hAnsi="Poppins" w:cs="Poppins"/>
          <w:sz w:val="16"/>
          <w:szCs w:val="16"/>
        </w:rPr>
      </w:pPr>
    </w:p>
    <w:p w14:paraId="4E1DB870" w14:textId="77777777" w:rsidR="00C36F0F" w:rsidRPr="00C36F0F" w:rsidRDefault="00C36F0F" w:rsidP="0083739B">
      <w:pPr>
        <w:pStyle w:val="Default"/>
        <w:jc w:val="both"/>
        <w:rPr>
          <w:rFonts w:ascii="Poppins" w:hAnsi="Poppins" w:cs="Poppins"/>
          <w:b/>
          <w:bCs/>
          <w:sz w:val="16"/>
          <w:szCs w:val="16"/>
        </w:rPr>
      </w:pPr>
      <w:r w:rsidRPr="00C36F0F">
        <w:rPr>
          <w:rFonts w:ascii="Poppins" w:hAnsi="Poppins" w:cs="Poppins"/>
          <w:b/>
          <w:bCs/>
          <w:sz w:val="16"/>
          <w:szCs w:val="16"/>
        </w:rPr>
        <w:t xml:space="preserve">15.1. </w:t>
      </w:r>
    </w:p>
    <w:p w14:paraId="00B80500" w14:textId="64369953" w:rsidR="009C19D3" w:rsidRPr="00B91B3F" w:rsidRDefault="00902F67" w:rsidP="0083739B">
      <w:pPr>
        <w:pStyle w:val="Default"/>
        <w:jc w:val="both"/>
        <w:rPr>
          <w:rFonts w:ascii="Poppins" w:hAnsi="Poppins" w:cs="Poppins"/>
          <w:b/>
          <w:sz w:val="16"/>
          <w:szCs w:val="16"/>
        </w:rPr>
      </w:pPr>
      <w:r w:rsidRPr="00B91B3F">
        <w:rPr>
          <w:rFonts w:ascii="Poppins" w:hAnsi="Poppins" w:cs="Poppins"/>
          <w:sz w:val="16"/>
          <w:szCs w:val="16"/>
        </w:rPr>
        <w:t>Valdytojas</w:t>
      </w:r>
      <w:r w:rsidR="00012244" w:rsidRPr="00B91B3F">
        <w:rPr>
          <w:rFonts w:ascii="Poppins" w:hAnsi="Poppins" w:cs="Poppins"/>
          <w:sz w:val="16"/>
          <w:szCs w:val="16"/>
        </w:rPr>
        <w:t xml:space="preserve"> su </w:t>
      </w:r>
      <w:r w:rsidR="00C36F0F">
        <w:rPr>
          <w:rFonts w:ascii="Poppins" w:hAnsi="Poppins" w:cs="Poppins"/>
          <w:sz w:val="16"/>
          <w:szCs w:val="16"/>
        </w:rPr>
        <w:t>t</w:t>
      </w:r>
      <w:r w:rsidR="00AC313F">
        <w:rPr>
          <w:rFonts w:ascii="Poppins" w:hAnsi="Poppins" w:cs="Poppins"/>
          <w:sz w:val="16"/>
          <w:szCs w:val="16"/>
        </w:rPr>
        <w:t>iekėju</w:t>
      </w:r>
      <w:r w:rsidR="00012244" w:rsidRPr="00B91B3F">
        <w:rPr>
          <w:rFonts w:ascii="Poppins" w:hAnsi="Poppins" w:cs="Poppins"/>
          <w:sz w:val="16"/>
          <w:szCs w:val="16"/>
        </w:rPr>
        <w:t xml:space="preserve"> turi turėti bendrą supratimą apie reikalaujamus valymo paslaugų rezultatus, kad būtų užtikrinamas </w:t>
      </w:r>
      <w:r w:rsidR="00C36F0F">
        <w:rPr>
          <w:rFonts w:ascii="Poppins" w:hAnsi="Poppins" w:cs="Poppins"/>
          <w:sz w:val="16"/>
          <w:szCs w:val="16"/>
        </w:rPr>
        <w:t xml:space="preserve">tinkamas </w:t>
      </w:r>
      <w:r w:rsidR="00012244" w:rsidRPr="00B91B3F">
        <w:rPr>
          <w:rFonts w:ascii="Poppins" w:hAnsi="Poppins" w:cs="Poppins"/>
          <w:sz w:val="16"/>
          <w:szCs w:val="16"/>
        </w:rPr>
        <w:t>įsipareigojimų vykdymas</w:t>
      </w:r>
      <w:r w:rsidR="00C36F0F">
        <w:rPr>
          <w:rFonts w:ascii="Poppins" w:hAnsi="Poppins" w:cs="Poppins"/>
          <w:sz w:val="16"/>
          <w:szCs w:val="16"/>
        </w:rPr>
        <w:t xml:space="preserve"> sutarties vykdymo metu</w:t>
      </w:r>
      <w:r w:rsidR="00012244" w:rsidRPr="00B91B3F">
        <w:rPr>
          <w:rFonts w:ascii="Poppins" w:hAnsi="Poppins" w:cs="Poppins"/>
          <w:sz w:val="16"/>
          <w:szCs w:val="16"/>
        </w:rPr>
        <w:t>.</w:t>
      </w:r>
      <w:r w:rsidR="005D738D">
        <w:rPr>
          <w:rFonts w:ascii="Poppins" w:hAnsi="Poppins" w:cs="Poppins"/>
          <w:sz w:val="16"/>
          <w:szCs w:val="16"/>
        </w:rPr>
        <w:t xml:space="preserve"> </w:t>
      </w:r>
      <w:r w:rsidR="00012244" w:rsidRPr="00B91B3F">
        <w:rPr>
          <w:rFonts w:ascii="Poppins" w:hAnsi="Poppins" w:cs="Poppins"/>
          <w:sz w:val="16"/>
          <w:szCs w:val="16"/>
        </w:rPr>
        <w:t xml:space="preserve">Šio supratimo pagrindas – </w:t>
      </w:r>
      <w:r w:rsidR="00C36F0F">
        <w:rPr>
          <w:rFonts w:ascii="Poppins" w:hAnsi="Poppins" w:cs="Poppins"/>
          <w:sz w:val="16"/>
          <w:szCs w:val="16"/>
        </w:rPr>
        <w:t xml:space="preserve">šis standartas, </w:t>
      </w:r>
      <w:r w:rsidR="00012244" w:rsidRPr="00B91B3F">
        <w:rPr>
          <w:rFonts w:ascii="Poppins" w:hAnsi="Poppins" w:cs="Poppins"/>
          <w:sz w:val="16"/>
          <w:szCs w:val="16"/>
        </w:rPr>
        <w:t xml:space="preserve">techninė specifikacija ir </w:t>
      </w:r>
      <w:r w:rsidR="00C36F0F">
        <w:rPr>
          <w:rFonts w:ascii="Poppins" w:hAnsi="Poppins" w:cs="Poppins"/>
          <w:sz w:val="16"/>
          <w:szCs w:val="16"/>
        </w:rPr>
        <w:t>kiti pirkimo dokumentuose pateikti reikalavimai</w:t>
      </w:r>
      <w:r w:rsidR="00012244" w:rsidRPr="00B91B3F">
        <w:rPr>
          <w:rFonts w:ascii="Poppins" w:hAnsi="Poppins" w:cs="Poppins"/>
          <w:sz w:val="16"/>
          <w:szCs w:val="16"/>
        </w:rPr>
        <w:t xml:space="preserve">. </w:t>
      </w:r>
    </w:p>
    <w:p w14:paraId="2EA47C63" w14:textId="04626262" w:rsidR="00D34751" w:rsidRPr="00B91B3F" w:rsidRDefault="00C36F0F" w:rsidP="00C36F0F">
      <w:pPr>
        <w:pStyle w:val="Default"/>
        <w:jc w:val="both"/>
        <w:rPr>
          <w:rFonts w:ascii="Poppins" w:hAnsi="Poppins" w:cs="Poppins"/>
          <w:b/>
          <w:sz w:val="16"/>
          <w:szCs w:val="16"/>
        </w:rPr>
      </w:pPr>
      <w:r>
        <w:rPr>
          <w:rFonts w:ascii="Poppins" w:hAnsi="Poppins" w:cs="Poppins"/>
          <w:b/>
          <w:sz w:val="16"/>
          <w:szCs w:val="16"/>
        </w:rPr>
        <w:t>15.2.</w:t>
      </w:r>
    </w:p>
    <w:p w14:paraId="77449BF5" w14:textId="2B45F95A" w:rsidR="009C19D3" w:rsidRPr="00B91B3F" w:rsidRDefault="009C19D3" w:rsidP="0083739B">
      <w:pPr>
        <w:pStyle w:val="Default"/>
        <w:jc w:val="both"/>
        <w:rPr>
          <w:rFonts w:ascii="Poppins" w:hAnsi="Poppins" w:cs="Poppins"/>
          <w:b/>
          <w:sz w:val="16"/>
          <w:szCs w:val="16"/>
        </w:rPr>
      </w:pPr>
      <w:r w:rsidRPr="00B91B3F">
        <w:rPr>
          <w:rFonts w:ascii="Poppins" w:hAnsi="Poppins" w:cs="Poppins"/>
          <w:sz w:val="16"/>
          <w:szCs w:val="16"/>
        </w:rPr>
        <w:t>Valdytojas</w:t>
      </w:r>
      <w:r w:rsidR="00012244" w:rsidRPr="00B91B3F">
        <w:rPr>
          <w:rFonts w:ascii="Poppins" w:hAnsi="Poppins" w:cs="Poppins"/>
          <w:sz w:val="16"/>
          <w:szCs w:val="16"/>
        </w:rPr>
        <w:t xml:space="preserve"> </w:t>
      </w:r>
      <w:r w:rsidR="00C36F0F">
        <w:rPr>
          <w:rFonts w:ascii="Poppins" w:hAnsi="Poppins" w:cs="Poppins"/>
          <w:sz w:val="16"/>
          <w:szCs w:val="16"/>
        </w:rPr>
        <w:t>rengdamas pirkimo dokumentus turi</w:t>
      </w:r>
      <w:r w:rsidR="00012244" w:rsidRPr="00B91B3F">
        <w:rPr>
          <w:rFonts w:ascii="Poppins" w:hAnsi="Poppins" w:cs="Poppins"/>
          <w:sz w:val="16"/>
          <w:szCs w:val="16"/>
        </w:rPr>
        <w:t>:</w:t>
      </w:r>
    </w:p>
    <w:p w14:paraId="1E2001FA" w14:textId="46BB21F8" w:rsidR="00D34751" w:rsidRPr="00B91B3F" w:rsidRDefault="00C36F0F" w:rsidP="00C36F0F">
      <w:pPr>
        <w:pStyle w:val="Default"/>
        <w:jc w:val="both"/>
        <w:rPr>
          <w:rFonts w:ascii="Poppins" w:hAnsi="Poppins" w:cs="Poppins"/>
          <w:b/>
          <w:sz w:val="16"/>
          <w:szCs w:val="16"/>
        </w:rPr>
      </w:pPr>
      <w:r>
        <w:rPr>
          <w:rFonts w:ascii="Poppins" w:hAnsi="Poppins" w:cs="Poppins"/>
          <w:b/>
          <w:sz w:val="16"/>
          <w:szCs w:val="16"/>
        </w:rPr>
        <w:t>15.2.1.</w:t>
      </w:r>
    </w:p>
    <w:p w14:paraId="4CF88858" w14:textId="17F2B8A2"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apibrėžti finansines ir </w:t>
      </w:r>
      <w:r w:rsidR="00C36F0F">
        <w:rPr>
          <w:rFonts w:ascii="Poppins" w:hAnsi="Poppins" w:cs="Poppins"/>
          <w:sz w:val="16"/>
          <w:szCs w:val="16"/>
        </w:rPr>
        <w:t>kont</w:t>
      </w:r>
      <w:r w:rsidR="00A47DB3">
        <w:rPr>
          <w:rFonts w:ascii="Poppins" w:hAnsi="Poppins" w:cs="Poppins"/>
          <w:sz w:val="16"/>
          <w:szCs w:val="16"/>
        </w:rPr>
        <w:t>r</w:t>
      </w:r>
      <w:r w:rsidR="00C36F0F">
        <w:rPr>
          <w:rFonts w:ascii="Poppins" w:hAnsi="Poppins" w:cs="Poppins"/>
          <w:sz w:val="16"/>
          <w:szCs w:val="16"/>
        </w:rPr>
        <w:t>olės</w:t>
      </w:r>
      <w:r w:rsidRPr="00B91B3F">
        <w:rPr>
          <w:rFonts w:ascii="Poppins" w:hAnsi="Poppins" w:cs="Poppins"/>
          <w:sz w:val="16"/>
          <w:szCs w:val="16"/>
        </w:rPr>
        <w:t xml:space="preserve"> atsakomybes už komunalines paslaugas, medžiagas, darbo eigą, planavimą, </w:t>
      </w:r>
      <w:r w:rsidR="00A848C7" w:rsidRPr="00B91B3F">
        <w:rPr>
          <w:rFonts w:ascii="Poppins" w:hAnsi="Poppins" w:cs="Poppins"/>
          <w:sz w:val="16"/>
          <w:szCs w:val="16"/>
        </w:rPr>
        <w:t xml:space="preserve">darbo resursų, </w:t>
      </w:r>
      <w:r w:rsidRPr="00B91B3F">
        <w:rPr>
          <w:rFonts w:ascii="Poppins" w:hAnsi="Poppins" w:cs="Poppins"/>
          <w:sz w:val="16"/>
          <w:szCs w:val="16"/>
        </w:rPr>
        <w:t>atliekų tvarkymą</w:t>
      </w:r>
      <w:r w:rsidR="00C36F0F">
        <w:rPr>
          <w:rFonts w:ascii="Poppins" w:hAnsi="Poppins" w:cs="Poppins"/>
          <w:sz w:val="16"/>
          <w:szCs w:val="16"/>
        </w:rPr>
        <w:t xml:space="preserve">, </w:t>
      </w:r>
      <w:r w:rsidRPr="00B91B3F">
        <w:rPr>
          <w:rFonts w:ascii="Poppins" w:hAnsi="Poppins" w:cs="Poppins"/>
          <w:sz w:val="16"/>
          <w:szCs w:val="16"/>
        </w:rPr>
        <w:t xml:space="preserve">problemų sprendimą, turinčių įtakos </w:t>
      </w:r>
      <w:r w:rsidR="00C36F0F">
        <w:rPr>
          <w:rFonts w:ascii="Poppins" w:hAnsi="Poppins" w:cs="Poppins"/>
          <w:sz w:val="16"/>
          <w:szCs w:val="16"/>
        </w:rPr>
        <w:t xml:space="preserve">reikalaujamoms teikti </w:t>
      </w:r>
      <w:r w:rsidRPr="00B91B3F">
        <w:rPr>
          <w:rFonts w:ascii="Poppins" w:hAnsi="Poppins" w:cs="Poppins"/>
          <w:sz w:val="16"/>
          <w:szCs w:val="16"/>
        </w:rPr>
        <w:t>valymo paslaug</w:t>
      </w:r>
      <w:r w:rsidR="00C36F0F">
        <w:rPr>
          <w:rFonts w:ascii="Poppins" w:hAnsi="Poppins" w:cs="Poppins"/>
          <w:sz w:val="16"/>
          <w:szCs w:val="16"/>
        </w:rPr>
        <w:t>oms</w:t>
      </w:r>
      <w:r w:rsidRPr="00B91B3F">
        <w:rPr>
          <w:rFonts w:ascii="Poppins" w:hAnsi="Poppins" w:cs="Poppins"/>
          <w:sz w:val="16"/>
          <w:szCs w:val="16"/>
        </w:rPr>
        <w:t>;</w:t>
      </w:r>
    </w:p>
    <w:p w14:paraId="75937E78" w14:textId="7EF8DEDE" w:rsidR="00D34751" w:rsidRPr="00B91B3F" w:rsidRDefault="00C36F0F" w:rsidP="00C36F0F">
      <w:pPr>
        <w:pStyle w:val="Default"/>
        <w:jc w:val="both"/>
        <w:rPr>
          <w:rFonts w:ascii="Poppins" w:hAnsi="Poppins" w:cs="Poppins"/>
          <w:b/>
          <w:sz w:val="16"/>
          <w:szCs w:val="16"/>
        </w:rPr>
      </w:pPr>
      <w:r>
        <w:rPr>
          <w:rFonts w:ascii="Poppins" w:hAnsi="Poppins" w:cs="Poppins"/>
          <w:b/>
          <w:sz w:val="16"/>
          <w:szCs w:val="16"/>
        </w:rPr>
        <w:t>15.2.2.</w:t>
      </w:r>
    </w:p>
    <w:p w14:paraId="3667AE04" w14:textId="6EF39C20"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numatyti </w:t>
      </w:r>
      <w:r w:rsidR="000E04C4">
        <w:rPr>
          <w:rFonts w:ascii="Poppins" w:hAnsi="Poppins" w:cs="Poppins"/>
          <w:sz w:val="16"/>
          <w:szCs w:val="16"/>
        </w:rPr>
        <w:t>prievolių užtikrinimo priemones;</w:t>
      </w:r>
    </w:p>
    <w:p w14:paraId="428BA300" w14:textId="7892AF3E"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15.2.3.</w:t>
      </w:r>
    </w:p>
    <w:p w14:paraId="01F8FEC9" w14:textId="456B07E6"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įtraukti šio standarto reikalavimus ir </w:t>
      </w:r>
      <w:r w:rsidR="000E04C4">
        <w:rPr>
          <w:rFonts w:ascii="Poppins" w:hAnsi="Poppins" w:cs="Poppins"/>
          <w:sz w:val="16"/>
          <w:szCs w:val="16"/>
        </w:rPr>
        <w:t>apibrėžti reikalaujamus kokybės lygius (KL)</w:t>
      </w:r>
      <w:r w:rsidRPr="00B91B3F">
        <w:rPr>
          <w:rFonts w:ascii="Poppins" w:hAnsi="Poppins" w:cs="Poppins"/>
          <w:sz w:val="16"/>
          <w:szCs w:val="16"/>
        </w:rPr>
        <w:t xml:space="preserve">; </w:t>
      </w:r>
    </w:p>
    <w:p w14:paraId="485318F2" w14:textId="625D3D4F"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15.2.4.</w:t>
      </w:r>
    </w:p>
    <w:p w14:paraId="36F0D109" w14:textId="5893A9B2" w:rsidR="00D34751"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pateikti </w:t>
      </w:r>
      <w:r w:rsidR="000E04C4">
        <w:rPr>
          <w:rFonts w:ascii="Poppins" w:hAnsi="Poppins" w:cs="Poppins"/>
          <w:sz w:val="16"/>
          <w:szCs w:val="16"/>
        </w:rPr>
        <w:t xml:space="preserve">tiekėjui raktinius </w:t>
      </w:r>
      <w:r w:rsidRPr="00B91B3F">
        <w:rPr>
          <w:rFonts w:ascii="Poppins" w:hAnsi="Poppins" w:cs="Poppins"/>
          <w:sz w:val="16"/>
          <w:szCs w:val="16"/>
        </w:rPr>
        <w:t>veiklos</w:t>
      </w:r>
      <w:r w:rsidR="000E04C4">
        <w:rPr>
          <w:rFonts w:ascii="Poppins" w:hAnsi="Poppins" w:cs="Poppins"/>
          <w:sz w:val="16"/>
          <w:szCs w:val="16"/>
        </w:rPr>
        <w:t xml:space="preserve"> rodiklius</w:t>
      </w:r>
      <w:r w:rsidRPr="00B91B3F">
        <w:rPr>
          <w:rFonts w:ascii="Poppins" w:hAnsi="Poppins" w:cs="Poppins"/>
          <w:sz w:val="16"/>
          <w:szCs w:val="16"/>
        </w:rPr>
        <w:t xml:space="preserve"> (KPI)</w:t>
      </w:r>
      <w:r w:rsidR="000E04C4">
        <w:rPr>
          <w:rFonts w:ascii="Poppins" w:hAnsi="Poppins" w:cs="Poppins"/>
          <w:sz w:val="16"/>
          <w:szCs w:val="16"/>
        </w:rPr>
        <w:t>, jeigu taikoma</w:t>
      </w:r>
      <w:r w:rsidRPr="00B91B3F">
        <w:rPr>
          <w:rFonts w:ascii="Poppins" w:hAnsi="Poppins" w:cs="Poppins"/>
          <w:sz w:val="16"/>
          <w:szCs w:val="16"/>
        </w:rPr>
        <w:t>;</w:t>
      </w:r>
    </w:p>
    <w:p w14:paraId="4F901DEF" w14:textId="65C96882"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15.2.5.</w:t>
      </w:r>
    </w:p>
    <w:p w14:paraId="66D94798" w14:textId="204FC10D"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pateikti kiekybinius ir kokybinius paslaugos priėmimo kriterijus su aiškiai pateiktomis ribomis, kada paslauga pripažįstama netinkama ir nekokybiška</w:t>
      </w:r>
      <w:r w:rsidR="001D46EC">
        <w:rPr>
          <w:rFonts w:ascii="Poppins" w:hAnsi="Poppins" w:cs="Poppins"/>
          <w:sz w:val="16"/>
          <w:szCs w:val="16"/>
        </w:rPr>
        <w:t>;</w:t>
      </w:r>
    </w:p>
    <w:p w14:paraId="389C7008" w14:textId="46FC1B44"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15.2.6.</w:t>
      </w:r>
    </w:p>
    <w:p w14:paraId="6482A644" w14:textId="77777777" w:rsidR="00D34751"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 xml:space="preserve">įtraukti </w:t>
      </w:r>
      <w:r w:rsidR="00902F67" w:rsidRPr="00B91B3F">
        <w:rPr>
          <w:rFonts w:ascii="Poppins" w:hAnsi="Poppins" w:cs="Poppins"/>
          <w:sz w:val="16"/>
          <w:szCs w:val="16"/>
        </w:rPr>
        <w:t>paslaugų teikimo apimtis</w:t>
      </w:r>
      <w:r w:rsidRPr="00B91B3F">
        <w:rPr>
          <w:rFonts w:ascii="Poppins" w:hAnsi="Poppins" w:cs="Poppins"/>
          <w:sz w:val="16"/>
          <w:szCs w:val="16"/>
        </w:rPr>
        <w:t>;</w:t>
      </w:r>
    </w:p>
    <w:p w14:paraId="033163DC" w14:textId="5A9BA870"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15.2.7.</w:t>
      </w:r>
    </w:p>
    <w:p w14:paraId="18D0AAA4" w14:textId="3E3CCEC2" w:rsidR="009602BC" w:rsidRPr="00B91B3F" w:rsidRDefault="000E04C4" w:rsidP="0083739B">
      <w:pPr>
        <w:pStyle w:val="Default"/>
        <w:jc w:val="both"/>
        <w:rPr>
          <w:rFonts w:ascii="Poppins" w:hAnsi="Poppins" w:cs="Poppins"/>
          <w:b/>
          <w:sz w:val="16"/>
          <w:szCs w:val="16"/>
        </w:rPr>
      </w:pPr>
      <w:r>
        <w:rPr>
          <w:rFonts w:ascii="Poppins" w:hAnsi="Poppins" w:cs="Poppins"/>
          <w:sz w:val="16"/>
          <w:szCs w:val="16"/>
        </w:rPr>
        <w:t>apibrėžti</w:t>
      </w:r>
      <w:r w:rsidR="00012244" w:rsidRPr="00B91B3F">
        <w:rPr>
          <w:rFonts w:ascii="Poppins" w:hAnsi="Poppins" w:cs="Poppins"/>
          <w:sz w:val="16"/>
          <w:szCs w:val="16"/>
        </w:rPr>
        <w:t xml:space="preserve"> elementus ar elementų dalis, kuriems valymo</w:t>
      </w:r>
      <w:r>
        <w:rPr>
          <w:rFonts w:ascii="Poppins" w:hAnsi="Poppins" w:cs="Poppins"/>
          <w:sz w:val="16"/>
          <w:szCs w:val="16"/>
        </w:rPr>
        <w:t xml:space="preserve"> </w:t>
      </w:r>
      <w:r w:rsidR="00012244" w:rsidRPr="00B91B3F">
        <w:rPr>
          <w:rFonts w:ascii="Poppins" w:hAnsi="Poppins" w:cs="Poppins"/>
          <w:sz w:val="16"/>
          <w:szCs w:val="16"/>
        </w:rPr>
        <w:t>paslaugos neturi būti teikiamos</w:t>
      </w:r>
      <w:r w:rsidR="000C3382" w:rsidRPr="00B91B3F">
        <w:rPr>
          <w:rFonts w:ascii="Poppins" w:hAnsi="Poppins" w:cs="Poppins"/>
          <w:sz w:val="16"/>
          <w:szCs w:val="16"/>
        </w:rPr>
        <w:t xml:space="preserve"> (jeigu tokių yra)</w:t>
      </w:r>
      <w:r w:rsidR="00012244" w:rsidRPr="00B91B3F">
        <w:rPr>
          <w:rFonts w:ascii="Poppins" w:hAnsi="Poppins" w:cs="Poppins"/>
          <w:sz w:val="16"/>
          <w:szCs w:val="16"/>
        </w:rPr>
        <w:t>;</w:t>
      </w:r>
    </w:p>
    <w:p w14:paraId="182F2681" w14:textId="1359CA21"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15.2.8.</w:t>
      </w:r>
    </w:p>
    <w:p w14:paraId="63E4F3EF" w14:textId="01D07CE2"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pateikti specifinius reikalavimus</w:t>
      </w:r>
      <w:r w:rsidR="000E04C4">
        <w:rPr>
          <w:rFonts w:ascii="Poppins" w:hAnsi="Poppins" w:cs="Poppins"/>
          <w:sz w:val="16"/>
          <w:szCs w:val="16"/>
        </w:rPr>
        <w:t xml:space="preserve"> paslaugoms (jeigu tokių yra)</w:t>
      </w:r>
      <w:r w:rsidRPr="00B91B3F">
        <w:rPr>
          <w:rFonts w:ascii="Poppins" w:hAnsi="Poppins" w:cs="Poppins"/>
          <w:sz w:val="16"/>
          <w:szCs w:val="16"/>
        </w:rPr>
        <w:t>;</w:t>
      </w:r>
    </w:p>
    <w:p w14:paraId="616F0631" w14:textId="267DDEED"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15.2.9.</w:t>
      </w:r>
    </w:p>
    <w:p w14:paraId="7B4D74FE" w14:textId="77777777" w:rsidR="009602BC" w:rsidRPr="00B91B3F" w:rsidRDefault="00012244" w:rsidP="0083739B">
      <w:pPr>
        <w:pStyle w:val="Default"/>
        <w:jc w:val="both"/>
        <w:rPr>
          <w:rFonts w:ascii="Poppins" w:hAnsi="Poppins" w:cs="Poppins"/>
          <w:b/>
          <w:sz w:val="16"/>
          <w:szCs w:val="16"/>
        </w:rPr>
      </w:pPr>
      <w:r w:rsidRPr="00B91B3F">
        <w:rPr>
          <w:rFonts w:ascii="Poppins" w:hAnsi="Poppins" w:cs="Poppins"/>
          <w:sz w:val="16"/>
          <w:szCs w:val="16"/>
        </w:rPr>
        <w:t>pateikti papildomai užsakomų paslaugų sąrašą</w:t>
      </w:r>
      <w:r w:rsidR="00902F67" w:rsidRPr="00B91B3F">
        <w:rPr>
          <w:rFonts w:ascii="Poppins" w:hAnsi="Poppins" w:cs="Poppins"/>
          <w:sz w:val="16"/>
          <w:szCs w:val="16"/>
        </w:rPr>
        <w:t xml:space="preserve"> (jeigu tokių yra)</w:t>
      </w:r>
      <w:r w:rsidR="009602BC" w:rsidRPr="00B91B3F">
        <w:rPr>
          <w:rFonts w:ascii="Poppins" w:hAnsi="Poppins" w:cs="Poppins"/>
          <w:sz w:val="16"/>
          <w:szCs w:val="16"/>
        </w:rPr>
        <w:t>;</w:t>
      </w:r>
    </w:p>
    <w:p w14:paraId="658E2364" w14:textId="676B8C8E" w:rsidR="00D34751" w:rsidRPr="00B91B3F" w:rsidRDefault="000E04C4" w:rsidP="000E04C4">
      <w:pPr>
        <w:pStyle w:val="Default"/>
        <w:jc w:val="both"/>
        <w:rPr>
          <w:rFonts w:ascii="Poppins" w:hAnsi="Poppins" w:cs="Poppins"/>
          <w:b/>
          <w:sz w:val="16"/>
          <w:szCs w:val="16"/>
        </w:rPr>
      </w:pPr>
      <w:r>
        <w:rPr>
          <w:rFonts w:ascii="Poppins" w:hAnsi="Poppins" w:cs="Poppins"/>
          <w:b/>
          <w:sz w:val="16"/>
          <w:szCs w:val="16"/>
        </w:rPr>
        <w:t>15.2.10.</w:t>
      </w:r>
    </w:p>
    <w:p w14:paraId="18D6BC60" w14:textId="2EADC393" w:rsidR="00335F9D" w:rsidRPr="00B91B3F" w:rsidRDefault="00012244" w:rsidP="001D46EC">
      <w:pPr>
        <w:pStyle w:val="Default"/>
        <w:jc w:val="both"/>
        <w:rPr>
          <w:rFonts w:ascii="Poppins" w:hAnsi="Poppins" w:cs="Poppins"/>
          <w:sz w:val="16"/>
          <w:szCs w:val="16"/>
        </w:rPr>
      </w:pPr>
      <w:r w:rsidRPr="00B91B3F">
        <w:rPr>
          <w:rFonts w:ascii="Poppins" w:hAnsi="Poppins" w:cs="Poppins"/>
          <w:sz w:val="16"/>
          <w:szCs w:val="16"/>
        </w:rPr>
        <w:t>atsižvelgti į aplinkosaugos reikalavimus, visuotinai priimtinas higienos normas ir kitus teisės bei norminius aktus</w:t>
      </w:r>
      <w:r w:rsidR="007B254A" w:rsidRPr="00B91B3F">
        <w:rPr>
          <w:rFonts w:ascii="Poppins" w:hAnsi="Poppins" w:cs="Poppins"/>
          <w:sz w:val="16"/>
          <w:szCs w:val="16"/>
        </w:rPr>
        <w:t>.</w:t>
      </w:r>
    </w:p>
    <w:p w14:paraId="283B2775" w14:textId="77777777" w:rsidR="00A602A3" w:rsidRDefault="00A602A3" w:rsidP="0083739B">
      <w:pPr>
        <w:rPr>
          <w:rFonts w:ascii="Poppins" w:hAnsi="Poppins" w:cs="Poppins"/>
          <w:sz w:val="16"/>
          <w:szCs w:val="16"/>
        </w:rPr>
      </w:pPr>
    </w:p>
    <w:p w14:paraId="00657991" w14:textId="77777777" w:rsidR="00A602A3" w:rsidRDefault="00A602A3" w:rsidP="0083739B">
      <w:pPr>
        <w:rPr>
          <w:rFonts w:ascii="Poppins" w:hAnsi="Poppins" w:cs="Poppins"/>
          <w:sz w:val="16"/>
          <w:szCs w:val="16"/>
        </w:rPr>
      </w:pPr>
    </w:p>
    <w:p w14:paraId="4FF55CC8" w14:textId="77777777" w:rsidR="00A602A3" w:rsidRDefault="00A602A3" w:rsidP="0083739B">
      <w:pPr>
        <w:rPr>
          <w:rFonts w:ascii="Poppins" w:hAnsi="Poppins" w:cs="Poppins"/>
          <w:sz w:val="16"/>
          <w:szCs w:val="16"/>
        </w:rPr>
      </w:pPr>
    </w:p>
    <w:p w14:paraId="0B4C45FA" w14:textId="0825500E" w:rsidR="00E97903" w:rsidRDefault="00E97903" w:rsidP="0083739B">
      <w:pPr>
        <w:rPr>
          <w:rFonts w:ascii="Poppins" w:hAnsi="Poppins" w:cs="Poppins"/>
          <w:sz w:val="16"/>
          <w:szCs w:val="16"/>
        </w:rPr>
      </w:pPr>
    </w:p>
    <w:p w14:paraId="1A7CE076" w14:textId="43BBCB42" w:rsidR="00E97903" w:rsidRDefault="00E97903" w:rsidP="0083739B">
      <w:pPr>
        <w:rPr>
          <w:rFonts w:ascii="Poppins" w:hAnsi="Poppins" w:cs="Poppins"/>
          <w:sz w:val="16"/>
          <w:szCs w:val="16"/>
        </w:rPr>
      </w:pPr>
    </w:p>
    <w:p w14:paraId="0ECC8860" w14:textId="77777777" w:rsidR="001D46EC" w:rsidRDefault="001D46EC">
      <w:pPr>
        <w:spacing w:after="160" w:line="259" w:lineRule="auto"/>
        <w:rPr>
          <w:rFonts w:ascii="Poppins" w:hAnsi="Poppins" w:cs="Poppins"/>
          <w:b/>
          <w:bCs/>
          <w:sz w:val="16"/>
          <w:szCs w:val="16"/>
        </w:rPr>
      </w:pPr>
      <w:r>
        <w:rPr>
          <w:rFonts w:ascii="Poppins" w:hAnsi="Poppins" w:cs="Poppins"/>
          <w:b/>
          <w:bCs/>
          <w:sz w:val="16"/>
          <w:szCs w:val="16"/>
        </w:rPr>
        <w:br w:type="page"/>
      </w:r>
    </w:p>
    <w:p w14:paraId="3E78B0AE" w14:textId="5B34AC8D" w:rsidR="00531A90" w:rsidRPr="00787E94" w:rsidRDefault="00787E94" w:rsidP="00787E94">
      <w:pPr>
        <w:jc w:val="both"/>
        <w:rPr>
          <w:rFonts w:ascii="Poppins" w:hAnsi="Poppins" w:cs="Poppins"/>
          <w:b/>
          <w:bCs/>
          <w:sz w:val="16"/>
          <w:szCs w:val="16"/>
        </w:rPr>
      </w:pPr>
      <w:r w:rsidRPr="00787E94">
        <w:rPr>
          <w:rFonts w:ascii="Poppins" w:hAnsi="Poppins" w:cs="Poppins"/>
          <w:b/>
          <w:bCs/>
          <w:sz w:val="16"/>
          <w:szCs w:val="16"/>
        </w:rPr>
        <w:t>16.</w:t>
      </w:r>
    </w:p>
    <w:p w14:paraId="10D53EC6" w14:textId="0B16FC1E" w:rsidR="00787E94" w:rsidRPr="00787E94" w:rsidRDefault="00787E94" w:rsidP="00787E94">
      <w:pPr>
        <w:jc w:val="both"/>
        <w:rPr>
          <w:rFonts w:ascii="Poppins" w:hAnsi="Poppins" w:cs="Poppins"/>
          <w:b/>
          <w:bCs/>
          <w:sz w:val="16"/>
          <w:szCs w:val="16"/>
        </w:rPr>
      </w:pPr>
      <w:r w:rsidRPr="00787E94">
        <w:rPr>
          <w:rFonts w:ascii="Poppins" w:hAnsi="Poppins" w:cs="Poppins"/>
          <w:b/>
          <w:bCs/>
          <w:sz w:val="16"/>
          <w:szCs w:val="16"/>
        </w:rPr>
        <w:t>VALYMO PRIEMONIŲ IR VALYMO ĮRANKIŲ SPALVŲ KODŲ SCHEMA</w:t>
      </w:r>
    </w:p>
    <w:p w14:paraId="5FA7E2F7" w14:textId="77777777" w:rsidR="0090227B" w:rsidRPr="0090227B" w:rsidRDefault="0090227B" w:rsidP="0083739B">
      <w:pPr>
        <w:jc w:val="both"/>
        <w:rPr>
          <w:rFonts w:ascii="Poppins" w:hAnsi="Poppins" w:cs="Poppins"/>
          <w:b/>
          <w:bCs/>
          <w:sz w:val="16"/>
          <w:szCs w:val="16"/>
        </w:rPr>
      </w:pPr>
      <w:r w:rsidRPr="0090227B">
        <w:rPr>
          <w:rFonts w:ascii="Poppins" w:hAnsi="Poppins" w:cs="Poppins"/>
          <w:b/>
          <w:bCs/>
          <w:sz w:val="16"/>
          <w:szCs w:val="16"/>
        </w:rPr>
        <w:t xml:space="preserve">16.1. </w:t>
      </w:r>
    </w:p>
    <w:p w14:paraId="371ED376" w14:textId="057A20E2" w:rsidR="00531A90" w:rsidRPr="00B91B3F" w:rsidRDefault="0090227B" w:rsidP="0083739B">
      <w:pPr>
        <w:jc w:val="both"/>
        <w:rPr>
          <w:rFonts w:ascii="Poppins" w:hAnsi="Poppins" w:cs="Poppins"/>
          <w:sz w:val="16"/>
          <w:szCs w:val="16"/>
        </w:rPr>
      </w:pPr>
      <w:r>
        <w:rPr>
          <w:rFonts w:ascii="Poppins" w:hAnsi="Poppins" w:cs="Poppins"/>
          <w:sz w:val="16"/>
          <w:szCs w:val="16"/>
        </w:rPr>
        <w:t xml:space="preserve">Sutarties vykdymo metu tiekėjas </w:t>
      </w:r>
      <w:r w:rsidR="00531A90" w:rsidRPr="00B91B3F">
        <w:rPr>
          <w:rFonts w:ascii="Poppins" w:hAnsi="Poppins" w:cs="Poppins"/>
          <w:sz w:val="16"/>
          <w:szCs w:val="16"/>
        </w:rPr>
        <w:t>turi taikyti ir vadovautis šiame standarte nustatyta valymo priemonių ir įrankių spalvų kodų schema.</w:t>
      </w:r>
    </w:p>
    <w:p w14:paraId="34A31DF3" w14:textId="45F4FCE8" w:rsidR="00531A90" w:rsidRPr="0090227B" w:rsidRDefault="0090227B" w:rsidP="0090227B">
      <w:pPr>
        <w:jc w:val="both"/>
        <w:rPr>
          <w:rFonts w:ascii="Poppins" w:hAnsi="Poppins" w:cs="Poppins"/>
          <w:b/>
          <w:bCs/>
          <w:sz w:val="16"/>
          <w:szCs w:val="16"/>
        </w:rPr>
      </w:pPr>
      <w:r w:rsidRPr="0090227B">
        <w:rPr>
          <w:rFonts w:ascii="Poppins" w:hAnsi="Poppins" w:cs="Poppins"/>
          <w:b/>
          <w:bCs/>
          <w:sz w:val="16"/>
          <w:szCs w:val="16"/>
        </w:rPr>
        <w:t>16.2.</w:t>
      </w:r>
    </w:p>
    <w:p w14:paraId="70C0C313" w14:textId="4BC41FE1" w:rsidR="00531A90" w:rsidRPr="00B91B3F" w:rsidRDefault="00531A90" w:rsidP="0083739B">
      <w:pPr>
        <w:jc w:val="both"/>
        <w:rPr>
          <w:rFonts w:ascii="Poppins" w:hAnsi="Poppins" w:cs="Poppins"/>
          <w:sz w:val="16"/>
          <w:szCs w:val="16"/>
        </w:rPr>
      </w:pPr>
      <w:r w:rsidRPr="00B91B3F">
        <w:rPr>
          <w:rFonts w:ascii="Poppins" w:hAnsi="Poppins" w:cs="Poppins"/>
          <w:sz w:val="16"/>
          <w:szCs w:val="16"/>
        </w:rPr>
        <w:t>Visos valymo priemonės ir įrankiai</w:t>
      </w:r>
      <w:r w:rsidR="00D84DE7" w:rsidRPr="00B91B3F">
        <w:rPr>
          <w:rStyle w:val="Puslapioinaosnuoroda"/>
          <w:rFonts w:ascii="Poppins" w:hAnsi="Poppins" w:cs="Poppins"/>
          <w:sz w:val="16"/>
          <w:szCs w:val="16"/>
        </w:rPr>
        <w:footnoteReference w:id="168"/>
      </w:r>
      <w:r w:rsidRPr="00B91B3F">
        <w:rPr>
          <w:rFonts w:ascii="Poppins" w:hAnsi="Poppins" w:cs="Poppins"/>
          <w:sz w:val="16"/>
          <w:szCs w:val="16"/>
        </w:rPr>
        <w:t xml:space="preserve"> turi turėti reikalaujamą spalvų kodą </w:t>
      </w:r>
      <w:r w:rsidR="00EB4197">
        <w:rPr>
          <w:rFonts w:ascii="Poppins" w:hAnsi="Poppins" w:cs="Poppins"/>
          <w:sz w:val="16"/>
          <w:szCs w:val="16"/>
        </w:rPr>
        <w:t>(</w:t>
      </w:r>
      <w:r w:rsidRPr="00B91B3F">
        <w:rPr>
          <w:rFonts w:ascii="Poppins" w:hAnsi="Poppins" w:cs="Poppins"/>
          <w:sz w:val="16"/>
          <w:szCs w:val="16"/>
        </w:rPr>
        <w:t xml:space="preserve">žr. </w:t>
      </w:r>
      <w:r w:rsidR="0090227B">
        <w:rPr>
          <w:rFonts w:ascii="Poppins" w:hAnsi="Poppins" w:cs="Poppins"/>
          <w:sz w:val="16"/>
          <w:szCs w:val="16"/>
        </w:rPr>
        <w:t>3 schemą</w:t>
      </w:r>
      <w:r w:rsidR="00EB4197">
        <w:rPr>
          <w:rFonts w:ascii="Poppins" w:hAnsi="Poppins" w:cs="Poppins"/>
          <w:sz w:val="16"/>
          <w:szCs w:val="16"/>
        </w:rPr>
        <w:t>)</w:t>
      </w:r>
      <w:r w:rsidR="0090227B">
        <w:rPr>
          <w:rFonts w:ascii="Poppins" w:hAnsi="Poppins" w:cs="Poppins"/>
          <w:sz w:val="16"/>
          <w:szCs w:val="16"/>
        </w:rPr>
        <w:t>, jeigu pirkimo dokumentuose nenurodyta kitaip</w:t>
      </w:r>
      <w:r w:rsidRPr="00B91B3F">
        <w:rPr>
          <w:rFonts w:ascii="Poppins" w:hAnsi="Poppins" w:cs="Poppins"/>
          <w:sz w:val="16"/>
          <w:szCs w:val="16"/>
        </w:rPr>
        <w:t>.</w:t>
      </w:r>
    </w:p>
    <w:p w14:paraId="1B2B5215" w14:textId="5B1A913C" w:rsidR="00531A90" w:rsidRPr="0090227B" w:rsidRDefault="0090227B" w:rsidP="0090227B">
      <w:pPr>
        <w:jc w:val="both"/>
        <w:rPr>
          <w:rFonts w:ascii="Poppins" w:hAnsi="Poppins" w:cs="Poppins"/>
          <w:b/>
          <w:bCs/>
          <w:sz w:val="16"/>
          <w:szCs w:val="16"/>
        </w:rPr>
      </w:pPr>
      <w:r w:rsidRPr="0090227B">
        <w:rPr>
          <w:rFonts w:ascii="Poppins" w:hAnsi="Poppins" w:cs="Poppins"/>
          <w:b/>
          <w:bCs/>
          <w:sz w:val="16"/>
          <w:szCs w:val="16"/>
        </w:rPr>
        <w:t>16.3.</w:t>
      </w:r>
    </w:p>
    <w:p w14:paraId="67F8B203" w14:textId="65EB6689" w:rsidR="00531A90" w:rsidRDefault="00531A90" w:rsidP="0083739B">
      <w:pPr>
        <w:jc w:val="both"/>
        <w:rPr>
          <w:rFonts w:ascii="Poppins" w:hAnsi="Poppins" w:cs="Poppins"/>
          <w:sz w:val="16"/>
          <w:szCs w:val="16"/>
        </w:rPr>
      </w:pPr>
      <w:r w:rsidRPr="00B91B3F">
        <w:rPr>
          <w:rFonts w:ascii="Poppins" w:hAnsi="Poppins" w:cs="Poppins"/>
          <w:sz w:val="16"/>
          <w:szCs w:val="16"/>
        </w:rPr>
        <w:t>Tualetų zonose turi būti naudojami du spalvų kodai: raudona ir geltona.</w:t>
      </w:r>
    </w:p>
    <w:p w14:paraId="12C991EE" w14:textId="7C54B4F0" w:rsidR="0090227B" w:rsidRDefault="0090227B" w:rsidP="0083739B">
      <w:pPr>
        <w:jc w:val="both"/>
        <w:rPr>
          <w:rFonts w:ascii="Poppins" w:hAnsi="Poppins" w:cs="Poppins"/>
          <w:b/>
          <w:bCs/>
          <w:sz w:val="16"/>
          <w:szCs w:val="16"/>
        </w:rPr>
      </w:pPr>
      <w:r>
        <w:rPr>
          <w:rFonts w:ascii="Poppins" w:hAnsi="Poppins" w:cs="Poppins"/>
          <w:b/>
          <w:bCs/>
          <w:sz w:val="16"/>
          <w:szCs w:val="16"/>
        </w:rPr>
        <w:t>16.4.</w:t>
      </w:r>
    </w:p>
    <w:p w14:paraId="58AE4596" w14:textId="77192471" w:rsidR="0090227B" w:rsidRPr="0090227B" w:rsidRDefault="0090227B" w:rsidP="0083739B">
      <w:pPr>
        <w:jc w:val="both"/>
        <w:rPr>
          <w:rFonts w:ascii="Poppins" w:hAnsi="Poppins" w:cs="Poppins"/>
          <w:sz w:val="16"/>
          <w:szCs w:val="16"/>
        </w:rPr>
      </w:pPr>
      <w:r>
        <w:rPr>
          <w:rFonts w:ascii="Poppins" w:hAnsi="Poppins" w:cs="Poppins"/>
          <w:sz w:val="16"/>
          <w:szCs w:val="16"/>
        </w:rPr>
        <w:t>Virtuvėlių zonose turi būti naudojama žalia spalva.</w:t>
      </w:r>
    </w:p>
    <w:p w14:paraId="4AD21ABF" w14:textId="5DA6D124" w:rsidR="00531A90" w:rsidRPr="0090227B" w:rsidRDefault="0090227B" w:rsidP="0090227B">
      <w:pPr>
        <w:jc w:val="both"/>
        <w:rPr>
          <w:rFonts w:ascii="Poppins" w:hAnsi="Poppins" w:cs="Poppins"/>
          <w:b/>
          <w:bCs/>
          <w:sz w:val="16"/>
          <w:szCs w:val="16"/>
        </w:rPr>
      </w:pPr>
      <w:r>
        <w:rPr>
          <w:rFonts w:ascii="Poppins" w:hAnsi="Poppins" w:cs="Poppins"/>
          <w:b/>
          <w:bCs/>
          <w:sz w:val="16"/>
          <w:szCs w:val="16"/>
        </w:rPr>
        <w:t>16.5.</w:t>
      </w:r>
    </w:p>
    <w:p w14:paraId="7958DC50" w14:textId="7EC6B888" w:rsidR="00531A90" w:rsidRDefault="00531A90" w:rsidP="0083739B">
      <w:pPr>
        <w:jc w:val="both"/>
        <w:rPr>
          <w:rFonts w:ascii="Poppins" w:hAnsi="Poppins" w:cs="Poppins"/>
          <w:sz w:val="16"/>
          <w:szCs w:val="16"/>
        </w:rPr>
      </w:pPr>
      <w:r w:rsidRPr="00B91B3F">
        <w:rPr>
          <w:rFonts w:ascii="Poppins" w:hAnsi="Poppins" w:cs="Poppins"/>
          <w:sz w:val="16"/>
          <w:szCs w:val="16"/>
        </w:rPr>
        <w:t>Visose zonose (išskyrus tualetų ir virtuvėlių zonas) turi būti naudojama mėlyna spalva.</w:t>
      </w:r>
    </w:p>
    <w:p w14:paraId="352DAB41" w14:textId="720E3306" w:rsidR="00531A90" w:rsidRPr="0090227B" w:rsidRDefault="0090227B" w:rsidP="0090227B">
      <w:pPr>
        <w:jc w:val="both"/>
        <w:rPr>
          <w:rFonts w:ascii="Poppins" w:hAnsi="Poppins" w:cs="Poppins"/>
          <w:b/>
          <w:bCs/>
          <w:sz w:val="16"/>
          <w:szCs w:val="16"/>
        </w:rPr>
      </w:pPr>
      <w:r>
        <w:rPr>
          <w:rFonts w:ascii="Poppins" w:hAnsi="Poppins" w:cs="Poppins"/>
          <w:b/>
          <w:bCs/>
          <w:sz w:val="16"/>
          <w:szCs w:val="16"/>
        </w:rPr>
        <w:t>16.6.</w:t>
      </w:r>
    </w:p>
    <w:p w14:paraId="340FAE83" w14:textId="77777777" w:rsidR="00531A90" w:rsidRPr="00B91B3F" w:rsidRDefault="00531A90" w:rsidP="0083739B">
      <w:pPr>
        <w:jc w:val="both"/>
        <w:rPr>
          <w:rFonts w:ascii="Poppins" w:hAnsi="Poppins" w:cs="Poppins"/>
          <w:sz w:val="16"/>
          <w:szCs w:val="16"/>
        </w:rPr>
      </w:pPr>
      <w:r w:rsidRPr="00B91B3F">
        <w:rPr>
          <w:rFonts w:ascii="Poppins" w:hAnsi="Poppins" w:cs="Poppins"/>
          <w:sz w:val="16"/>
          <w:szCs w:val="16"/>
        </w:rPr>
        <w:t>Šiukšliadėžių valymui turi būti naudojamos aiškiai identifikuojamos šluostės, skirtos tik šiukšliadėžių valymui.</w:t>
      </w:r>
    </w:p>
    <w:p w14:paraId="58A69F85" w14:textId="28B08250" w:rsidR="00531A90" w:rsidRPr="0090227B" w:rsidRDefault="0090227B" w:rsidP="0090227B">
      <w:pPr>
        <w:jc w:val="both"/>
        <w:rPr>
          <w:rFonts w:ascii="Poppins" w:hAnsi="Poppins" w:cs="Poppins"/>
          <w:b/>
          <w:bCs/>
          <w:sz w:val="16"/>
          <w:szCs w:val="16"/>
        </w:rPr>
      </w:pPr>
      <w:r>
        <w:rPr>
          <w:rFonts w:ascii="Poppins" w:hAnsi="Poppins" w:cs="Poppins"/>
          <w:b/>
          <w:bCs/>
          <w:sz w:val="16"/>
          <w:szCs w:val="16"/>
        </w:rPr>
        <w:t>16.7.</w:t>
      </w:r>
    </w:p>
    <w:p w14:paraId="0B42998C" w14:textId="79BF6DBB" w:rsidR="00531A90" w:rsidRPr="00B91B3F" w:rsidRDefault="00531A90" w:rsidP="0083739B">
      <w:pPr>
        <w:jc w:val="both"/>
        <w:rPr>
          <w:rFonts w:ascii="Poppins" w:hAnsi="Poppins" w:cs="Poppins"/>
          <w:sz w:val="16"/>
          <w:szCs w:val="16"/>
        </w:rPr>
      </w:pPr>
      <w:r w:rsidRPr="00B91B3F">
        <w:rPr>
          <w:rFonts w:ascii="Poppins" w:hAnsi="Poppins" w:cs="Poppins"/>
          <w:sz w:val="16"/>
          <w:szCs w:val="16"/>
        </w:rPr>
        <w:t xml:space="preserve">Aukštos higienos </w:t>
      </w:r>
      <w:r w:rsidR="0090227B">
        <w:rPr>
          <w:rFonts w:ascii="Poppins" w:hAnsi="Poppins" w:cs="Poppins"/>
          <w:sz w:val="16"/>
          <w:szCs w:val="16"/>
        </w:rPr>
        <w:t xml:space="preserve">normų </w:t>
      </w:r>
      <w:r w:rsidRPr="00B91B3F">
        <w:rPr>
          <w:rFonts w:ascii="Poppins" w:hAnsi="Poppins" w:cs="Poppins"/>
          <w:sz w:val="16"/>
          <w:szCs w:val="16"/>
        </w:rPr>
        <w:t>reikalaujamiems paviršiams turi būti naudojamos skirting</w:t>
      </w:r>
      <w:r w:rsidR="00ED760A" w:rsidRPr="00B91B3F">
        <w:rPr>
          <w:rFonts w:ascii="Poppins" w:hAnsi="Poppins" w:cs="Poppins"/>
          <w:sz w:val="16"/>
          <w:szCs w:val="16"/>
        </w:rPr>
        <w:t>o</w:t>
      </w:r>
      <w:r w:rsidRPr="00B91B3F">
        <w:rPr>
          <w:rFonts w:ascii="Poppins" w:hAnsi="Poppins" w:cs="Poppins"/>
          <w:sz w:val="16"/>
          <w:szCs w:val="16"/>
        </w:rPr>
        <w:t>s tos pačios spalvos šluostės</w:t>
      </w:r>
      <w:r w:rsidR="0034762E" w:rsidRPr="00B91B3F">
        <w:rPr>
          <w:rStyle w:val="Puslapioinaosnuoroda"/>
          <w:rFonts w:ascii="Poppins" w:hAnsi="Poppins" w:cs="Poppins"/>
          <w:sz w:val="16"/>
          <w:szCs w:val="16"/>
        </w:rPr>
        <w:footnoteReference w:id="169"/>
      </w:r>
      <w:r w:rsidR="00D84DE7" w:rsidRPr="00B91B3F">
        <w:rPr>
          <w:rFonts w:ascii="Poppins" w:hAnsi="Poppins" w:cs="Poppins"/>
          <w:sz w:val="16"/>
          <w:szCs w:val="16"/>
        </w:rPr>
        <w:t>.</w:t>
      </w:r>
    </w:p>
    <w:p w14:paraId="15093660" w14:textId="1715C6CF" w:rsidR="00531A90" w:rsidRPr="0090227B" w:rsidRDefault="0090227B" w:rsidP="0090227B">
      <w:pPr>
        <w:jc w:val="both"/>
        <w:rPr>
          <w:rFonts w:ascii="Poppins" w:hAnsi="Poppins" w:cs="Poppins"/>
          <w:b/>
          <w:bCs/>
          <w:sz w:val="16"/>
          <w:szCs w:val="16"/>
        </w:rPr>
      </w:pPr>
      <w:r>
        <w:rPr>
          <w:rFonts w:ascii="Poppins" w:hAnsi="Poppins" w:cs="Poppins"/>
          <w:b/>
          <w:bCs/>
          <w:sz w:val="16"/>
          <w:szCs w:val="16"/>
        </w:rPr>
        <w:t>16.8.</w:t>
      </w:r>
    </w:p>
    <w:p w14:paraId="1D77C24A" w14:textId="236D7BC2" w:rsidR="00531A90" w:rsidRPr="00B91B3F" w:rsidRDefault="00531A90" w:rsidP="0090227B">
      <w:pPr>
        <w:jc w:val="both"/>
        <w:rPr>
          <w:rFonts w:ascii="Poppins" w:hAnsi="Poppins" w:cs="Poppins"/>
          <w:sz w:val="16"/>
          <w:szCs w:val="16"/>
        </w:rPr>
      </w:pPr>
      <w:r w:rsidRPr="00B91B3F">
        <w:rPr>
          <w:rFonts w:ascii="Poppins" w:hAnsi="Poppins" w:cs="Poppins"/>
          <w:sz w:val="16"/>
          <w:szCs w:val="16"/>
        </w:rPr>
        <w:t>Iškilus neaiškumui dėl spalvų kodų naudojimo,</w:t>
      </w:r>
      <w:r w:rsidR="0090227B">
        <w:rPr>
          <w:rFonts w:ascii="Poppins" w:hAnsi="Poppins" w:cs="Poppins"/>
          <w:sz w:val="16"/>
          <w:szCs w:val="16"/>
        </w:rPr>
        <w:t xml:space="preserve"> tiekėjas</w:t>
      </w:r>
      <w:r w:rsidRPr="00B91B3F">
        <w:rPr>
          <w:rFonts w:ascii="Poppins" w:hAnsi="Poppins" w:cs="Poppins"/>
          <w:sz w:val="16"/>
          <w:szCs w:val="16"/>
        </w:rPr>
        <w:t xml:space="preserve"> turi kreiptis į v</w:t>
      </w:r>
      <w:r w:rsidR="0090227B">
        <w:rPr>
          <w:rFonts w:ascii="Poppins" w:hAnsi="Poppins" w:cs="Poppins"/>
          <w:sz w:val="16"/>
          <w:szCs w:val="16"/>
        </w:rPr>
        <w:t>aldytoją.</w:t>
      </w:r>
    </w:p>
    <w:p w14:paraId="16655A51" w14:textId="578AF4DD" w:rsidR="00531A90" w:rsidRPr="0090227B" w:rsidRDefault="0090227B" w:rsidP="0090227B">
      <w:pPr>
        <w:jc w:val="both"/>
        <w:rPr>
          <w:rFonts w:ascii="Poppins" w:hAnsi="Poppins" w:cs="Poppins"/>
          <w:b/>
          <w:bCs/>
          <w:sz w:val="16"/>
          <w:szCs w:val="16"/>
        </w:rPr>
      </w:pPr>
      <w:r>
        <w:rPr>
          <w:rFonts w:ascii="Poppins" w:hAnsi="Poppins" w:cs="Poppins"/>
          <w:b/>
          <w:bCs/>
          <w:sz w:val="16"/>
          <w:szCs w:val="16"/>
        </w:rPr>
        <w:t>16.9.</w:t>
      </w:r>
    </w:p>
    <w:p w14:paraId="49468933" w14:textId="77777777" w:rsidR="00531A90" w:rsidRPr="00B91B3F" w:rsidRDefault="00531A90" w:rsidP="0083739B">
      <w:pPr>
        <w:jc w:val="both"/>
        <w:rPr>
          <w:rFonts w:ascii="Poppins" w:hAnsi="Poppins" w:cs="Poppins"/>
          <w:sz w:val="16"/>
          <w:szCs w:val="16"/>
        </w:rPr>
      </w:pPr>
      <w:r w:rsidRPr="00B91B3F">
        <w:rPr>
          <w:rFonts w:ascii="Poppins" w:hAnsi="Poppins" w:cs="Poppins"/>
          <w:sz w:val="16"/>
          <w:szCs w:val="16"/>
        </w:rPr>
        <w:t>Daugkartinio naudojimo šluostės skalbiamos pagal gamintojo rekomendacijas naudojant aukščiausią galimą gamintojo rekomenduojamą vandens temperatūrą.</w:t>
      </w:r>
    </w:p>
    <w:p w14:paraId="320A5713" w14:textId="7EB047A0" w:rsidR="00531A90" w:rsidRPr="0090227B" w:rsidRDefault="0090227B" w:rsidP="0090227B">
      <w:pPr>
        <w:jc w:val="both"/>
        <w:rPr>
          <w:rFonts w:ascii="Poppins" w:hAnsi="Poppins" w:cs="Poppins"/>
          <w:b/>
          <w:bCs/>
          <w:sz w:val="16"/>
          <w:szCs w:val="16"/>
        </w:rPr>
      </w:pPr>
      <w:r>
        <w:rPr>
          <w:rFonts w:ascii="Poppins" w:hAnsi="Poppins" w:cs="Poppins"/>
          <w:b/>
          <w:bCs/>
          <w:sz w:val="16"/>
          <w:szCs w:val="16"/>
        </w:rPr>
        <w:t>16.10.</w:t>
      </w:r>
    </w:p>
    <w:p w14:paraId="1718A0ED" w14:textId="172EC67F" w:rsidR="00531A90" w:rsidRDefault="00531A90" w:rsidP="00A602A3">
      <w:pPr>
        <w:jc w:val="both"/>
        <w:rPr>
          <w:rFonts w:ascii="Poppins" w:hAnsi="Poppins" w:cs="Poppins"/>
          <w:sz w:val="16"/>
          <w:szCs w:val="16"/>
        </w:rPr>
      </w:pPr>
      <w:r w:rsidRPr="00B91B3F">
        <w:rPr>
          <w:rFonts w:ascii="Poppins" w:hAnsi="Poppins" w:cs="Poppins"/>
          <w:sz w:val="16"/>
          <w:szCs w:val="16"/>
        </w:rPr>
        <w:t>Spalvų kodų sistema naudoja taip, kad būtų išvengta bet kokios galimos kryžminės taršos tarp spalvų ir tarp nustatytų zonų</w:t>
      </w:r>
      <w:r w:rsidR="0034762E" w:rsidRPr="00B91B3F">
        <w:rPr>
          <w:rStyle w:val="Puslapioinaosnuoroda"/>
          <w:rFonts w:ascii="Poppins" w:hAnsi="Poppins" w:cs="Poppins"/>
          <w:sz w:val="16"/>
          <w:szCs w:val="16"/>
        </w:rPr>
        <w:footnoteReference w:id="170"/>
      </w:r>
      <w:r w:rsidRPr="00B91B3F">
        <w:rPr>
          <w:rFonts w:ascii="Poppins" w:hAnsi="Poppins" w:cs="Poppins"/>
          <w:sz w:val="16"/>
          <w:szCs w:val="16"/>
        </w:rPr>
        <w:t>.</w:t>
      </w:r>
    </w:p>
    <w:p w14:paraId="2388245C" w14:textId="77777777" w:rsidR="00A602A3" w:rsidRPr="00B91B3F" w:rsidRDefault="00A602A3" w:rsidP="00A602A3">
      <w:pPr>
        <w:jc w:val="both"/>
        <w:rPr>
          <w:rFonts w:ascii="Poppins" w:hAnsi="Poppins" w:cs="Poppins"/>
          <w:sz w:val="16"/>
          <w:szCs w:val="16"/>
        </w:rPr>
      </w:pPr>
    </w:p>
    <w:p w14:paraId="26E261C4" w14:textId="7EFCBB1E" w:rsidR="00531A90" w:rsidRPr="00B91B3F" w:rsidRDefault="00ED760A" w:rsidP="0083739B">
      <w:pPr>
        <w:jc w:val="right"/>
        <w:rPr>
          <w:rFonts w:ascii="Poppins" w:hAnsi="Poppins" w:cs="Poppins"/>
          <w:sz w:val="16"/>
          <w:szCs w:val="16"/>
        </w:rPr>
      </w:pPr>
      <w:r w:rsidRPr="00B91B3F">
        <w:rPr>
          <w:rFonts w:ascii="Poppins" w:hAnsi="Poppins" w:cs="Poppins"/>
          <w:b/>
          <w:iCs/>
          <w:sz w:val="12"/>
          <w:szCs w:val="12"/>
          <w:highlight w:val="white"/>
        </w:rPr>
        <w:t xml:space="preserve">4 </w:t>
      </w:r>
      <w:r w:rsidR="0034762E" w:rsidRPr="00B91B3F">
        <w:rPr>
          <w:rFonts w:ascii="Poppins" w:hAnsi="Poppins" w:cs="Poppins"/>
          <w:b/>
          <w:iCs/>
          <w:sz w:val="12"/>
          <w:szCs w:val="12"/>
          <w:highlight w:val="white"/>
        </w:rPr>
        <w:t xml:space="preserve">paveikslas. </w:t>
      </w:r>
      <w:r w:rsidR="00E97903">
        <w:rPr>
          <w:rFonts w:ascii="Poppins" w:hAnsi="Poppins" w:cs="Poppins"/>
          <w:b/>
          <w:iCs/>
          <w:sz w:val="12"/>
          <w:szCs w:val="12"/>
          <w:highlight w:val="white"/>
        </w:rPr>
        <w:t>TB</w:t>
      </w:r>
      <w:r w:rsidR="0034762E" w:rsidRPr="00B91B3F">
        <w:rPr>
          <w:rFonts w:ascii="Poppins" w:hAnsi="Poppins" w:cs="Poppins"/>
          <w:b/>
          <w:iCs/>
          <w:sz w:val="12"/>
          <w:szCs w:val="12"/>
          <w:highlight w:val="white"/>
        </w:rPr>
        <w:t>. Vidaus patalpos. Valymo priemonių ir valymo įrankių spalvų kodų schema</w:t>
      </w:r>
    </w:p>
    <w:p w14:paraId="55CD627C" w14:textId="40A37D03" w:rsidR="00531A90" w:rsidRPr="00B91B3F" w:rsidRDefault="00D25186" w:rsidP="0083739B">
      <w:pPr>
        <w:rPr>
          <w:rFonts w:ascii="Poppins" w:hAnsi="Poppins" w:cs="Poppins"/>
          <w:sz w:val="16"/>
          <w:szCs w:val="16"/>
        </w:rPr>
      </w:pPr>
      <w:r>
        <w:rPr>
          <w:rFonts w:ascii="Poppins" w:hAnsi="Poppins" w:cs="Poppins"/>
          <w:b/>
          <w:iCs/>
          <w:noProof/>
          <w:sz w:val="12"/>
          <w:szCs w:val="12"/>
          <w:lang w:val="en-US" w:eastAsia="en-US"/>
        </w:rPr>
        <mc:AlternateContent>
          <mc:Choice Requires="wps">
            <w:drawing>
              <wp:anchor distT="0" distB="0" distL="114300" distR="114300" simplePos="0" relativeHeight="251698688" behindDoc="0" locked="0" layoutInCell="1" allowOverlap="1" wp14:anchorId="09DF897E" wp14:editId="18A4189C">
                <wp:simplePos x="0" y="0"/>
                <wp:positionH relativeFrom="column">
                  <wp:posOffset>858339</wp:posOffset>
                </wp:positionH>
                <wp:positionV relativeFrom="paragraph">
                  <wp:posOffset>29391</wp:posOffset>
                </wp:positionV>
                <wp:extent cx="4939030" cy="2731861"/>
                <wp:effectExtent l="0" t="0" r="13970" b="11430"/>
                <wp:wrapNone/>
                <wp:docPr id="9" name="Rectangle 9"/>
                <wp:cNvGraphicFramePr/>
                <a:graphic xmlns:a="http://schemas.openxmlformats.org/drawingml/2006/main">
                  <a:graphicData uri="http://schemas.microsoft.com/office/word/2010/wordprocessingShape">
                    <wps:wsp>
                      <wps:cNvSpPr/>
                      <wps:spPr>
                        <a:xfrm>
                          <a:off x="0" y="0"/>
                          <a:ext cx="4939030" cy="2731861"/>
                        </a:xfrm>
                        <a:prstGeom prst="rect">
                          <a:avLst/>
                        </a:prstGeom>
                        <a:solidFill>
                          <a:schemeClr val="bg1">
                            <a:lumMod val="85000"/>
                          </a:schemeClr>
                        </a:solid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7FC0A5" id="Rectangle 9" o:spid="_x0000_s1026" style="position:absolute;margin-left:67.6pt;margin-top:2.3pt;width:388.9pt;height:215.1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" fillcolor="#d8d8d8 [2732]" strokecolor="#d8d8d8 [2732]" strokeweight="1pt"/>
            </w:pict>
          </mc:Fallback>
        </mc:AlternateContent>
      </w:r>
      <w:r>
        <w:rPr>
          <w:rFonts w:ascii="Poppins" w:hAnsi="Poppins" w:cs="Poppins"/>
          <w:noProof/>
          <w:sz w:val="16"/>
          <w:szCs w:val="16"/>
          <w:lang w:val="en-US" w:eastAsia="en-US"/>
        </w:rPr>
        <mc:AlternateContent>
          <mc:Choice Requires="wps">
            <w:drawing>
              <wp:anchor distT="0" distB="0" distL="114300" distR="114300" simplePos="0" relativeHeight="251700736" behindDoc="0" locked="0" layoutInCell="1" allowOverlap="1" wp14:anchorId="5E59116C" wp14:editId="0F7D2C2B">
                <wp:simplePos x="0" y="0"/>
                <wp:positionH relativeFrom="column">
                  <wp:posOffset>3342640</wp:posOffset>
                </wp:positionH>
                <wp:positionV relativeFrom="paragraph">
                  <wp:posOffset>108585</wp:posOffset>
                </wp:positionV>
                <wp:extent cx="2379134" cy="1261534"/>
                <wp:effectExtent l="0" t="0" r="21590" b="15240"/>
                <wp:wrapNone/>
                <wp:docPr id="13" name="Text Box 13"/>
                <wp:cNvGraphicFramePr/>
                <a:graphic xmlns:a="http://schemas.openxmlformats.org/drawingml/2006/main">
                  <a:graphicData uri="http://schemas.microsoft.com/office/word/2010/wordprocessingShape">
                    <wps:wsp>
                      <wps:cNvSpPr txBox="1"/>
                      <wps:spPr>
                        <a:xfrm>
                          <a:off x="0" y="0"/>
                          <a:ext cx="2379134" cy="1261534"/>
                        </a:xfrm>
                        <a:prstGeom prst="rect">
                          <a:avLst/>
                        </a:prstGeom>
                        <a:solidFill>
                          <a:srgbClr val="FF0000"/>
                        </a:solidFill>
                        <a:ln w="6350">
                          <a:solidFill>
                            <a:srgbClr val="FF0000"/>
                          </a:solidFill>
                        </a:ln>
                      </wps:spPr>
                      <wps:txbx>
                        <w:txbxContent>
                          <w:p w14:paraId="43A7D1DB" w14:textId="19606552" w:rsidR="00F869A3" w:rsidRDefault="00F869A3" w:rsidP="008104DE">
                            <w:pPr>
                              <w:jc w:val="center"/>
                              <w:rPr>
                                <w:rFonts w:ascii="Poppins" w:hAnsi="Poppins" w:cs="Poppins"/>
                                <w:b/>
                                <w:bCs/>
                                <w:sz w:val="16"/>
                                <w:szCs w:val="16"/>
                              </w:rPr>
                            </w:pPr>
                            <w:r>
                              <w:rPr>
                                <w:rFonts w:ascii="Poppins" w:hAnsi="Poppins" w:cs="Poppins"/>
                                <w:b/>
                                <w:bCs/>
                                <w:sz w:val="16"/>
                                <w:szCs w:val="16"/>
                              </w:rPr>
                              <w:t>RAUDONA</w:t>
                            </w:r>
                            <w:r w:rsidRPr="008F18FA">
                              <w:rPr>
                                <w:rFonts w:ascii="Poppins" w:hAnsi="Poppins" w:cs="Poppins"/>
                                <w:b/>
                                <w:bCs/>
                                <w:sz w:val="16"/>
                                <w:szCs w:val="16"/>
                              </w:rPr>
                              <w:t xml:space="preserve"> SPALVA</w:t>
                            </w:r>
                          </w:p>
                          <w:p w14:paraId="182A9614" w14:textId="77777777" w:rsidR="00F869A3" w:rsidRDefault="00F869A3" w:rsidP="008104DE">
                            <w:pPr>
                              <w:jc w:val="center"/>
                              <w:rPr>
                                <w:rFonts w:ascii="Poppins" w:hAnsi="Poppins" w:cs="Poppins"/>
                                <w:b/>
                                <w:bCs/>
                                <w:sz w:val="16"/>
                                <w:szCs w:val="16"/>
                              </w:rPr>
                            </w:pPr>
                          </w:p>
                          <w:p w14:paraId="6C44C3AF" w14:textId="1DEDF084"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tualetų zonose: taikoma visoms priemonėms ir įrankiams, skirtiems valyti unitazus, pisuarus ir tualetų grindų paviršius, išskyrus geltona, mėlyna ir žalia spalvomis pažymėtas zonas ir paviršius. </w:t>
                            </w:r>
                          </w:p>
                          <w:p w14:paraId="229E2FB2" w14:textId="2513F8A7" w:rsidR="00F869A3" w:rsidRDefault="00F869A3" w:rsidP="008104D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59116C" id="_x0000_t202" coordsize="21600,21600" o:spt="202" path="m,l,21600r21600,l21600,xe">
                <v:stroke joinstyle="miter"/>
                <v:path gradientshapeok="t" o:connecttype="rect"/>
              </v:shapetype>
              <v:shape id="Text Box 13" o:spid="_x0000_s1037" type="#_x0000_t202" style="position:absolute;margin-left:263.2pt;margin-top:8.55pt;width:187.35pt;height:99.3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" fillcolor="red" strokecolor="red" strokeweight=".5pt">
                <v:textbox>
                  <w:txbxContent>
                    <w:p w14:paraId="43A7D1DB" w14:textId="19606552" w:rsidR="00F869A3" w:rsidRDefault="00F869A3" w:rsidP="008104DE">
                      <w:pPr>
                        <w:jc w:val="center"/>
                        <w:rPr>
                          <w:rFonts w:ascii="Poppins" w:hAnsi="Poppins" w:cs="Poppins"/>
                          <w:b/>
                          <w:bCs/>
                          <w:sz w:val="16"/>
                          <w:szCs w:val="16"/>
                        </w:rPr>
                      </w:pPr>
                      <w:r>
                        <w:rPr>
                          <w:rFonts w:ascii="Poppins" w:hAnsi="Poppins" w:cs="Poppins"/>
                          <w:b/>
                          <w:bCs/>
                          <w:sz w:val="16"/>
                          <w:szCs w:val="16"/>
                        </w:rPr>
                        <w:t>RAUDONA</w:t>
                      </w:r>
                      <w:r w:rsidRPr="008F18FA">
                        <w:rPr>
                          <w:rFonts w:ascii="Poppins" w:hAnsi="Poppins" w:cs="Poppins"/>
                          <w:b/>
                          <w:bCs/>
                          <w:sz w:val="16"/>
                          <w:szCs w:val="16"/>
                        </w:rPr>
                        <w:t xml:space="preserve"> SPALVA</w:t>
                      </w:r>
                    </w:p>
                    <w:p w14:paraId="182A9614" w14:textId="77777777" w:rsidR="00F869A3" w:rsidRDefault="00F869A3" w:rsidP="008104DE">
                      <w:pPr>
                        <w:jc w:val="center"/>
                        <w:rPr>
                          <w:rFonts w:ascii="Poppins" w:hAnsi="Poppins" w:cs="Poppins"/>
                          <w:b/>
                          <w:bCs/>
                          <w:sz w:val="16"/>
                          <w:szCs w:val="16"/>
                        </w:rPr>
                      </w:pPr>
                    </w:p>
                    <w:p w14:paraId="6C44C3AF" w14:textId="1DEDF084"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tualetų zonose: taikoma visoms priemonėms ir įrankiams, skirtiems valyti unitazus, pisuarus ir tualetų grindų paviršius, išskyrus geltona, mėlyna ir žalia spalvomis pažymėtas zonas ir paviršius. </w:t>
                      </w:r>
                    </w:p>
                    <w:p w14:paraId="229E2FB2" w14:textId="2513F8A7" w:rsidR="00F869A3" w:rsidRDefault="00F869A3" w:rsidP="008104DE">
                      <w:pPr>
                        <w:jc w:val="center"/>
                      </w:pPr>
                    </w:p>
                  </w:txbxContent>
                </v:textbox>
              </v:shape>
            </w:pict>
          </mc:Fallback>
        </mc:AlternateContent>
      </w:r>
      <w:r>
        <w:rPr>
          <w:rFonts w:ascii="Poppins" w:hAnsi="Poppins" w:cs="Poppins"/>
          <w:noProof/>
          <w:sz w:val="16"/>
          <w:szCs w:val="16"/>
          <w:lang w:val="en-US" w:eastAsia="en-US"/>
        </w:rPr>
        <mc:AlternateContent>
          <mc:Choice Requires="wps">
            <w:drawing>
              <wp:anchor distT="0" distB="0" distL="114300" distR="114300" simplePos="0" relativeHeight="251699712" behindDoc="0" locked="0" layoutInCell="1" allowOverlap="1" wp14:anchorId="35074699" wp14:editId="7D2FED71">
                <wp:simplePos x="0" y="0"/>
                <wp:positionH relativeFrom="column">
                  <wp:posOffset>913765</wp:posOffset>
                </wp:positionH>
                <wp:positionV relativeFrom="paragraph">
                  <wp:posOffset>96611</wp:posOffset>
                </wp:positionV>
                <wp:extent cx="2362200" cy="1278467"/>
                <wp:effectExtent l="0" t="0" r="19050" b="17145"/>
                <wp:wrapNone/>
                <wp:docPr id="10" name="Text Box 10"/>
                <wp:cNvGraphicFramePr/>
                <a:graphic xmlns:a="http://schemas.openxmlformats.org/drawingml/2006/main">
                  <a:graphicData uri="http://schemas.microsoft.com/office/word/2010/wordprocessingShape">
                    <wps:wsp>
                      <wps:cNvSpPr txBox="1"/>
                      <wps:spPr>
                        <a:xfrm>
                          <a:off x="0" y="0"/>
                          <a:ext cx="2362200" cy="1278467"/>
                        </a:xfrm>
                        <a:prstGeom prst="rect">
                          <a:avLst/>
                        </a:prstGeom>
                        <a:solidFill>
                          <a:srgbClr val="FFFF00"/>
                        </a:solidFill>
                        <a:ln w="6350">
                          <a:solidFill>
                            <a:srgbClr val="FFFF00"/>
                          </a:solidFill>
                        </a:ln>
                      </wps:spPr>
                      <wps:txbx>
                        <w:txbxContent>
                          <w:p w14:paraId="4F773757" w14:textId="15305347" w:rsidR="00F869A3" w:rsidRDefault="00F869A3" w:rsidP="008F18FA">
                            <w:pPr>
                              <w:jc w:val="center"/>
                              <w:rPr>
                                <w:rFonts w:ascii="Poppins" w:hAnsi="Poppins" w:cs="Poppins"/>
                                <w:b/>
                                <w:bCs/>
                                <w:sz w:val="16"/>
                                <w:szCs w:val="16"/>
                              </w:rPr>
                            </w:pPr>
                            <w:r w:rsidRPr="008F18FA">
                              <w:rPr>
                                <w:rFonts w:ascii="Poppins" w:hAnsi="Poppins" w:cs="Poppins"/>
                                <w:b/>
                                <w:bCs/>
                                <w:sz w:val="16"/>
                                <w:szCs w:val="16"/>
                              </w:rPr>
                              <w:t>GELTONA SPALVA</w:t>
                            </w:r>
                          </w:p>
                          <w:p w14:paraId="79F7980A" w14:textId="2A90C240" w:rsidR="00F869A3" w:rsidRDefault="00F869A3" w:rsidP="008F18FA">
                            <w:pPr>
                              <w:jc w:val="center"/>
                              <w:rPr>
                                <w:rFonts w:ascii="Poppins" w:hAnsi="Poppins" w:cs="Poppins"/>
                                <w:b/>
                                <w:bCs/>
                                <w:sz w:val="16"/>
                                <w:szCs w:val="16"/>
                              </w:rPr>
                            </w:pPr>
                          </w:p>
                          <w:p w14:paraId="1C9CC433" w14:textId="79A5B93D"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sanitarinėse zonose: taikoma visoms priemonėms ir įrankiams, skirtiems valyti kriaukles, plautuves, praustuves, vandens maišytuvus, dušus, higienos priemonių laikiklius ir kitus sanitarinių zonų paviršius, išskyrus mėlyna, raudona ir žalia spalvomis pažymėtas zonas ir paviršius. </w:t>
                            </w:r>
                          </w:p>
                          <w:p w14:paraId="0E78EC97" w14:textId="451F88EE" w:rsidR="00F869A3" w:rsidRPr="008F18FA" w:rsidRDefault="00F869A3" w:rsidP="008F18FA">
                            <w:pPr>
                              <w:jc w:val="center"/>
                              <w:rPr>
                                <w:rFonts w:ascii="Poppins" w:hAnsi="Poppins" w:cs="Poppins"/>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074699" id="Text Box 10" o:spid="_x0000_s1038" type="#_x0000_t202" style="position:absolute;margin-left:71.95pt;margin-top:7.6pt;width:186pt;height:100.65p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" fillcolor="yellow" strokecolor="yellow" strokeweight=".5pt">
                <v:textbox>
                  <w:txbxContent>
                    <w:p w14:paraId="4F773757" w14:textId="15305347" w:rsidR="00F869A3" w:rsidRDefault="00F869A3" w:rsidP="008F18FA">
                      <w:pPr>
                        <w:jc w:val="center"/>
                        <w:rPr>
                          <w:rFonts w:ascii="Poppins" w:hAnsi="Poppins" w:cs="Poppins"/>
                          <w:b/>
                          <w:bCs/>
                          <w:sz w:val="16"/>
                          <w:szCs w:val="16"/>
                        </w:rPr>
                      </w:pPr>
                      <w:r w:rsidRPr="008F18FA">
                        <w:rPr>
                          <w:rFonts w:ascii="Poppins" w:hAnsi="Poppins" w:cs="Poppins"/>
                          <w:b/>
                          <w:bCs/>
                          <w:sz w:val="16"/>
                          <w:szCs w:val="16"/>
                        </w:rPr>
                        <w:t>GELTONA SPALVA</w:t>
                      </w:r>
                    </w:p>
                    <w:p w14:paraId="79F7980A" w14:textId="2A90C240" w:rsidR="00F869A3" w:rsidRDefault="00F869A3" w:rsidP="008F18FA">
                      <w:pPr>
                        <w:jc w:val="center"/>
                        <w:rPr>
                          <w:rFonts w:ascii="Poppins" w:hAnsi="Poppins" w:cs="Poppins"/>
                          <w:b/>
                          <w:bCs/>
                          <w:sz w:val="16"/>
                          <w:szCs w:val="16"/>
                        </w:rPr>
                      </w:pPr>
                    </w:p>
                    <w:p w14:paraId="1C9CC433" w14:textId="79A5B93D"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sanitarinėse zonose: taikoma visoms priemonėms ir įrankiams, skirtiems valyti kriaukles, plautuves, praustuves, vandens maišytuvus, dušus, higienos priemonių laikiklius ir kitus sanitarinių zonų paviršius, išskyrus mėlyna, raudona ir žalia spalvomis pažymėtas zonas ir paviršius. </w:t>
                      </w:r>
                    </w:p>
                    <w:p w14:paraId="0E78EC97" w14:textId="451F88EE" w:rsidR="00F869A3" w:rsidRPr="008F18FA" w:rsidRDefault="00F869A3" w:rsidP="008F18FA">
                      <w:pPr>
                        <w:jc w:val="center"/>
                        <w:rPr>
                          <w:rFonts w:ascii="Poppins" w:hAnsi="Poppins" w:cs="Poppins"/>
                          <w:sz w:val="12"/>
                          <w:szCs w:val="12"/>
                        </w:rPr>
                      </w:pPr>
                    </w:p>
                  </w:txbxContent>
                </v:textbox>
              </v:shape>
            </w:pict>
          </mc:Fallback>
        </mc:AlternateContent>
      </w:r>
    </w:p>
    <w:p w14:paraId="4348176C" w14:textId="4D2ED901" w:rsidR="00531A90" w:rsidRPr="00B91B3F" w:rsidRDefault="00531A90" w:rsidP="0083739B">
      <w:pPr>
        <w:rPr>
          <w:rFonts w:ascii="Poppins" w:hAnsi="Poppins" w:cs="Poppins"/>
          <w:sz w:val="16"/>
          <w:szCs w:val="16"/>
        </w:rPr>
      </w:pPr>
    </w:p>
    <w:p w14:paraId="3FB7650C" w14:textId="7C278CD8" w:rsidR="00531A90" w:rsidRPr="00B91B3F" w:rsidRDefault="00531A90" w:rsidP="0083739B">
      <w:pPr>
        <w:rPr>
          <w:rFonts w:ascii="Poppins" w:hAnsi="Poppins" w:cs="Poppins"/>
          <w:sz w:val="16"/>
          <w:szCs w:val="16"/>
        </w:rPr>
      </w:pPr>
    </w:p>
    <w:p w14:paraId="79AC5CE4" w14:textId="64882B39" w:rsidR="00531A90" w:rsidRPr="00B91B3F" w:rsidRDefault="00531A90" w:rsidP="0083739B">
      <w:pPr>
        <w:rPr>
          <w:rFonts w:ascii="Poppins" w:hAnsi="Poppins" w:cs="Poppins"/>
          <w:sz w:val="16"/>
          <w:szCs w:val="16"/>
        </w:rPr>
      </w:pPr>
    </w:p>
    <w:p w14:paraId="6474875E" w14:textId="7D65ECCC" w:rsidR="00531A90" w:rsidRPr="00B91B3F" w:rsidRDefault="00531A90" w:rsidP="0083739B">
      <w:pPr>
        <w:rPr>
          <w:rFonts w:ascii="Poppins" w:hAnsi="Poppins" w:cs="Poppins"/>
          <w:sz w:val="16"/>
          <w:szCs w:val="16"/>
        </w:rPr>
      </w:pPr>
    </w:p>
    <w:p w14:paraId="657A1AC1" w14:textId="27DE4C96" w:rsidR="00531A90" w:rsidRPr="00B91B3F" w:rsidRDefault="00531A90" w:rsidP="0083739B">
      <w:pPr>
        <w:rPr>
          <w:rFonts w:ascii="Poppins" w:hAnsi="Poppins" w:cs="Poppins"/>
          <w:sz w:val="16"/>
          <w:szCs w:val="16"/>
        </w:rPr>
      </w:pPr>
    </w:p>
    <w:p w14:paraId="186156C0" w14:textId="3D8117E3" w:rsidR="00531A90" w:rsidRPr="00B91B3F" w:rsidRDefault="00531A90" w:rsidP="0083739B">
      <w:pPr>
        <w:rPr>
          <w:rFonts w:ascii="Poppins" w:hAnsi="Poppins" w:cs="Poppins"/>
          <w:sz w:val="16"/>
          <w:szCs w:val="16"/>
        </w:rPr>
      </w:pPr>
    </w:p>
    <w:p w14:paraId="6949C828" w14:textId="08A02390" w:rsidR="00531A90" w:rsidRPr="00B91B3F" w:rsidRDefault="00531A90" w:rsidP="0083739B">
      <w:pPr>
        <w:rPr>
          <w:rFonts w:ascii="Poppins" w:hAnsi="Poppins" w:cs="Poppins"/>
          <w:sz w:val="16"/>
          <w:szCs w:val="16"/>
        </w:rPr>
      </w:pPr>
    </w:p>
    <w:p w14:paraId="4E90A084" w14:textId="5163709E" w:rsidR="00531A90" w:rsidRPr="00B91B3F" w:rsidRDefault="00D25186" w:rsidP="0083739B">
      <w:pPr>
        <w:rPr>
          <w:rFonts w:ascii="Poppins" w:hAnsi="Poppins" w:cs="Poppins"/>
          <w:sz w:val="16"/>
          <w:szCs w:val="16"/>
        </w:rPr>
      </w:pPr>
      <w:r>
        <w:rPr>
          <w:rFonts w:ascii="Poppins" w:hAnsi="Poppins" w:cs="Poppins"/>
          <w:noProof/>
          <w:sz w:val="16"/>
          <w:szCs w:val="16"/>
          <w:lang w:val="en-US" w:eastAsia="en-US"/>
        </w:rPr>
        <mc:AlternateContent>
          <mc:Choice Requires="wps">
            <w:drawing>
              <wp:anchor distT="0" distB="0" distL="114300" distR="114300" simplePos="0" relativeHeight="251701760" behindDoc="0" locked="0" layoutInCell="1" allowOverlap="1" wp14:anchorId="580695F5" wp14:editId="0D802E78">
                <wp:simplePos x="0" y="0"/>
                <wp:positionH relativeFrom="column">
                  <wp:posOffset>918210</wp:posOffset>
                </wp:positionH>
                <wp:positionV relativeFrom="paragraph">
                  <wp:posOffset>7166</wp:posOffset>
                </wp:positionV>
                <wp:extent cx="2345871" cy="1267914"/>
                <wp:effectExtent l="0" t="0" r="16510" b="27940"/>
                <wp:wrapNone/>
                <wp:docPr id="20" name="Text Box 20"/>
                <wp:cNvGraphicFramePr/>
                <a:graphic xmlns:a="http://schemas.openxmlformats.org/drawingml/2006/main">
                  <a:graphicData uri="http://schemas.microsoft.com/office/word/2010/wordprocessingShape">
                    <wps:wsp>
                      <wps:cNvSpPr txBox="1"/>
                      <wps:spPr>
                        <a:xfrm>
                          <a:off x="0" y="0"/>
                          <a:ext cx="2345871" cy="1267914"/>
                        </a:xfrm>
                        <a:prstGeom prst="rect">
                          <a:avLst/>
                        </a:prstGeom>
                        <a:solidFill>
                          <a:srgbClr val="00B050"/>
                        </a:solidFill>
                        <a:ln w="6350">
                          <a:solidFill>
                            <a:srgbClr val="00B050"/>
                          </a:solidFill>
                        </a:ln>
                      </wps:spPr>
                      <wps:txbx>
                        <w:txbxContent>
                          <w:p w14:paraId="113EFBA8" w14:textId="1EB49BFB" w:rsidR="00F869A3" w:rsidRDefault="00F869A3" w:rsidP="008104DE">
                            <w:pPr>
                              <w:jc w:val="center"/>
                              <w:rPr>
                                <w:rFonts w:ascii="Poppins" w:hAnsi="Poppins" w:cs="Poppins"/>
                                <w:b/>
                                <w:bCs/>
                                <w:sz w:val="16"/>
                                <w:szCs w:val="16"/>
                              </w:rPr>
                            </w:pPr>
                            <w:r>
                              <w:rPr>
                                <w:rFonts w:ascii="Poppins" w:hAnsi="Poppins" w:cs="Poppins"/>
                                <w:b/>
                                <w:bCs/>
                                <w:sz w:val="16"/>
                                <w:szCs w:val="16"/>
                              </w:rPr>
                              <w:t xml:space="preserve">ŽALIA </w:t>
                            </w:r>
                            <w:r w:rsidRPr="008F18FA">
                              <w:rPr>
                                <w:rFonts w:ascii="Poppins" w:hAnsi="Poppins" w:cs="Poppins"/>
                                <w:b/>
                                <w:bCs/>
                                <w:sz w:val="16"/>
                                <w:szCs w:val="16"/>
                              </w:rPr>
                              <w:t>SPALVA</w:t>
                            </w:r>
                          </w:p>
                          <w:p w14:paraId="38491AE6" w14:textId="77777777" w:rsidR="00F869A3" w:rsidRDefault="00F869A3" w:rsidP="008104DE">
                            <w:pPr>
                              <w:jc w:val="center"/>
                              <w:rPr>
                                <w:rFonts w:ascii="Poppins" w:hAnsi="Poppins" w:cs="Poppins"/>
                                <w:b/>
                                <w:bCs/>
                                <w:sz w:val="16"/>
                                <w:szCs w:val="16"/>
                              </w:rPr>
                            </w:pPr>
                          </w:p>
                          <w:p w14:paraId="290A476F" w14:textId="6A39A3B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virtuvėlėse ir maisto ruošimo zonose: taikoma visoms priemonėms ir įrankiams, skirtiems valyti šios zonos paviršius, išskyrus geltona, raudona ir mėlyna spalvomis pažymėtas zonas ir paviršius. </w:t>
                            </w:r>
                          </w:p>
                          <w:p w14:paraId="6799AC3D" w14:textId="0A6335A2" w:rsidR="00F869A3" w:rsidRPr="008F18FA" w:rsidRDefault="00F869A3" w:rsidP="008104DE">
                            <w:pPr>
                              <w:jc w:val="center"/>
                              <w:rPr>
                                <w:rFonts w:ascii="Poppins" w:hAnsi="Poppins" w:cs="Poppins"/>
                                <w:sz w:val="12"/>
                                <w:szCs w:val="12"/>
                              </w:rPr>
                            </w:pPr>
                          </w:p>
                          <w:p w14:paraId="2827B88B" w14:textId="77777777" w:rsidR="00F869A3" w:rsidRDefault="00F869A3" w:rsidP="008F18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0695F5" id="Text Box 20" o:spid="_x0000_s1039" type="#_x0000_t202" style="position:absolute;margin-left:72.3pt;margin-top:.55pt;width:184.7pt;height:99.85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" fillcolor="#00b050" strokecolor="#00b050" strokeweight=".5pt">
                <v:textbox>
                  <w:txbxContent>
                    <w:p w14:paraId="113EFBA8" w14:textId="1EB49BFB" w:rsidR="00F869A3" w:rsidRDefault="00F869A3" w:rsidP="008104DE">
                      <w:pPr>
                        <w:jc w:val="center"/>
                        <w:rPr>
                          <w:rFonts w:ascii="Poppins" w:hAnsi="Poppins" w:cs="Poppins"/>
                          <w:b/>
                          <w:bCs/>
                          <w:sz w:val="16"/>
                          <w:szCs w:val="16"/>
                        </w:rPr>
                      </w:pPr>
                      <w:r>
                        <w:rPr>
                          <w:rFonts w:ascii="Poppins" w:hAnsi="Poppins" w:cs="Poppins"/>
                          <w:b/>
                          <w:bCs/>
                          <w:sz w:val="16"/>
                          <w:szCs w:val="16"/>
                        </w:rPr>
                        <w:t xml:space="preserve">ŽALIA </w:t>
                      </w:r>
                      <w:r w:rsidRPr="008F18FA">
                        <w:rPr>
                          <w:rFonts w:ascii="Poppins" w:hAnsi="Poppins" w:cs="Poppins"/>
                          <w:b/>
                          <w:bCs/>
                          <w:sz w:val="16"/>
                          <w:szCs w:val="16"/>
                        </w:rPr>
                        <w:t>SPALVA</w:t>
                      </w:r>
                    </w:p>
                    <w:p w14:paraId="38491AE6" w14:textId="77777777" w:rsidR="00F869A3" w:rsidRDefault="00F869A3" w:rsidP="008104DE">
                      <w:pPr>
                        <w:jc w:val="center"/>
                        <w:rPr>
                          <w:rFonts w:ascii="Poppins" w:hAnsi="Poppins" w:cs="Poppins"/>
                          <w:b/>
                          <w:bCs/>
                          <w:sz w:val="16"/>
                          <w:szCs w:val="16"/>
                        </w:rPr>
                      </w:pPr>
                    </w:p>
                    <w:p w14:paraId="290A476F" w14:textId="6A39A3B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tik virtuvėlėse ir maisto ruošimo zonose: taikoma visoms priemonėms ir įrankiams, skirtiems valyti šios zonos paviršius, išskyrus geltona, raudona ir mėlyna spalvomis pažymėtas zonas ir paviršius. </w:t>
                      </w:r>
                    </w:p>
                    <w:p w14:paraId="6799AC3D" w14:textId="0A6335A2" w:rsidR="00F869A3" w:rsidRPr="008F18FA" w:rsidRDefault="00F869A3" w:rsidP="008104DE">
                      <w:pPr>
                        <w:jc w:val="center"/>
                        <w:rPr>
                          <w:rFonts w:ascii="Poppins" w:hAnsi="Poppins" w:cs="Poppins"/>
                          <w:sz w:val="12"/>
                          <w:szCs w:val="12"/>
                        </w:rPr>
                      </w:pPr>
                    </w:p>
                    <w:p w14:paraId="2827B88B" w14:textId="77777777" w:rsidR="00F869A3" w:rsidRDefault="00F869A3" w:rsidP="008F18FA"/>
                  </w:txbxContent>
                </v:textbox>
              </v:shape>
            </w:pict>
          </mc:Fallback>
        </mc:AlternateContent>
      </w:r>
      <w:r>
        <w:rPr>
          <w:rFonts w:ascii="Poppins" w:hAnsi="Poppins" w:cs="Poppins"/>
          <w:noProof/>
          <w:sz w:val="16"/>
          <w:szCs w:val="16"/>
          <w:lang w:val="en-US" w:eastAsia="en-US"/>
        </w:rPr>
        <mc:AlternateContent>
          <mc:Choice Requires="wps">
            <w:drawing>
              <wp:anchor distT="0" distB="0" distL="114300" distR="114300" simplePos="0" relativeHeight="251702784" behindDoc="0" locked="0" layoutInCell="1" allowOverlap="1" wp14:anchorId="202A0732" wp14:editId="3D240513">
                <wp:simplePos x="0" y="0"/>
                <wp:positionH relativeFrom="column">
                  <wp:posOffset>3340281</wp:posOffset>
                </wp:positionH>
                <wp:positionV relativeFrom="paragraph">
                  <wp:posOffset>12609</wp:posOffset>
                </wp:positionV>
                <wp:extent cx="2378710" cy="1261110"/>
                <wp:effectExtent l="0" t="0" r="21590" b="15240"/>
                <wp:wrapNone/>
                <wp:docPr id="23" name="Text Box 23"/>
                <wp:cNvGraphicFramePr/>
                <a:graphic xmlns:a="http://schemas.openxmlformats.org/drawingml/2006/main">
                  <a:graphicData uri="http://schemas.microsoft.com/office/word/2010/wordprocessingShape">
                    <wps:wsp>
                      <wps:cNvSpPr txBox="1"/>
                      <wps:spPr>
                        <a:xfrm>
                          <a:off x="0" y="0"/>
                          <a:ext cx="2378710" cy="1261110"/>
                        </a:xfrm>
                        <a:prstGeom prst="rect">
                          <a:avLst/>
                        </a:prstGeom>
                        <a:solidFill>
                          <a:schemeClr val="accent1"/>
                        </a:solidFill>
                        <a:ln w="6350">
                          <a:solidFill>
                            <a:schemeClr val="accent1"/>
                          </a:solidFill>
                        </a:ln>
                      </wps:spPr>
                      <wps:txbx>
                        <w:txbxContent>
                          <w:p w14:paraId="13309F57" w14:textId="2897F97D" w:rsidR="00F869A3" w:rsidRDefault="00F869A3" w:rsidP="008104DE">
                            <w:pPr>
                              <w:jc w:val="center"/>
                              <w:rPr>
                                <w:rFonts w:ascii="Poppins" w:hAnsi="Poppins" w:cs="Poppins"/>
                                <w:b/>
                                <w:bCs/>
                                <w:sz w:val="16"/>
                                <w:szCs w:val="16"/>
                              </w:rPr>
                            </w:pPr>
                            <w:r>
                              <w:rPr>
                                <w:rFonts w:ascii="Poppins" w:hAnsi="Poppins" w:cs="Poppins"/>
                                <w:b/>
                                <w:bCs/>
                                <w:sz w:val="16"/>
                                <w:szCs w:val="16"/>
                              </w:rPr>
                              <w:t xml:space="preserve">MĖLYNA </w:t>
                            </w:r>
                            <w:r w:rsidRPr="008F18FA">
                              <w:rPr>
                                <w:rFonts w:ascii="Poppins" w:hAnsi="Poppins" w:cs="Poppins"/>
                                <w:b/>
                                <w:bCs/>
                                <w:sz w:val="16"/>
                                <w:szCs w:val="16"/>
                              </w:rPr>
                              <w:t>SPALVA</w:t>
                            </w:r>
                          </w:p>
                          <w:p w14:paraId="4B5D7823" w14:textId="77777777" w:rsidR="00F869A3" w:rsidRDefault="00F869A3" w:rsidP="008104DE">
                            <w:pPr>
                              <w:jc w:val="center"/>
                              <w:rPr>
                                <w:rFonts w:ascii="Poppins" w:hAnsi="Poppins" w:cs="Poppins"/>
                                <w:b/>
                                <w:bCs/>
                                <w:sz w:val="16"/>
                                <w:szCs w:val="16"/>
                              </w:rPr>
                            </w:pPr>
                          </w:p>
                          <w:p w14:paraId="747E15E9" w14:textId="7BEF103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visose zonose (kabinetai, koridoriai, laiptinės, susirinkimų kambariai ir t. t.): taikoma visoms priemonėms ir įrankiams, skirtiems valyti šių zonų paviršius, išskyrus geltona, raudona ir žalia spalvomis pažymėtas zonas ir paviršius.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A0732" id="Text Box 23" o:spid="_x0000_s1040" type="#_x0000_t202" style="position:absolute;margin-left:263pt;margin-top:1pt;width:187.3pt;height:99.3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" fillcolor="#4472c4 [3204]" strokecolor="#4472c4 [3204]" strokeweight=".5pt">
                <v:textbox>
                  <w:txbxContent>
                    <w:p w14:paraId="13309F57" w14:textId="2897F97D" w:rsidR="00F869A3" w:rsidRDefault="00F869A3" w:rsidP="008104DE">
                      <w:pPr>
                        <w:jc w:val="center"/>
                        <w:rPr>
                          <w:rFonts w:ascii="Poppins" w:hAnsi="Poppins" w:cs="Poppins"/>
                          <w:b/>
                          <w:bCs/>
                          <w:sz w:val="16"/>
                          <w:szCs w:val="16"/>
                        </w:rPr>
                      </w:pPr>
                      <w:r>
                        <w:rPr>
                          <w:rFonts w:ascii="Poppins" w:hAnsi="Poppins" w:cs="Poppins"/>
                          <w:b/>
                          <w:bCs/>
                          <w:sz w:val="16"/>
                          <w:szCs w:val="16"/>
                        </w:rPr>
                        <w:t xml:space="preserve">MĖLYNA </w:t>
                      </w:r>
                      <w:r w:rsidRPr="008F18FA">
                        <w:rPr>
                          <w:rFonts w:ascii="Poppins" w:hAnsi="Poppins" w:cs="Poppins"/>
                          <w:b/>
                          <w:bCs/>
                          <w:sz w:val="16"/>
                          <w:szCs w:val="16"/>
                        </w:rPr>
                        <w:t>SPALVA</w:t>
                      </w:r>
                    </w:p>
                    <w:p w14:paraId="4B5D7823" w14:textId="77777777" w:rsidR="00F869A3" w:rsidRDefault="00F869A3" w:rsidP="008104DE">
                      <w:pPr>
                        <w:jc w:val="center"/>
                        <w:rPr>
                          <w:rFonts w:ascii="Poppins" w:hAnsi="Poppins" w:cs="Poppins"/>
                          <w:b/>
                          <w:bCs/>
                          <w:sz w:val="16"/>
                          <w:szCs w:val="16"/>
                        </w:rPr>
                      </w:pPr>
                    </w:p>
                    <w:p w14:paraId="747E15E9" w14:textId="7BEF1038" w:rsidR="00F869A3" w:rsidRDefault="00F869A3" w:rsidP="008104DE">
                      <w:pPr>
                        <w:jc w:val="center"/>
                      </w:pPr>
                      <w:r w:rsidRPr="008F18FA">
                        <w:rPr>
                          <w:rFonts w:ascii="Poppins" w:hAnsi="Poppins" w:cs="Poppins"/>
                          <w:sz w:val="12"/>
                          <w:szCs w:val="12"/>
                        </w:rPr>
                        <w:t xml:space="preserve">Naudojama </w:t>
                      </w:r>
                      <w:r>
                        <w:rPr>
                          <w:rFonts w:ascii="Poppins" w:hAnsi="Poppins" w:cs="Poppins"/>
                          <w:sz w:val="12"/>
                          <w:szCs w:val="12"/>
                        </w:rPr>
                        <w:t xml:space="preserve">visose zonose (kabinetai, koridoriai, laiptinės, susirinkimų kambariai ir t. t.): taikoma visoms priemonėms ir įrankiams, skirtiems valyti šių zonų paviršius, išskyrus geltona, raudona ir žalia spalvomis pažymėtas zonas ir paviršius. </w:t>
                      </w:r>
                    </w:p>
                  </w:txbxContent>
                </v:textbox>
              </v:shape>
            </w:pict>
          </mc:Fallback>
        </mc:AlternateContent>
      </w:r>
    </w:p>
    <w:p w14:paraId="1D6AB6B5" w14:textId="612B337F" w:rsidR="00531A90" w:rsidRPr="00B91B3F" w:rsidRDefault="00531A90" w:rsidP="0083739B">
      <w:pPr>
        <w:rPr>
          <w:rFonts w:ascii="Poppins" w:hAnsi="Poppins" w:cs="Poppins"/>
          <w:sz w:val="16"/>
          <w:szCs w:val="16"/>
        </w:rPr>
      </w:pPr>
    </w:p>
    <w:p w14:paraId="21EFED8F" w14:textId="3BD2CB84" w:rsidR="00531A90" w:rsidRPr="00B91B3F" w:rsidRDefault="00531A90" w:rsidP="0083739B">
      <w:pPr>
        <w:rPr>
          <w:rFonts w:ascii="Poppins" w:hAnsi="Poppins" w:cs="Poppins"/>
          <w:sz w:val="16"/>
          <w:szCs w:val="16"/>
        </w:rPr>
      </w:pPr>
    </w:p>
    <w:p w14:paraId="0C795C72" w14:textId="77777777" w:rsidR="00531A90" w:rsidRPr="00B91B3F" w:rsidRDefault="00531A90" w:rsidP="0083739B">
      <w:pPr>
        <w:rPr>
          <w:rFonts w:ascii="Poppins" w:hAnsi="Poppins" w:cs="Poppins"/>
          <w:sz w:val="16"/>
          <w:szCs w:val="16"/>
        </w:rPr>
      </w:pPr>
    </w:p>
    <w:p w14:paraId="26DC3E8F" w14:textId="77777777" w:rsidR="00531A90" w:rsidRPr="00B91B3F" w:rsidRDefault="00531A90" w:rsidP="0083739B">
      <w:pPr>
        <w:rPr>
          <w:rFonts w:ascii="Poppins" w:hAnsi="Poppins" w:cs="Poppins"/>
          <w:sz w:val="16"/>
          <w:szCs w:val="16"/>
        </w:rPr>
      </w:pPr>
    </w:p>
    <w:p w14:paraId="6A58AFD1" w14:textId="77777777" w:rsidR="00531A90" w:rsidRPr="00B91B3F" w:rsidRDefault="00531A90" w:rsidP="0083739B">
      <w:pPr>
        <w:rPr>
          <w:rFonts w:ascii="Poppins" w:hAnsi="Poppins" w:cs="Poppins"/>
          <w:sz w:val="16"/>
          <w:szCs w:val="16"/>
        </w:rPr>
      </w:pPr>
    </w:p>
    <w:p w14:paraId="675DC3C8" w14:textId="77777777" w:rsidR="00531A90" w:rsidRPr="00B91B3F" w:rsidRDefault="00531A90" w:rsidP="0083739B">
      <w:pPr>
        <w:rPr>
          <w:rFonts w:ascii="Poppins" w:hAnsi="Poppins" w:cs="Poppins"/>
          <w:sz w:val="16"/>
          <w:szCs w:val="16"/>
        </w:rPr>
      </w:pPr>
    </w:p>
    <w:p w14:paraId="132CCE37" w14:textId="77777777" w:rsidR="00531A90" w:rsidRPr="00B91B3F" w:rsidRDefault="00531A90" w:rsidP="0083739B">
      <w:pPr>
        <w:rPr>
          <w:rFonts w:ascii="Poppins" w:hAnsi="Poppins" w:cs="Poppins"/>
          <w:sz w:val="16"/>
          <w:szCs w:val="16"/>
        </w:rPr>
      </w:pPr>
    </w:p>
    <w:p w14:paraId="38EFBF71" w14:textId="77777777" w:rsidR="00531A90" w:rsidRPr="00B91B3F" w:rsidRDefault="00531A90" w:rsidP="0083739B">
      <w:pPr>
        <w:rPr>
          <w:rFonts w:ascii="Poppins" w:hAnsi="Poppins" w:cs="Poppins"/>
          <w:sz w:val="16"/>
          <w:szCs w:val="16"/>
        </w:rPr>
      </w:pPr>
    </w:p>
    <w:p w14:paraId="60901303" w14:textId="65A0DD19" w:rsidR="00531A90" w:rsidRDefault="00531A90" w:rsidP="0083739B">
      <w:pPr>
        <w:rPr>
          <w:rFonts w:ascii="Poppins" w:hAnsi="Poppins" w:cs="Poppins"/>
          <w:sz w:val="16"/>
          <w:szCs w:val="16"/>
        </w:rPr>
      </w:pPr>
    </w:p>
    <w:p w14:paraId="674EFB3F" w14:textId="77777777" w:rsidR="00EB4197" w:rsidRPr="00B91B3F" w:rsidRDefault="00EB4197" w:rsidP="0083739B">
      <w:pPr>
        <w:rPr>
          <w:rFonts w:ascii="Poppins" w:hAnsi="Poppins" w:cs="Poppins"/>
          <w:sz w:val="16"/>
          <w:szCs w:val="16"/>
        </w:rPr>
      </w:pPr>
    </w:p>
    <w:p w14:paraId="4FB4C971" w14:textId="77777777" w:rsidR="00EB4197" w:rsidRDefault="00EB4197">
      <w:pPr>
        <w:spacing w:after="160" w:line="259" w:lineRule="auto"/>
        <w:rPr>
          <w:rFonts w:ascii="Poppins" w:hAnsi="Poppins" w:cs="Poppins"/>
          <w:b/>
          <w:sz w:val="16"/>
          <w:szCs w:val="16"/>
        </w:rPr>
      </w:pPr>
      <w:r>
        <w:rPr>
          <w:rFonts w:ascii="Poppins" w:hAnsi="Poppins" w:cs="Poppins"/>
          <w:b/>
          <w:sz w:val="16"/>
          <w:szCs w:val="16"/>
        </w:rPr>
        <w:br w:type="page"/>
      </w:r>
    </w:p>
    <w:p w14:paraId="67486F23" w14:textId="3E07E3A3" w:rsidR="003B5ABD" w:rsidRDefault="00225035" w:rsidP="00225035">
      <w:pPr>
        <w:jc w:val="both"/>
        <w:rPr>
          <w:rFonts w:ascii="Poppins" w:hAnsi="Poppins" w:cs="Poppins"/>
          <w:b/>
          <w:sz w:val="16"/>
          <w:szCs w:val="16"/>
        </w:rPr>
      </w:pPr>
      <w:r>
        <w:rPr>
          <w:rFonts w:ascii="Poppins" w:hAnsi="Poppins" w:cs="Poppins"/>
          <w:b/>
          <w:sz w:val="16"/>
          <w:szCs w:val="16"/>
        </w:rPr>
        <w:t xml:space="preserve">17. </w:t>
      </w:r>
    </w:p>
    <w:p w14:paraId="44EF3D24" w14:textId="7D7EF4DA" w:rsidR="00225035" w:rsidRPr="00225035" w:rsidRDefault="00225035" w:rsidP="00225035">
      <w:pPr>
        <w:jc w:val="both"/>
        <w:rPr>
          <w:rFonts w:ascii="Poppins" w:hAnsi="Poppins" w:cs="Poppins"/>
          <w:b/>
          <w:sz w:val="16"/>
          <w:szCs w:val="16"/>
        </w:rPr>
      </w:pPr>
      <w:r>
        <w:rPr>
          <w:rFonts w:ascii="Poppins" w:hAnsi="Poppins" w:cs="Poppins"/>
          <w:b/>
          <w:sz w:val="16"/>
          <w:szCs w:val="16"/>
        </w:rPr>
        <w:t>PERIODINĖS ATASKAITOS</w:t>
      </w:r>
    </w:p>
    <w:p w14:paraId="3AC53134" w14:textId="77777777" w:rsidR="00225035" w:rsidRDefault="00225035" w:rsidP="0083739B">
      <w:pPr>
        <w:jc w:val="both"/>
        <w:rPr>
          <w:rFonts w:ascii="Poppins" w:hAnsi="Poppins" w:cs="Poppins"/>
          <w:color w:val="000000" w:themeColor="text1"/>
          <w:sz w:val="16"/>
          <w:szCs w:val="16"/>
          <w:highlight w:val="white"/>
        </w:rPr>
      </w:pPr>
    </w:p>
    <w:p w14:paraId="347588B2" w14:textId="77777777" w:rsidR="00225035" w:rsidRPr="00225035" w:rsidRDefault="00225035" w:rsidP="0083739B">
      <w:pPr>
        <w:jc w:val="both"/>
        <w:rPr>
          <w:rFonts w:ascii="Poppins" w:hAnsi="Poppins" w:cs="Poppins"/>
          <w:b/>
          <w:bCs/>
          <w:color w:val="000000" w:themeColor="text1"/>
          <w:sz w:val="16"/>
          <w:szCs w:val="16"/>
          <w:highlight w:val="white"/>
        </w:rPr>
      </w:pPr>
      <w:r w:rsidRPr="00225035">
        <w:rPr>
          <w:rFonts w:ascii="Poppins" w:hAnsi="Poppins" w:cs="Poppins"/>
          <w:b/>
          <w:bCs/>
          <w:color w:val="000000" w:themeColor="text1"/>
          <w:sz w:val="16"/>
          <w:szCs w:val="16"/>
          <w:highlight w:val="white"/>
        </w:rPr>
        <w:t>17.1.</w:t>
      </w:r>
    </w:p>
    <w:p w14:paraId="60DC918A" w14:textId="3516E9F7" w:rsidR="003B5ABD" w:rsidRPr="00B91B3F" w:rsidRDefault="00225035" w:rsidP="0083739B">
      <w:pPr>
        <w:jc w:val="both"/>
        <w:rPr>
          <w:rFonts w:ascii="Poppins" w:hAnsi="Poppins" w:cs="Poppins"/>
          <w:b/>
          <w:sz w:val="16"/>
          <w:szCs w:val="16"/>
        </w:rPr>
      </w:pPr>
      <w:r>
        <w:rPr>
          <w:rFonts w:ascii="Poppins" w:hAnsi="Poppins" w:cs="Poppins"/>
          <w:color w:val="000000" w:themeColor="text1"/>
          <w:sz w:val="16"/>
          <w:szCs w:val="16"/>
          <w:highlight w:val="white"/>
        </w:rPr>
        <w:t xml:space="preserve">Sutarties vykdymo metu tiekėjas </w:t>
      </w:r>
      <w:r w:rsidR="003B5ABD" w:rsidRPr="00B91B3F">
        <w:rPr>
          <w:rFonts w:ascii="Poppins" w:hAnsi="Poppins" w:cs="Poppins"/>
          <w:color w:val="000000" w:themeColor="text1"/>
          <w:sz w:val="16"/>
          <w:szCs w:val="16"/>
          <w:highlight w:val="white"/>
        </w:rPr>
        <w:t xml:space="preserve">turi parengi mėnesines veiklos ataskaitas, kurios atitinka </w:t>
      </w:r>
      <w:r w:rsidR="003438B1">
        <w:rPr>
          <w:rFonts w:ascii="Poppins" w:hAnsi="Poppins" w:cs="Poppins"/>
          <w:color w:val="000000" w:themeColor="text1"/>
          <w:sz w:val="16"/>
          <w:szCs w:val="16"/>
          <w:highlight w:val="white"/>
        </w:rPr>
        <w:t>17.3.</w:t>
      </w:r>
      <w:r w:rsidR="003B5ABD" w:rsidRPr="00225035">
        <w:rPr>
          <w:rFonts w:ascii="Poppins" w:hAnsi="Poppins" w:cs="Poppins"/>
          <w:color w:val="FF0000"/>
          <w:sz w:val="16"/>
          <w:szCs w:val="16"/>
          <w:highlight w:val="white"/>
        </w:rPr>
        <w:t xml:space="preserve"> </w:t>
      </w:r>
      <w:r w:rsidR="003B5ABD" w:rsidRPr="00B91B3F">
        <w:rPr>
          <w:rFonts w:ascii="Poppins" w:hAnsi="Poppins" w:cs="Poppins"/>
          <w:color w:val="000000" w:themeColor="text1"/>
          <w:sz w:val="16"/>
          <w:szCs w:val="16"/>
          <w:highlight w:val="white"/>
        </w:rPr>
        <w:t>p</w:t>
      </w:r>
      <w:r w:rsidR="003438B1">
        <w:rPr>
          <w:rFonts w:ascii="Poppins" w:hAnsi="Poppins" w:cs="Poppins"/>
          <w:color w:val="000000" w:themeColor="text1"/>
          <w:sz w:val="16"/>
          <w:szCs w:val="16"/>
          <w:highlight w:val="white"/>
        </w:rPr>
        <w:t>.</w:t>
      </w:r>
      <w:r w:rsidR="003B5ABD" w:rsidRPr="00B91B3F">
        <w:rPr>
          <w:rFonts w:ascii="Poppins" w:hAnsi="Poppins" w:cs="Poppins"/>
          <w:color w:val="000000" w:themeColor="text1"/>
          <w:sz w:val="16"/>
          <w:szCs w:val="16"/>
          <w:highlight w:val="white"/>
        </w:rPr>
        <w:t xml:space="preserve"> reikalavimus, ir pateikti </w:t>
      </w:r>
      <w:r>
        <w:rPr>
          <w:rFonts w:ascii="Poppins" w:hAnsi="Poppins" w:cs="Poppins"/>
          <w:color w:val="000000" w:themeColor="text1"/>
          <w:sz w:val="16"/>
          <w:szCs w:val="16"/>
          <w:highlight w:val="white"/>
        </w:rPr>
        <w:t>TB</w:t>
      </w:r>
      <w:r w:rsidR="003B5ABD" w:rsidRPr="00B91B3F">
        <w:rPr>
          <w:rFonts w:ascii="Poppins" w:hAnsi="Poppins" w:cs="Poppins"/>
          <w:color w:val="000000" w:themeColor="text1"/>
          <w:sz w:val="16"/>
          <w:szCs w:val="16"/>
          <w:highlight w:val="white"/>
        </w:rPr>
        <w:t xml:space="preserve">. Pateikiama elektroninė kopija. Mėnesinė ataskaita pateikiama per </w:t>
      </w:r>
      <w:r w:rsidR="002827C5" w:rsidRPr="00B91B3F">
        <w:rPr>
          <w:rFonts w:ascii="Poppins" w:hAnsi="Poppins" w:cs="Poppins"/>
          <w:color w:val="000000" w:themeColor="text1"/>
          <w:sz w:val="16"/>
          <w:szCs w:val="16"/>
          <w:highlight w:val="white"/>
        </w:rPr>
        <w:t>5</w:t>
      </w:r>
      <w:r w:rsidR="003B5ABD" w:rsidRPr="00B91B3F">
        <w:rPr>
          <w:rFonts w:ascii="Poppins" w:hAnsi="Poppins" w:cs="Poppins"/>
          <w:color w:val="000000" w:themeColor="text1"/>
          <w:sz w:val="16"/>
          <w:szCs w:val="16"/>
          <w:highlight w:val="white"/>
        </w:rPr>
        <w:t xml:space="preserve"> darbo dien</w:t>
      </w:r>
      <w:r w:rsidR="002827C5" w:rsidRPr="00B91B3F">
        <w:rPr>
          <w:rFonts w:ascii="Poppins" w:hAnsi="Poppins" w:cs="Poppins"/>
          <w:color w:val="000000" w:themeColor="text1"/>
          <w:sz w:val="16"/>
          <w:szCs w:val="16"/>
          <w:highlight w:val="white"/>
        </w:rPr>
        <w:t>as</w:t>
      </w:r>
      <w:r w:rsidR="003B5ABD" w:rsidRPr="00B91B3F">
        <w:rPr>
          <w:rFonts w:ascii="Poppins" w:hAnsi="Poppins" w:cs="Poppins"/>
          <w:color w:val="000000" w:themeColor="text1"/>
          <w:sz w:val="16"/>
          <w:szCs w:val="16"/>
          <w:highlight w:val="white"/>
        </w:rPr>
        <w:t xml:space="preserve"> po kiekvieno einamojo mėnesio pabaigos, jeigu </w:t>
      </w:r>
      <w:r>
        <w:rPr>
          <w:rFonts w:ascii="Poppins" w:hAnsi="Poppins" w:cs="Poppins"/>
          <w:color w:val="000000" w:themeColor="text1"/>
          <w:sz w:val="16"/>
          <w:szCs w:val="16"/>
          <w:highlight w:val="white"/>
        </w:rPr>
        <w:t>TB</w:t>
      </w:r>
      <w:r w:rsidR="003B5ABD" w:rsidRPr="00B91B3F">
        <w:rPr>
          <w:rFonts w:ascii="Poppins" w:hAnsi="Poppins" w:cs="Poppins"/>
          <w:color w:val="000000" w:themeColor="text1"/>
          <w:sz w:val="16"/>
          <w:szCs w:val="16"/>
          <w:highlight w:val="white"/>
        </w:rPr>
        <w:t xml:space="preserve"> nenurodo kitaip.</w:t>
      </w:r>
    </w:p>
    <w:p w14:paraId="08C856B1" w14:textId="65623209" w:rsidR="003B5ABD" w:rsidRPr="00225035" w:rsidRDefault="00225035" w:rsidP="00225035">
      <w:pPr>
        <w:jc w:val="both"/>
        <w:rPr>
          <w:rFonts w:ascii="Poppins" w:hAnsi="Poppins" w:cs="Poppins"/>
          <w:b/>
          <w:sz w:val="16"/>
          <w:szCs w:val="16"/>
        </w:rPr>
      </w:pPr>
      <w:r>
        <w:rPr>
          <w:rFonts w:ascii="Poppins" w:hAnsi="Poppins" w:cs="Poppins"/>
          <w:b/>
          <w:sz w:val="16"/>
          <w:szCs w:val="16"/>
        </w:rPr>
        <w:t>17.2.</w:t>
      </w:r>
    </w:p>
    <w:p w14:paraId="72A94303" w14:textId="5BB8CCF0" w:rsidR="00225035" w:rsidRPr="00B91B3F" w:rsidRDefault="00225035" w:rsidP="00225035">
      <w:pPr>
        <w:jc w:val="both"/>
        <w:rPr>
          <w:rFonts w:ascii="Poppins" w:hAnsi="Poppins" w:cs="Poppins"/>
          <w:b/>
          <w:sz w:val="16"/>
          <w:szCs w:val="16"/>
        </w:rPr>
      </w:pPr>
      <w:r>
        <w:rPr>
          <w:rFonts w:ascii="Poppins" w:hAnsi="Poppins" w:cs="Poppins"/>
          <w:color w:val="000000" w:themeColor="text1"/>
          <w:sz w:val="16"/>
          <w:szCs w:val="16"/>
          <w:highlight w:val="white"/>
        </w:rPr>
        <w:t xml:space="preserve">Sutarties vykdymo metu tiekėjas </w:t>
      </w:r>
      <w:r w:rsidRPr="00B91B3F">
        <w:rPr>
          <w:rFonts w:ascii="Poppins" w:hAnsi="Poppins" w:cs="Poppins"/>
          <w:color w:val="000000" w:themeColor="text1"/>
          <w:sz w:val="16"/>
          <w:szCs w:val="16"/>
          <w:highlight w:val="white"/>
        </w:rPr>
        <w:t>turi parengi m</w:t>
      </w:r>
      <w:r>
        <w:rPr>
          <w:rFonts w:ascii="Poppins" w:hAnsi="Poppins" w:cs="Poppins"/>
          <w:color w:val="000000" w:themeColor="text1"/>
          <w:sz w:val="16"/>
          <w:szCs w:val="16"/>
          <w:highlight w:val="white"/>
        </w:rPr>
        <w:t>etines</w:t>
      </w:r>
      <w:r w:rsidRPr="00B91B3F">
        <w:rPr>
          <w:rFonts w:ascii="Poppins" w:hAnsi="Poppins" w:cs="Poppins"/>
          <w:color w:val="000000" w:themeColor="text1"/>
          <w:sz w:val="16"/>
          <w:szCs w:val="16"/>
          <w:highlight w:val="white"/>
        </w:rPr>
        <w:t xml:space="preserve"> veiklos ataskaitas, kurios atitinka</w:t>
      </w:r>
      <w:r w:rsidR="003438B1">
        <w:rPr>
          <w:rFonts w:ascii="Poppins" w:hAnsi="Poppins" w:cs="Poppins"/>
          <w:color w:val="000000" w:themeColor="text1"/>
          <w:sz w:val="16"/>
          <w:szCs w:val="16"/>
          <w:highlight w:val="white"/>
        </w:rPr>
        <w:t xml:space="preserve"> 17.4. </w:t>
      </w:r>
      <w:r w:rsidRPr="00B91B3F">
        <w:rPr>
          <w:rFonts w:ascii="Poppins" w:hAnsi="Poppins" w:cs="Poppins"/>
          <w:color w:val="000000" w:themeColor="text1"/>
          <w:sz w:val="16"/>
          <w:szCs w:val="16"/>
          <w:highlight w:val="white"/>
        </w:rPr>
        <w:t>p</w:t>
      </w:r>
      <w:r w:rsidR="003438B1">
        <w:rPr>
          <w:rFonts w:ascii="Poppins" w:hAnsi="Poppins" w:cs="Poppins"/>
          <w:color w:val="000000" w:themeColor="text1"/>
          <w:sz w:val="16"/>
          <w:szCs w:val="16"/>
          <w:highlight w:val="white"/>
        </w:rPr>
        <w:t xml:space="preserve">. </w:t>
      </w:r>
      <w:r w:rsidRPr="00B91B3F">
        <w:rPr>
          <w:rFonts w:ascii="Poppins" w:hAnsi="Poppins" w:cs="Poppins"/>
          <w:color w:val="000000" w:themeColor="text1"/>
          <w:sz w:val="16"/>
          <w:szCs w:val="16"/>
          <w:highlight w:val="white"/>
        </w:rPr>
        <w:t xml:space="preserve">reikalavimus, ir pateikti </w:t>
      </w:r>
      <w:r>
        <w:rPr>
          <w:rFonts w:ascii="Poppins" w:hAnsi="Poppins" w:cs="Poppins"/>
          <w:color w:val="000000" w:themeColor="text1"/>
          <w:sz w:val="16"/>
          <w:szCs w:val="16"/>
          <w:highlight w:val="white"/>
        </w:rPr>
        <w:t>TB</w:t>
      </w:r>
      <w:r w:rsidRPr="00B91B3F">
        <w:rPr>
          <w:rFonts w:ascii="Poppins" w:hAnsi="Poppins" w:cs="Poppins"/>
          <w:color w:val="000000" w:themeColor="text1"/>
          <w:sz w:val="16"/>
          <w:szCs w:val="16"/>
          <w:highlight w:val="white"/>
        </w:rPr>
        <w:t>. Pateikiama elektroninė kopija. M</w:t>
      </w:r>
      <w:r>
        <w:rPr>
          <w:rFonts w:ascii="Poppins" w:hAnsi="Poppins" w:cs="Poppins"/>
          <w:color w:val="000000" w:themeColor="text1"/>
          <w:sz w:val="16"/>
          <w:szCs w:val="16"/>
          <w:highlight w:val="white"/>
        </w:rPr>
        <w:t>etinė</w:t>
      </w:r>
      <w:r w:rsidRPr="00B91B3F">
        <w:rPr>
          <w:rFonts w:ascii="Poppins" w:hAnsi="Poppins" w:cs="Poppins"/>
          <w:color w:val="000000" w:themeColor="text1"/>
          <w:sz w:val="16"/>
          <w:szCs w:val="16"/>
          <w:highlight w:val="white"/>
        </w:rPr>
        <w:t xml:space="preserve"> ataskaita pateikiama per 5 darbo dienas po kiekvien</w:t>
      </w:r>
      <w:r>
        <w:rPr>
          <w:rFonts w:ascii="Poppins" w:hAnsi="Poppins" w:cs="Poppins"/>
          <w:color w:val="000000" w:themeColor="text1"/>
          <w:sz w:val="16"/>
          <w:szCs w:val="16"/>
          <w:highlight w:val="white"/>
        </w:rPr>
        <w:t xml:space="preserve">ų metų pabaigos, </w:t>
      </w:r>
      <w:r w:rsidRPr="00B91B3F">
        <w:rPr>
          <w:rFonts w:ascii="Poppins" w:hAnsi="Poppins" w:cs="Poppins"/>
          <w:color w:val="000000" w:themeColor="text1"/>
          <w:sz w:val="16"/>
          <w:szCs w:val="16"/>
          <w:highlight w:val="white"/>
        </w:rPr>
        <w:t xml:space="preserve">jeigu </w:t>
      </w:r>
      <w:r>
        <w:rPr>
          <w:rFonts w:ascii="Poppins" w:hAnsi="Poppins" w:cs="Poppins"/>
          <w:color w:val="000000" w:themeColor="text1"/>
          <w:sz w:val="16"/>
          <w:szCs w:val="16"/>
          <w:highlight w:val="white"/>
        </w:rPr>
        <w:t>TB</w:t>
      </w:r>
      <w:r w:rsidRPr="00B91B3F">
        <w:rPr>
          <w:rFonts w:ascii="Poppins" w:hAnsi="Poppins" w:cs="Poppins"/>
          <w:color w:val="000000" w:themeColor="text1"/>
          <w:sz w:val="16"/>
          <w:szCs w:val="16"/>
          <w:highlight w:val="white"/>
        </w:rPr>
        <w:t xml:space="preserve"> nenurodo kitaip.</w:t>
      </w:r>
    </w:p>
    <w:p w14:paraId="44AF1C2D" w14:textId="066333B8" w:rsidR="003B5ABD" w:rsidRPr="00225035" w:rsidRDefault="00225035" w:rsidP="00225035">
      <w:pPr>
        <w:jc w:val="both"/>
        <w:rPr>
          <w:rFonts w:ascii="Poppins" w:hAnsi="Poppins" w:cs="Poppins"/>
          <w:b/>
          <w:sz w:val="16"/>
          <w:szCs w:val="16"/>
        </w:rPr>
      </w:pPr>
      <w:r>
        <w:rPr>
          <w:rFonts w:ascii="Poppins" w:hAnsi="Poppins" w:cs="Poppins"/>
          <w:b/>
          <w:sz w:val="16"/>
          <w:szCs w:val="16"/>
        </w:rPr>
        <w:t>17.3.</w:t>
      </w:r>
    </w:p>
    <w:p w14:paraId="0CD8C7B6" w14:textId="6A9EE994"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 xml:space="preserve">Mėnesinė veiklos ataskaita turi apimti pakankamo kiekio ir turinio informaciją, kad </w:t>
      </w:r>
      <w:r w:rsidR="00225035">
        <w:rPr>
          <w:rFonts w:ascii="Poppins" w:hAnsi="Poppins" w:cs="Poppins"/>
          <w:color w:val="000000" w:themeColor="text1"/>
          <w:sz w:val="16"/>
          <w:szCs w:val="16"/>
          <w:highlight w:val="white"/>
        </w:rPr>
        <w:t>TB</w:t>
      </w:r>
      <w:r w:rsidRPr="00B91B3F">
        <w:rPr>
          <w:rFonts w:ascii="Poppins" w:hAnsi="Poppins" w:cs="Poppins"/>
          <w:color w:val="000000" w:themeColor="text1"/>
          <w:sz w:val="16"/>
          <w:szCs w:val="16"/>
          <w:highlight w:val="white"/>
        </w:rPr>
        <w:t xml:space="preserve"> galėtų gauti bendrą ir išsamią informaciją apie </w:t>
      </w:r>
      <w:r w:rsidR="00225035">
        <w:rPr>
          <w:rFonts w:ascii="Poppins" w:hAnsi="Poppins" w:cs="Poppins"/>
          <w:color w:val="000000" w:themeColor="text1"/>
          <w:sz w:val="16"/>
          <w:szCs w:val="16"/>
          <w:highlight w:val="white"/>
        </w:rPr>
        <w:t>tiekėjo</w:t>
      </w:r>
      <w:r w:rsidRPr="00B91B3F">
        <w:rPr>
          <w:rFonts w:ascii="Poppins" w:hAnsi="Poppins" w:cs="Poppins"/>
          <w:color w:val="000000" w:themeColor="text1"/>
          <w:sz w:val="16"/>
          <w:szCs w:val="16"/>
          <w:highlight w:val="white"/>
        </w:rPr>
        <w:t xml:space="preserve"> teikiamas paslaugas, reikalaujam</w:t>
      </w:r>
      <w:r w:rsidR="00225035">
        <w:rPr>
          <w:rFonts w:ascii="Poppins" w:hAnsi="Poppins" w:cs="Poppins"/>
          <w:color w:val="000000" w:themeColor="text1"/>
          <w:sz w:val="16"/>
          <w:szCs w:val="16"/>
          <w:highlight w:val="white"/>
        </w:rPr>
        <w:t>ų</w:t>
      </w:r>
      <w:r w:rsidRPr="00B91B3F">
        <w:rPr>
          <w:rFonts w:ascii="Poppins" w:hAnsi="Poppins" w:cs="Poppins"/>
          <w:color w:val="000000" w:themeColor="text1"/>
          <w:sz w:val="16"/>
          <w:szCs w:val="16"/>
          <w:highlight w:val="white"/>
        </w:rPr>
        <w:t xml:space="preserve"> rezultat</w:t>
      </w:r>
      <w:r w:rsidR="00225035">
        <w:rPr>
          <w:rFonts w:ascii="Poppins" w:hAnsi="Poppins" w:cs="Poppins"/>
          <w:color w:val="000000" w:themeColor="text1"/>
          <w:sz w:val="16"/>
          <w:szCs w:val="16"/>
          <w:highlight w:val="white"/>
        </w:rPr>
        <w:t>ų atitikimą</w:t>
      </w:r>
      <w:r w:rsidRPr="00B91B3F">
        <w:rPr>
          <w:rFonts w:ascii="Poppins" w:hAnsi="Poppins" w:cs="Poppins"/>
          <w:color w:val="000000" w:themeColor="text1"/>
          <w:sz w:val="16"/>
          <w:szCs w:val="16"/>
          <w:highlight w:val="white"/>
        </w:rPr>
        <w:t>, susidariusias problemas ir pan., įskaitant:</w:t>
      </w:r>
    </w:p>
    <w:p w14:paraId="73725107" w14:textId="0CB100E8" w:rsidR="003B5ABD" w:rsidRPr="00225035" w:rsidRDefault="00225035" w:rsidP="00225035">
      <w:pPr>
        <w:jc w:val="both"/>
        <w:rPr>
          <w:rFonts w:ascii="Poppins" w:hAnsi="Poppins" w:cs="Poppins"/>
          <w:b/>
          <w:sz w:val="16"/>
          <w:szCs w:val="16"/>
        </w:rPr>
      </w:pPr>
      <w:r>
        <w:rPr>
          <w:rFonts w:ascii="Poppins" w:hAnsi="Poppins" w:cs="Poppins"/>
          <w:b/>
          <w:sz w:val="16"/>
          <w:szCs w:val="16"/>
        </w:rPr>
        <w:t>17.3.1.</w:t>
      </w:r>
    </w:p>
    <w:p w14:paraId="073182C5" w14:textId="11726555" w:rsidR="00225035" w:rsidRDefault="003B5ABD" w:rsidP="0083739B">
      <w:pPr>
        <w:jc w:val="both"/>
        <w:rPr>
          <w:rFonts w:ascii="Poppins" w:hAnsi="Poppins" w:cs="Poppins"/>
          <w:color w:val="000000" w:themeColor="text1"/>
          <w:sz w:val="16"/>
          <w:szCs w:val="16"/>
        </w:rPr>
      </w:pPr>
      <w:r w:rsidRPr="00B91B3F">
        <w:rPr>
          <w:rFonts w:ascii="Poppins" w:hAnsi="Poppins" w:cs="Poppins"/>
          <w:color w:val="000000" w:themeColor="text1"/>
          <w:sz w:val="16"/>
          <w:szCs w:val="16"/>
          <w:highlight w:val="white"/>
        </w:rPr>
        <w:t xml:space="preserve">visų reikalaujamų </w:t>
      </w:r>
      <w:r w:rsidR="00225035">
        <w:rPr>
          <w:rFonts w:ascii="Poppins" w:hAnsi="Poppins" w:cs="Poppins"/>
          <w:color w:val="000000" w:themeColor="text1"/>
          <w:sz w:val="16"/>
          <w:szCs w:val="16"/>
          <w:highlight w:val="white"/>
        </w:rPr>
        <w:t xml:space="preserve">valyti </w:t>
      </w:r>
      <w:r w:rsidRPr="00B91B3F">
        <w:rPr>
          <w:rFonts w:ascii="Poppins" w:hAnsi="Poppins" w:cs="Poppins"/>
          <w:color w:val="000000" w:themeColor="text1"/>
          <w:sz w:val="16"/>
          <w:szCs w:val="16"/>
          <w:highlight w:val="white"/>
        </w:rPr>
        <w:t xml:space="preserve">objektų savikontrolės </w:t>
      </w:r>
      <w:r w:rsidR="00225035">
        <w:rPr>
          <w:rFonts w:ascii="Poppins" w:hAnsi="Poppins" w:cs="Poppins"/>
          <w:color w:val="000000" w:themeColor="text1"/>
          <w:sz w:val="16"/>
          <w:szCs w:val="16"/>
          <w:highlight w:val="white"/>
        </w:rPr>
        <w:t xml:space="preserve">auditų metu nustatytus </w:t>
      </w:r>
      <w:r w:rsidRPr="00B91B3F">
        <w:rPr>
          <w:rFonts w:ascii="Poppins" w:hAnsi="Poppins" w:cs="Poppins"/>
          <w:color w:val="000000" w:themeColor="text1"/>
          <w:sz w:val="16"/>
          <w:szCs w:val="16"/>
          <w:highlight w:val="white"/>
        </w:rPr>
        <w:t>įvertinimus</w:t>
      </w:r>
      <w:r w:rsidR="00225035">
        <w:rPr>
          <w:rFonts w:ascii="Poppins" w:hAnsi="Poppins" w:cs="Poppins"/>
          <w:color w:val="000000" w:themeColor="text1"/>
          <w:sz w:val="16"/>
          <w:szCs w:val="16"/>
        </w:rPr>
        <w:t>;</w:t>
      </w:r>
    </w:p>
    <w:p w14:paraId="6CA63655" w14:textId="44B3A28B" w:rsidR="00225035" w:rsidRDefault="00225035" w:rsidP="0083739B">
      <w:pPr>
        <w:jc w:val="both"/>
        <w:rPr>
          <w:rFonts w:ascii="Poppins" w:hAnsi="Poppins" w:cs="Poppins"/>
          <w:b/>
          <w:bCs/>
          <w:color w:val="000000" w:themeColor="text1"/>
          <w:sz w:val="16"/>
          <w:szCs w:val="16"/>
        </w:rPr>
      </w:pPr>
      <w:r>
        <w:rPr>
          <w:rFonts w:ascii="Poppins" w:hAnsi="Poppins" w:cs="Poppins"/>
          <w:b/>
          <w:bCs/>
          <w:color w:val="000000" w:themeColor="text1"/>
          <w:sz w:val="16"/>
          <w:szCs w:val="16"/>
        </w:rPr>
        <w:t xml:space="preserve">17.3.2. </w:t>
      </w:r>
    </w:p>
    <w:p w14:paraId="3A6F79BA" w14:textId="466C1A29" w:rsidR="00225035" w:rsidRPr="00225035" w:rsidRDefault="00B04898" w:rsidP="0083739B">
      <w:pPr>
        <w:jc w:val="both"/>
        <w:rPr>
          <w:rFonts w:ascii="Poppins" w:hAnsi="Poppins" w:cs="Poppins"/>
          <w:color w:val="000000" w:themeColor="text1"/>
          <w:sz w:val="16"/>
          <w:szCs w:val="16"/>
        </w:rPr>
      </w:pPr>
      <w:r>
        <w:rPr>
          <w:rFonts w:ascii="Poppins" w:hAnsi="Poppins" w:cs="Poppins"/>
          <w:color w:val="000000" w:themeColor="text1"/>
          <w:sz w:val="16"/>
          <w:szCs w:val="16"/>
        </w:rPr>
        <w:t>r</w:t>
      </w:r>
      <w:r w:rsidR="00225035">
        <w:rPr>
          <w:rFonts w:ascii="Poppins" w:hAnsi="Poppins" w:cs="Poppins"/>
          <w:color w:val="000000" w:themeColor="text1"/>
          <w:sz w:val="16"/>
          <w:szCs w:val="16"/>
        </w:rPr>
        <w:t>aktinių veiklos rodiklių (KPI) ataskaitą (jeigu taikoma);</w:t>
      </w:r>
    </w:p>
    <w:p w14:paraId="38B0A883" w14:textId="4ECDA1CC" w:rsidR="003B5ABD" w:rsidRPr="00225035" w:rsidRDefault="00225035" w:rsidP="00225035">
      <w:pPr>
        <w:jc w:val="both"/>
        <w:rPr>
          <w:rFonts w:ascii="Poppins" w:hAnsi="Poppins" w:cs="Poppins"/>
          <w:b/>
          <w:bCs/>
          <w:color w:val="000000" w:themeColor="text1"/>
          <w:sz w:val="16"/>
          <w:szCs w:val="16"/>
          <w:highlight w:val="white"/>
        </w:rPr>
      </w:pPr>
      <w:r w:rsidRPr="00225035">
        <w:rPr>
          <w:rFonts w:ascii="Poppins" w:hAnsi="Poppins" w:cs="Poppins"/>
          <w:b/>
          <w:bCs/>
          <w:color w:val="000000" w:themeColor="text1"/>
          <w:sz w:val="16"/>
          <w:szCs w:val="16"/>
          <w:highlight w:val="white"/>
        </w:rPr>
        <w:t>17.3.3.</w:t>
      </w:r>
    </w:p>
    <w:p w14:paraId="6C3D7783" w14:textId="61E5D27A"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gautų skundų (nusiskundimų) skaičius</w:t>
      </w:r>
      <w:r w:rsidR="00225035">
        <w:rPr>
          <w:rFonts w:ascii="Poppins" w:hAnsi="Poppins" w:cs="Poppins"/>
          <w:color w:val="000000" w:themeColor="text1"/>
          <w:sz w:val="16"/>
          <w:szCs w:val="16"/>
          <w:highlight w:val="white"/>
        </w:rPr>
        <w:t xml:space="preserve"> su</w:t>
      </w:r>
      <w:r w:rsidRPr="00B91B3F">
        <w:rPr>
          <w:rFonts w:ascii="Poppins" w:hAnsi="Poppins" w:cs="Poppins"/>
          <w:color w:val="000000" w:themeColor="text1"/>
          <w:sz w:val="16"/>
          <w:szCs w:val="16"/>
          <w:highlight w:val="white"/>
        </w:rPr>
        <w:t xml:space="preserve"> informacija apie kiekvieną skundą ir veiksmus, kurių buvo imtasi skundui išspręsti, neišspręstų skundų sąraš</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 xml:space="preserve"> ir informacij</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w:t>
      </w:r>
    </w:p>
    <w:p w14:paraId="0D65EBBD" w14:textId="7577363E" w:rsidR="003B5ABD" w:rsidRPr="00225035" w:rsidRDefault="00225035" w:rsidP="00225035">
      <w:pPr>
        <w:jc w:val="both"/>
        <w:rPr>
          <w:rFonts w:ascii="Poppins" w:hAnsi="Poppins" w:cs="Poppins"/>
          <w:b/>
          <w:sz w:val="16"/>
          <w:szCs w:val="16"/>
        </w:rPr>
      </w:pPr>
      <w:r>
        <w:rPr>
          <w:rFonts w:ascii="Poppins" w:hAnsi="Poppins" w:cs="Poppins"/>
          <w:b/>
          <w:sz w:val="16"/>
          <w:szCs w:val="16"/>
        </w:rPr>
        <w:t>17.3.4.</w:t>
      </w:r>
    </w:p>
    <w:p w14:paraId="1A117074" w14:textId="093A821C"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kit</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 xml:space="preserve">, </w:t>
      </w:r>
      <w:r w:rsidR="003438B1">
        <w:rPr>
          <w:rFonts w:ascii="Poppins" w:hAnsi="Poppins" w:cs="Poppins"/>
          <w:color w:val="000000" w:themeColor="text1"/>
          <w:sz w:val="16"/>
          <w:szCs w:val="16"/>
          <w:highlight w:val="white"/>
        </w:rPr>
        <w:t xml:space="preserve">tiekėjo </w:t>
      </w:r>
      <w:r w:rsidRPr="00B91B3F">
        <w:rPr>
          <w:rFonts w:ascii="Poppins" w:hAnsi="Poppins" w:cs="Poppins"/>
          <w:color w:val="000000" w:themeColor="text1"/>
          <w:sz w:val="16"/>
          <w:szCs w:val="16"/>
          <w:highlight w:val="white"/>
        </w:rPr>
        <w:t>nuomone, svarbi</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 xml:space="preserve"> informacij</w:t>
      </w:r>
      <w:r w:rsidR="00B04898">
        <w:rPr>
          <w:rFonts w:ascii="Poppins" w:hAnsi="Poppins" w:cs="Poppins"/>
          <w:color w:val="000000" w:themeColor="text1"/>
          <w:sz w:val="16"/>
          <w:szCs w:val="16"/>
          <w:highlight w:val="white"/>
        </w:rPr>
        <w:t>ą</w:t>
      </w:r>
      <w:r w:rsidRPr="00B91B3F">
        <w:rPr>
          <w:rFonts w:ascii="Poppins" w:hAnsi="Poppins" w:cs="Poppins"/>
          <w:color w:val="000000" w:themeColor="text1"/>
          <w:sz w:val="16"/>
          <w:szCs w:val="16"/>
          <w:highlight w:val="white"/>
        </w:rPr>
        <w:t>;</w:t>
      </w:r>
    </w:p>
    <w:p w14:paraId="2A13CDDC" w14:textId="54316218" w:rsidR="003B5ABD" w:rsidRPr="003438B1" w:rsidRDefault="003438B1" w:rsidP="003438B1">
      <w:pPr>
        <w:jc w:val="both"/>
        <w:rPr>
          <w:rFonts w:ascii="Poppins" w:hAnsi="Poppins" w:cs="Poppins"/>
          <w:b/>
          <w:sz w:val="16"/>
          <w:szCs w:val="16"/>
        </w:rPr>
      </w:pPr>
      <w:r>
        <w:rPr>
          <w:rFonts w:ascii="Poppins" w:hAnsi="Poppins" w:cs="Poppins"/>
          <w:b/>
          <w:sz w:val="16"/>
          <w:szCs w:val="16"/>
        </w:rPr>
        <w:t>17.3.5.</w:t>
      </w:r>
    </w:p>
    <w:p w14:paraId="54CD41D8" w14:textId="3F4FA28C"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 xml:space="preserve">bet kokią kitą pagal sutartį ar techninę specifikaciją reikalaujamą pateikti informaciją bei </w:t>
      </w:r>
      <w:r w:rsidR="003438B1">
        <w:rPr>
          <w:rFonts w:ascii="Poppins" w:hAnsi="Poppins" w:cs="Poppins"/>
          <w:color w:val="000000" w:themeColor="text1"/>
          <w:sz w:val="16"/>
          <w:szCs w:val="16"/>
          <w:highlight w:val="white"/>
        </w:rPr>
        <w:t xml:space="preserve">TB </w:t>
      </w:r>
      <w:r w:rsidRPr="00B91B3F">
        <w:rPr>
          <w:rFonts w:ascii="Poppins" w:hAnsi="Poppins" w:cs="Poppins"/>
          <w:color w:val="000000" w:themeColor="text1"/>
          <w:sz w:val="16"/>
          <w:szCs w:val="16"/>
          <w:highlight w:val="white"/>
        </w:rPr>
        <w:t>pareikalautą informaciją</w:t>
      </w:r>
      <w:r w:rsidR="003438B1">
        <w:rPr>
          <w:rFonts w:ascii="Poppins" w:hAnsi="Poppins" w:cs="Poppins"/>
          <w:color w:val="000000" w:themeColor="text1"/>
          <w:sz w:val="16"/>
          <w:szCs w:val="16"/>
        </w:rPr>
        <w:t xml:space="preserve"> apie sutarties vykdymą.</w:t>
      </w:r>
    </w:p>
    <w:p w14:paraId="6163DBE6" w14:textId="18FB80E6" w:rsidR="003B5ABD" w:rsidRPr="003438B1" w:rsidRDefault="003438B1" w:rsidP="003438B1">
      <w:pPr>
        <w:jc w:val="both"/>
        <w:rPr>
          <w:rFonts w:ascii="Poppins" w:hAnsi="Poppins" w:cs="Poppins"/>
          <w:b/>
          <w:sz w:val="16"/>
          <w:szCs w:val="16"/>
        </w:rPr>
      </w:pPr>
      <w:r>
        <w:rPr>
          <w:rFonts w:ascii="Poppins" w:hAnsi="Poppins" w:cs="Poppins"/>
          <w:b/>
          <w:sz w:val="16"/>
          <w:szCs w:val="16"/>
        </w:rPr>
        <w:t>17.4.</w:t>
      </w:r>
    </w:p>
    <w:p w14:paraId="4EF7FDFD" w14:textId="77777777"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Metinė veiklos ataskaita turi apimti:</w:t>
      </w:r>
    </w:p>
    <w:p w14:paraId="1AD7C148" w14:textId="7DA4684A" w:rsidR="003B5ABD" w:rsidRPr="003438B1" w:rsidRDefault="003438B1" w:rsidP="003438B1">
      <w:pPr>
        <w:jc w:val="both"/>
        <w:rPr>
          <w:rFonts w:ascii="Poppins" w:hAnsi="Poppins" w:cs="Poppins"/>
          <w:b/>
          <w:sz w:val="16"/>
          <w:szCs w:val="16"/>
        </w:rPr>
      </w:pPr>
      <w:r>
        <w:rPr>
          <w:rFonts w:ascii="Poppins" w:hAnsi="Poppins" w:cs="Poppins"/>
          <w:b/>
          <w:sz w:val="16"/>
          <w:szCs w:val="16"/>
        </w:rPr>
        <w:t>17.4.1.</w:t>
      </w:r>
    </w:p>
    <w:p w14:paraId="621EAFFC" w14:textId="77777777"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rPr>
        <w:t>metinėse veiklos ataskaitose pateiktą informaciją tų metų mėnesių atžvilgiu;</w:t>
      </w:r>
    </w:p>
    <w:p w14:paraId="4E5245AA" w14:textId="3F8B1586" w:rsidR="003B5ABD" w:rsidRPr="003438B1" w:rsidRDefault="003438B1" w:rsidP="003438B1">
      <w:pPr>
        <w:jc w:val="both"/>
        <w:rPr>
          <w:rFonts w:ascii="Poppins" w:hAnsi="Poppins" w:cs="Poppins"/>
          <w:b/>
          <w:sz w:val="16"/>
          <w:szCs w:val="16"/>
        </w:rPr>
      </w:pPr>
      <w:r>
        <w:rPr>
          <w:rFonts w:ascii="Poppins" w:hAnsi="Poppins" w:cs="Poppins"/>
          <w:b/>
          <w:sz w:val="16"/>
          <w:szCs w:val="16"/>
        </w:rPr>
        <w:t>17.4.2.</w:t>
      </w:r>
    </w:p>
    <w:p w14:paraId="454772E8" w14:textId="5D5BA045" w:rsidR="003B5ABD" w:rsidRPr="00B91B3F" w:rsidRDefault="003B5ABD" w:rsidP="0083739B">
      <w:pPr>
        <w:jc w:val="both"/>
        <w:rPr>
          <w:rFonts w:ascii="Poppins" w:hAnsi="Poppins" w:cs="Poppins"/>
          <w:b/>
          <w:sz w:val="16"/>
          <w:szCs w:val="16"/>
        </w:rPr>
      </w:pPr>
      <w:r w:rsidRPr="00B91B3F">
        <w:rPr>
          <w:rFonts w:ascii="Poppins" w:hAnsi="Poppins" w:cs="Poppins"/>
          <w:color w:val="000000" w:themeColor="text1"/>
          <w:sz w:val="16"/>
          <w:szCs w:val="16"/>
          <w:highlight w:val="white"/>
        </w:rPr>
        <w:t xml:space="preserve">sunaudotų valymo priemonių </w:t>
      </w:r>
      <w:r w:rsidR="003438B1">
        <w:rPr>
          <w:rFonts w:ascii="Poppins" w:hAnsi="Poppins" w:cs="Poppins"/>
          <w:color w:val="000000" w:themeColor="text1"/>
          <w:sz w:val="16"/>
          <w:szCs w:val="16"/>
          <w:highlight w:val="white"/>
        </w:rPr>
        <w:t xml:space="preserve">ir higienos priemonių </w:t>
      </w:r>
      <w:r w:rsidRPr="00B91B3F">
        <w:rPr>
          <w:rFonts w:ascii="Poppins" w:hAnsi="Poppins" w:cs="Poppins"/>
          <w:color w:val="000000" w:themeColor="text1"/>
          <w:sz w:val="16"/>
          <w:szCs w:val="16"/>
          <w:highlight w:val="white"/>
        </w:rPr>
        <w:t>ataskaitą;</w:t>
      </w:r>
    </w:p>
    <w:p w14:paraId="61101A8D" w14:textId="1BE4B222" w:rsidR="003B5ABD" w:rsidRPr="003438B1" w:rsidRDefault="003438B1" w:rsidP="003438B1">
      <w:pPr>
        <w:jc w:val="both"/>
        <w:rPr>
          <w:rFonts w:ascii="Poppins" w:hAnsi="Poppins" w:cs="Poppins"/>
          <w:b/>
          <w:sz w:val="16"/>
          <w:szCs w:val="16"/>
        </w:rPr>
      </w:pPr>
      <w:r>
        <w:rPr>
          <w:rFonts w:ascii="Poppins" w:hAnsi="Poppins" w:cs="Poppins"/>
          <w:b/>
          <w:sz w:val="16"/>
          <w:szCs w:val="16"/>
        </w:rPr>
        <w:t>17.4.3.</w:t>
      </w:r>
    </w:p>
    <w:p w14:paraId="41D77F1F" w14:textId="2A77F82A" w:rsidR="003B5ABD" w:rsidRPr="00B91B3F" w:rsidRDefault="003438B1" w:rsidP="0083739B">
      <w:pPr>
        <w:jc w:val="both"/>
        <w:rPr>
          <w:rFonts w:ascii="Poppins" w:hAnsi="Poppins" w:cs="Poppins"/>
          <w:b/>
          <w:sz w:val="16"/>
          <w:szCs w:val="16"/>
        </w:rPr>
      </w:pPr>
      <w:r>
        <w:rPr>
          <w:rFonts w:ascii="Poppins" w:hAnsi="Poppins" w:cs="Poppins"/>
          <w:color w:val="000000" w:themeColor="text1"/>
          <w:sz w:val="16"/>
          <w:szCs w:val="16"/>
          <w:highlight w:val="white"/>
        </w:rPr>
        <w:t>tiekėjo</w:t>
      </w:r>
      <w:r w:rsidR="003B5ABD" w:rsidRPr="00B91B3F">
        <w:rPr>
          <w:rFonts w:ascii="Poppins" w:hAnsi="Poppins" w:cs="Poppins"/>
          <w:color w:val="000000" w:themeColor="text1"/>
          <w:sz w:val="16"/>
          <w:szCs w:val="16"/>
          <w:highlight w:val="white"/>
        </w:rPr>
        <w:t xml:space="preserve"> darbuotojų mokymų ataskaitą;</w:t>
      </w:r>
    </w:p>
    <w:p w14:paraId="03349152" w14:textId="3184C97A" w:rsidR="003B5ABD" w:rsidRPr="003438B1" w:rsidRDefault="003438B1" w:rsidP="003438B1">
      <w:pPr>
        <w:jc w:val="both"/>
        <w:rPr>
          <w:rFonts w:ascii="Poppins" w:hAnsi="Poppins" w:cs="Poppins"/>
          <w:b/>
          <w:bCs/>
          <w:sz w:val="16"/>
          <w:szCs w:val="16"/>
        </w:rPr>
      </w:pPr>
      <w:r>
        <w:rPr>
          <w:rFonts w:ascii="Poppins" w:hAnsi="Poppins" w:cs="Poppins"/>
          <w:b/>
          <w:bCs/>
          <w:sz w:val="16"/>
          <w:szCs w:val="16"/>
        </w:rPr>
        <w:t>17.4.4.</w:t>
      </w:r>
    </w:p>
    <w:p w14:paraId="0D9D84A0" w14:textId="41EEDA00" w:rsidR="00FC142B" w:rsidRPr="00B91B3F" w:rsidRDefault="003B5ABD" w:rsidP="00B04898">
      <w:pPr>
        <w:jc w:val="both"/>
        <w:rPr>
          <w:rFonts w:ascii="Poppins" w:hAnsi="Poppins" w:cs="Poppins"/>
          <w:sz w:val="16"/>
          <w:szCs w:val="16"/>
        </w:rPr>
      </w:pPr>
      <w:r w:rsidRPr="00B91B3F">
        <w:rPr>
          <w:rFonts w:ascii="Poppins" w:hAnsi="Poppins" w:cs="Poppins"/>
          <w:color w:val="000000" w:themeColor="text1"/>
          <w:sz w:val="16"/>
          <w:szCs w:val="16"/>
          <w:highlight w:val="white"/>
        </w:rPr>
        <w:t xml:space="preserve">bet kokią kitą pagal sutartį ar techninę specifikaciją reikalaujamą pateikti informaciją bei </w:t>
      </w:r>
      <w:r w:rsidR="003438B1">
        <w:rPr>
          <w:rFonts w:ascii="Poppins" w:hAnsi="Poppins" w:cs="Poppins"/>
          <w:color w:val="000000" w:themeColor="text1"/>
          <w:sz w:val="16"/>
          <w:szCs w:val="16"/>
          <w:highlight w:val="white"/>
        </w:rPr>
        <w:t xml:space="preserve">TB </w:t>
      </w:r>
      <w:r w:rsidRPr="00B91B3F">
        <w:rPr>
          <w:rFonts w:ascii="Poppins" w:hAnsi="Poppins" w:cs="Poppins"/>
          <w:color w:val="000000" w:themeColor="text1"/>
          <w:sz w:val="16"/>
          <w:szCs w:val="16"/>
          <w:highlight w:val="white"/>
        </w:rPr>
        <w:t>pareikalautą informaciją</w:t>
      </w:r>
      <w:r w:rsidR="003438B1">
        <w:rPr>
          <w:rFonts w:ascii="Poppins" w:hAnsi="Poppins" w:cs="Poppins"/>
          <w:color w:val="000000" w:themeColor="text1"/>
          <w:sz w:val="16"/>
          <w:szCs w:val="16"/>
          <w:highlight w:val="white"/>
        </w:rPr>
        <w:t xml:space="preserve"> apie sutarties vykdymą</w:t>
      </w:r>
      <w:r w:rsidRPr="00B91B3F">
        <w:rPr>
          <w:rFonts w:ascii="Poppins" w:hAnsi="Poppins" w:cs="Poppins"/>
          <w:color w:val="000000" w:themeColor="text1"/>
          <w:sz w:val="16"/>
          <w:szCs w:val="16"/>
          <w:highlight w:val="white"/>
        </w:rPr>
        <w:t>.</w:t>
      </w:r>
    </w:p>
    <w:p w14:paraId="6EF5A1AC" w14:textId="77777777" w:rsidR="00FC142B" w:rsidRPr="00B91B3F" w:rsidRDefault="00FC142B" w:rsidP="0083739B">
      <w:pPr>
        <w:rPr>
          <w:rFonts w:ascii="Poppins" w:hAnsi="Poppins" w:cs="Poppins"/>
          <w:sz w:val="16"/>
          <w:szCs w:val="16"/>
        </w:rPr>
      </w:pPr>
    </w:p>
    <w:p w14:paraId="5476E3AE" w14:textId="77777777" w:rsidR="00FC142B" w:rsidRPr="00B91B3F" w:rsidRDefault="00FC142B" w:rsidP="0083739B">
      <w:pPr>
        <w:rPr>
          <w:rFonts w:ascii="Poppins" w:hAnsi="Poppins" w:cs="Poppins"/>
          <w:sz w:val="16"/>
          <w:szCs w:val="16"/>
        </w:rPr>
      </w:pPr>
    </w:p>
    <w:p w14:paraId="700974AE" w14:textId="77777777" w:rsidR="00FC142B" w:rsidRPr="00B91B3F" w:rsidRDefault="00FC142B" w:rsidP="0083739B">
      <w:pPr>
        <w:rPr>
          <w:rFonts w:ascii="Poppins" w:hAnsi="Poppins" w:cs="Poppins"/>
          <w:sz w:val="16"/>
          <w:szCs w:val="16"/>
        </w:rPr>
      </w:pPr>
    </w:p>
    <w:p w14:paraId="43594282" w14:textId="77777777" w:rsidR="00B04898" w:rsidRDefault="00B04898">
      <w:pPr>
        <w:spacing w:after="160" w:line="259" w:lineRule="auto"/>
        <w:rPr>
          <w:rFonts w:ascii="Poppins" w:hAnsi="Poppins" w:cs="Poppins"/>
          <w:b/>
          <w:bCs/>
          <w:sz w:val="16"/>
          <w:szCs w:val="16"/>
        </w:rPr>
      </w:pPr>
      <w:r>
        <w:rPr>
          <w:rFonts w:ascii="Poppins" w:hAnsi="Poppins" w:cs="Poppins"/>
          <w:b/>
          <w:bCs/>
          <w:sz w:val="16"/>
          <w:szCs w:val="16"/>
        </w:rPr>
        <w:br w:type="page"/>
      </w:r>
    </w:p>
    <w:p w14:paraId="5AFF2196" w14:textId="0BD69D32" w:rsidR="00073824" w:rsidRPr="003438B1" w:rsidRDefault="003438B1" w:rsidP="003438B1">
      <w:pPr>
        <w:jc w:val="both"/>
        <w:rPr>
          <w:rFonts w:ascii="Poppins" w:hAnsi="Poppins" w:cs="Poppins"/>
          <w:b/>
          <w:bCs/>
          <w:sz w:val="16"/>
          <w:szCs w:val="16"/>
        </w:rPr>
      </w:pPr>
      <w:r w:rsidRPr="003438B1">
        <w:rPr>
          <w:rFonts w:ascii="Poppins" w:hAnsi="Poppins" w:cs="Poppins"/>
          <w:b/>
          <w:bCs/>
          <w:sz w:val="16"/>
          <w:szCs w:val="16"/>
        </w:rPr>
        <w:t>18.</w:t>
      </w:r>
    </w:p>
    <w:p w14:paraId="1928599D" w14:textId="69D273A6" w:rsidR="003438B1" w:rsidRPr="003438B1" w:rsidRDefault="003438B1" w:rsidP="003438B1">
      <w:pPr>
        <w:jc w:val="both"/>
        <w:rPr>
          <w:rFonts w:ascii="Poppins" w:hAnsi="Poppins" w:cs="Poppins"/>
          <w:b/>
          <w:bCs/>
          <w:sz w:val="16"/>
          <w:szCs w:val="16"/>
        </w:rPr>
      </w:pPr>
      <w:r w:rsidRPr="003438B1">
        <w:rPr>
          <w:rFonts w:ascii="Poppins" w:hAnsi="Poppins" w:cs="Poppins"/>
          <w:b/>
          <w:bCs/>
          <w:sz w:val="16"/>
          <w:szCs w:val="16"/>
        </w:rPr>
        <w:t>AUDITO IR VIZUALINĖS PATIKROS GAIRĖS</w:t>
      </w:r>
    </w:p>
    <w:p w14:paraId="5B6F736F" w14:textId="77777777" w:rsidR="003438B1" w:rsidRDefault="003438B1" w:rsidP="0083739B">
      <w:pPr>
        <w:jc w:val="both"/>
        <w:rPr>
          <w:rFonts w:ascii="Poppins" w:hAnsi="Poppins" w:cs="Poppins"/>
          <w:sz w:val="16"/>
          <w:szCs w:val="16"/>
        </w:rPr>
      </w:pPr>
    </w:p>
    <w:p w14:paraId="24FBA6D4" w14:textId="77777777" w:rsidR="008064A8" w:rsidRDefault="008064A8" w:rsidP="008064A8">
      <w:pPr>
        <w:jc w:val="both"/>
        <w:rPr>
          <w:rFonts w:ascii="Poppins" w:hAnsi="Poppins" w:cs="Poppins"/>
          <w:b/>
          <w:bCs/>
          <w:sz w:val="16"/>
          <w:szCs w:val="16"/>
        </w:rPr>
      </w:pPr>
      <w:r>
        <w:rPr>
          <w:rFonts w:ascii="Poppins" w:hAnsi="Poppins" w:cs="Poppins"/>
          <w:b/>
          <w:bCs/>
          <w:sz w:val="16"/>
          <w:szCs w:val="16"/>
        </w:rPr>
        <w:t>18.1.</w:t>
      </w:r>
    </w:p>
    <w:p w14:paraId="653BEC41" w14:textId="77777777" w:rsidR="008064A8" w:rsidRPr="00B91B3F" w:rsidRDefault="008064A8" w:rsidP="008064A8">
      <w:pPr>
        <w:jc w:val="both"/>
        <w:rPr>
          <w:rFonts w:ascii="Poppins" w:hAnsi="Poppins" w:cs="Poppins"/>
          <w:sz w:val="16"/>
          <w:szCs w:val="16"/>
        </w:rPr>
      </w:pPr>
      <w:r>
        <w:rPr>
          <w:rFonts w:ascii="Poppins" w:hAnsi="Poppins" w:cs="Poppins"/>
          <w:sz w:val="16"/>
          <w:szCs w:val="16"/>
        </w:rPr>
        <w:t xml:space="preserve">Auditas ir vizualinė patikra </w:t>
      </w:r>
      <w:r w:rsidRPr="00B91B3F">
        <w:rPr>
          <w:rFonts w:ascii="Poppins" w:hAnsi="Poppins" w:cs="Poppins"/>
          <w:sz w:val="16"/>
          <w:szCs w:val="16"/>
        </w:rPr>
        <w:t xml:space="preserve">apima </w:t>
      </w:r>
      <w:r>
        <w:rPr>
          <w:rFonts w:ascii="Poppins" w:hAnsi="Poppins" w:cs="Poppins"/>
          <w:sz w:val="16"/>
          <w:szCs w:val="16"/>
        </w:rPr>
        <w:t xml:space="preserve">visus elementus ir jų dalis išskyrus nevalomus paviršius (NP). </w:t>
      </w:r>
      <w:r w:rsidRPr="00B91B3F">
        <w:rPr>
          <w:rFonts w:ascii="Poppins" w:hAnsi="Poppins" w:cs="Poppins"/>
          <w:sz w:val="16"/>
          <w:szCs w:val="16"/>
        </w:rPr>
        <w:t>Paviršiai ar elementai</w:t>
      </w:r>
      <w:r>
        <w:rPr>
          <w:rFonts w:ascii="Poppins" w:hAnsi="Poppins" w:cs="Poppins"/>
          <w:sz w:val="16"/>
          <w:szCs w:val="16"/>
        </w:rPr>
        <w:t>,</w:t>
      </w:r>
      <w:r w:rsidRPr="00B91B3F">
        <w:rPr>
          <w:rFonts w:ascii="Poppins" w:hAnsi="Poppins" w:cs="Poppins"/>
          <w:sz w:val="16"/>
          <w:szCs w:val="16"/>
        </w:rPr>
        <w:t xml:space="preserve"> kuriems reikia remonto ar pakeitimo, nėra įtraukiami į </w:t>
      </w:r>
      <w:r>
        <w:rPr>
          <w:rFonts w:ascii="Poppins" w:hAnsi="Poppins" w:cs="Poppins"/>
          <w:sz w:val="16"/>
          <w:szCs w:val="16"/>
        </w:rPr>
        <w:t>vizualinę apžiūrą</w:t>
      </w:r>
      <w:r>
        <w:rPr>
          <w:rStyle w:val="Puslapioinaosnuoroda"/>
          <w:rFonts w:ascii="Poppins" w:hAnsi="Poppins" w:cs="Poppins"/>
          <w:sz w:val="16"/>
          <w:szCs w:val="16"/>
        </w:rPr>
        <w:footnoteReference w:id="171"/>
      </w:r>
      <w:r>
        <w:rPr>
          <w:rFonts w:ascii="Poppins" w:hAnsi="Poppins" w:cs="Poppins"/>
          <w:sz w:val="16"/>
          <w:szCs w:val="16"/>
        </w:rPr>
        <w:t>, t</w:t>
      </w:r>
      <w:r w:rsidRPr="00B91B3F">
        <w:rPr>
          <w:rFonts w:ascii="Poppins" w:hAnsi="Poppins" w:cs="Poppins"/>
          <w:sz w:val="16"/>
          <w:szCs w:val="16"/>
        </w:rPr>
        <w:t xml:space="preserve">ačiau pažymėtina, kad jeigu tokie paviršiai ar vietos esančios už jų yra padengtos nešvarumais, tuomet jie turėtų būti vertinami atliekant </w:t>
      </w:r>
      <w:r>
        <w:rPr>
          <w:rFonts w:ascii="Poppins" w:hAnsi="Poppins" w:cs="Poppins"/>
          <w:sz w:val="16"/>
          <w:szCs w:val="16"/>
        </w:rPr>
        <w:t>vizualinę apžiūrą</w:t>
      </w:r>
      <w:r w:rsidRPr="00B91B3F">
        <w:rPr>
          <w:rFonts w:ascii="Poppins" w:hAnsi="Poppins" w:cs="Poppins"/>
          <w:sz w:val="16"/>
          <w:szCs w:val="16"/>
        </w:rPr>
        <w:t xml:space="preserve">. </w:t>
      </w:r>
    </w:p>
    <w:p w14:paraId="46E36044" w14:textId="77777777" w:rsidR="008064A8" w:rsidRPr="003438B1" w:rsidRDefault="008064A8" w:rsidP="008064A8">
      <w:pPr>
        <w:jc w:val="both"/>
        <w:rPr>
          <w:rFonts w:ascii="Poppins" w:hAnsi="Poppins" w:cs="Poppins"/>
          <w:b/>
          <w:bCs/>
          <w:sz w:val="16"/>
          <w:szCs w:val="16"/>
        </w:rPr>
      </w:pPr>
      <w:r>
        <w:rPr>
          <w:rFonts w:ascii="Poppins" w:hAnsi="Poppins" w:cs="Poppins"/>
          <w:b/>
          <w:bCs/>
          <w:sz w:val="16"/>
          <w:szCs w:val="16"/>
        </w:rPr>
        <w:t>18.2.</w:t>
      </w:r>
    </w:p>
    <w:p w14:paraId="1BF0E4B3"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Išorinės pastato zonos </w:t>
      </w:r>
      <w:r>
        <w:rPr>
          <w:rFonts w:ascii="Poppins" w:hAnsi="Poppins" w:cs="Poppins"/>
          <w:sz w:val="16"/>
          <w:szCs w:val="16"/>
        </w:rPr>
        <w:t xml:space="preserve">(lauko teritorija) </w:t>
      </w:r>
      <w:r w:rsidRPr="00B91B3F">
        <w:rPr>
          <w:rFonts w:ascii="Poppins" w:hAnsi="Poppins" w:cs="Poppins"/>
          <w:sz w:val="16"/>
          <w:szCs w:val="16"/>
        </w:rPr>
        <w:t xml:space="preserve">nėra vidaus patalpų </w:t>
      </w:r>
      <w:r>
        <w:rPr>
          <w:rFonts w:ascii="Poppins" w:hAnsi="Poppins" w:cs="Poppins"/>
          <w:sz w:val="16"/>
          <w:szCs w:val="16"/>
        </w:rPr>
        <w:t>vizualinės apžiūros dalis</w:t>
      </w:r>
      <w:r w:rsidRPr="00B91B3F">
        <w:rPr>
          <w:rFonts w:ascii="Poppins" w:hAnsi="Poppins" w:cs="Poppins"/>
          <w:sz w:val="16"/>
          <w:szCs w:val="16"/>
        </w:rPr>
        <w:t>, lauko įėjimų</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išėjimų zon</w:t>
      </w:r>
      <w:r>
        <w:rPr>
          <w:rFonts w:ascii="Poppins" w:hAnsi="Poppins" w:cs="Poppins"/>
          <w:sz w:val="16"/>
          <w:szCs w:val="16"/>
        </w:rPr>
        <w:t>o</w:t>
      </w:r>
      <w:r w:rsidRPr="00B91B3F">
        <w:rPr>
          <w:rFonts w:ascii="Poppins" w:hAnsi="Poppins" w:cs="Poppins"/>
          <w:sz w:val="16"/>
          <w:szCs w:val="16"/>
        </w:rPr>
        <w:t>s</w:t>
      </w:r>
      <w:r>
        <w:rPr>
          <w:rFonts w:ascii="Poppins" w:hAnsi="Poppins" w:cs="Poppins"/>
          <w:sz w:val="16"/>
          <w:szCs w:val="16"/>
        </w:rPr>
        <w:t xml:space="preserve"> (iš pastato lauko pusės)</w:t>
      </w:r>
      <w:r w:rsidRPr="00B91B3F">
        <w:rPr>
          <w:rFonts w:ascii="Poppins" w:hAnsi="Poppins" w:cs="Poppins"/>
          <w:sz w:val="16"/>
          <w:szCs w:val="16"/>
        </w:rPr>
        <w:t>, kas apima lauko duris, langus, grindis ir t.</w:t>
      </w:r>
      <w:r>
        <w:rPr>
          <w:rFonts w:ascii="Poppins" w:hAnsi="Poppins" w:cs="Poppins"/>
          <w:sz w:val="16"/>
          <w:szCs w:val="16"/>
        </w:rPr>
        <w:t xml:space="preserve"> </w:t>
      </w:r>
      <w:r w:rsidRPr="00B91B3F">
        <w:rPr>
          <w:rFonts w:ascii="Poppins" w:hAnsi="Poppins" w:cs="Poppins"/>
          <w:sz w:val="16"/>
          <w:szCs w:val="16"/>
        </w:rPr>
        <w:t>t.</w:t>
      </w:r>
      <w:r>
        <w:rPr>
          <w:rFonts w:ascii="Poppins" w:hAnsi="Poppins" w:cs="Poppins"/>
          <w:sz w:val="16"/>
          <w:szCs w:val="16"/>
        </w:rPr>
        <w:t>, yra priskiriamos lauko teritorijai (išskyrus atvejus, jei pirkimo dokumentuose nurodyta kitaip).</w:t>
      </w:r>
    </w:p>
    <w:p w14:paraId="03827242" w14:textId="77777777" w:rsidR="008064A8" w:rsidRPr="003438B1" w:rsidRDefault="008064A8" w:rsidP="008064A8">
      <w:pPr>
        <w:jc w:val="both"/>
        <w:rPr>
          <w:rFonts w:ascii="Poppins" w:hAnsi="Poppins" w:cs="Poppins"/>
          <w:b/>
          <w:bCs/>
          <w:sz w:val="16"/>
          <w:szCs w:val="16"/>
        </w:rPr>
      </w:pPr>
      <w:r>
        <w:rPr>
          <w:rFonts w:ascii="Poppins" w:hAnsi="Poppins" w:cs="Poppins"/>
          <w:b/>
          <w:bCs/>
          <w:sz w:val="16"/>
          <w:szCs w:val="16"/>
        </w:rPr>
        <w:t>18.3.</w:t>
      </w:r>
    </w:p>
    <w:p w14:paraId="3E660F8A" w14:textId="77777777" w:rsidR="008064A8" w:rsidRPr="00B91B3F" w:rsidRDefault="008064A8" w:rsidP="008064A8">
      <w:pPr>
        <w:jc w:val="both"/>
        <w:rPr>
          <w:rFonts w:ascii="Poppins" w:hAnsi="Poppins" w:cs="Poppins"/>
          <w:b/>
          <w:sz w:val="16"/>
          <w:szCs w:val="16"/>
        </w:rPr>
      </w:pPr>
      <w:r w:rsidRPr="00B91B3F">
        <w:rPr>
          <w:rFonts w:ascii="Poppins" w:hAnsi="Poppins" w:cs="Poppins"/>
          <w:b/>
          <w:sz w:val="16"/>
          <w:szCs w:val="16"/>
        </w:rPr>
        <w:t xml:space="preserve">85/15 </w:t>
      </w:r>
      <w:r>
        <w:rPr>
          <w:rFonts w:ascii="Poppins" w:hAnsi="Poppins" w:cs="Poppins"/>
          <w:b/>
          <w:sz w:val="16"/>
          <w:szCs w:val="16"/>
        </w:rPr>
        <w:t>taisyklė</w:t>
      </w:r>
      <w:r w:rsidRPr="00B91B3F">
        <w:rPr>
          <w:rFonts w:ascii="Poppins" w:hAnsi="Poppins" w:cs="Poppins"/>
          <w:b/>
          <w:sz w:val="16"/>
          <w:szCs w:val="16"/>
        </w:rPr>
        <w:t>:</w:t>
      </w:r>
    </w:p>
    <w:p w14:paraId="6C6EF87F" w14:textId="77777777" w:rsidR="008064A8" w:rsidRPr="003438B1" w:rsidRDefault="008064A8" w:rsidP="008064A8">
      <w:pPr>
        <w:jc w:val="both"/>
        <w:rPr>
          <w:rFonts w:ascii="Poppins" w:hAnsi="Poppins" w:cs="Poppins"/>
          <w:b/>
          <w:bCs/>
          <w:sz w:val="16"/>
          <w:szCs w:val="16"/>
        </w:rPr>
      </w:pPr>
      <w:r w:rsidRPr="003438B1">
        <w:rPr>
          <w:rFonts w:ascii="Poppins" w:hAnsi="Poppins" w:cs="Poppins"/>
          <w:b/>
          <w:bCs/>
          <w:sz w:val="16"/>
          <w:szCs w:val="16"/>
        </w:rPr>
        <w:t>18.3.1.</w:t>
      </w:r>
    </w:p>
    <w:p w14:paraId="78401865"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jeigu </w:t>
      </w:r>
      <w:r w:rsidRPr="00BC7F91">
        <w:rPr>
          <w:rFonts w:ascii="Poppins" w:hAnsi="Poppins" w:cs="Poppins"/>
          <w:sz w:val="16"/>
          <w:szCs w:val="16"/>
        </w:rPr>
        <w:t xml:space="preserve">dauguma tikrinamo vieneto (TV) tos pačios elementų grupės elementų </w:t>
      </w:r>
      <w:r w:rsidRPr="00B91B3F">
        <w:rPr>
          <w:rFonts w:ascii="Poppins" w:hAnsi="Poppins" w:cs="Poppins"/>
          <w:sz w:val="16"/>
          <w:szCs w:val="16"/>
        </w:rPr>
        <w:t>dalių yra priimtinos švaros, tačiau tik kelios dalys turi didesnį nei minimalų nešvarumų kiekį, inspektorius gali taikyti 85/15</w:t>
      </w:r>
      <w:r>
        <w:rPr>
          <w:rFonts w:ascii="Poppins" w:hAnsi="Poppins" w:cs="Poppins"/>
          <w:sz w:val="16"/>
          <w:szCs w:val="16"/>
        </w:rPr>
        <w:t xml:space="preserve"> taisyklę</w:t>
      </w:r>
      <w:r w:rsidRPr="00B91B3F">
        <w:rPr>
          <w:rFonts w:ascii="Poppins" w:hAnsi="Poppins" w:cs="Poppins"/>
          <w:sz w:val="16"/>
          <w:szCs w:val="16"/>
        </w:rPr>
        <w:t>, t.</w:t>
      </w:r>
      <w:r>
        <w:rPr>
          <w:rFonts w:ascii="Poppins" w:hAnsi="Poppins" w:cs="Poppins"/>
          <w:sz w:val="16"/>
          <w:szCs w:val="16"/>
        </w:rPr>
        <w:t> </w:t>
      </w:r>
      <w:r w:rsidRPr="00B91B3F">
        <w:rPr>
          <w:rFonts w:ascii="Poppins" w:hAnsi="Poppins" w:cs="Poppins"/>
          <w:sz w:val="16"/>
          <w:szCs w:val="16"/>
        </w:rPr>
        <w:t>y. jei 85</w:t>
      </w:r>
      <w:r>
        <w:rPr>
          <w:rFonts w:ascii="Poppins" w:hAnsi="Poppins" w:cs="Poppins"/>
          <w:sz w:val="16"/>
          <w:szCs w:val="16"/>
        </w:rPr>
        <w:t xml:space="preserve"> </w:t>
      </w:r>
      <w:r w:rsidRPr="00B91B3F">
        <w:rPr>
          <w:rFonts w:ascii="Poppins" w:hAnsi="Poppins" w:cs="Poppins"/>
          <w:sz w:val="16"/>
          <w:szCs w:val="16"/>
        </w:rPr>
        <w:t>% ir daugiau elementų dalių yra nuvalyti ir atitinka šio standarto reikalavimus - elementą galima priimti</w:t>
      </w:r>
      <w:r>
        <w:rPr>
          <w:rStyle w:val="Puslapioinaosnuoroda"/>
          <w:rFonts w:ascii="Poppins" w:hAnsi="Poppins" w:cs="Poppins"/>
          <w:sz w:val="16"/>
          <w:szCs w:val="16"/>
        </w:rPr>
        <w:footnoteReference w:id="172"/>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Arba atvirkščiai, jei</w:t>
      </w:r>
      <w:r>
        <w:rPr>
          <w:rFonts w:ascii="Poppins" w:hAnsi="Poppins" w:cs="Poppins"/>
          <w:sz w:val="16"/>
          <w:szCs w:val="16"/>
        </w:rPr>
        <w:t>gu</w:t>
      </w:r>
      <w:r w:rsidRPr="00B91B3F">
        <w:rPr>
          <w:rFonts w:ascii="Poppins" w:hAnsi="Poppins" w:cs="Poppins"/>
          <w:sz w:val="16"/>
          <w:szCs w:val="16"/>
        </w:rPr>
        <w:t xml:space="preserve"> 15</w:t>
      </w:r>
      <w:r>
        <w:rPr>
          <w:rFonts w:ascii="Poppins" w:hAnsi="Poppins" w:cs="Poppins"/>
          <w:sz w:val="16"/>
          <w:szCs w:val="16"/>
        </w:rPr>
        <w:t xml:space="preserve"> </w:t>
      </w:r>
      <w:r w:rsidRPr="00B91B3F">
        <w:rPr>
          <w:rFonts w:ascii="Poppins" w:hAnsi="Poppins" w:cs="Poppins"/>
          <w:sz w:val="16"/>
          <w:szCs w:val="16"/>
        </w:rPr>
        <w:t xml:space="preserve">% ir daugiau elemento dalių yra nepriimtino švaros lygio, tuomet elementas nepriimtinas (85/15 norma). </w:t>
      </w:r>
    </w:p>
    <w:p w14:paraId="4DF4C90F"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18.3.2.</w:t>
      </w:r>
    </w:p>
    <w:p w14:paraId="42D233B8" w14:textId="77777777" w:rsidR="008064A8" w:rsidRPr="00825B4E" w:rsidRDefault="008064A8" w:rsidP="008064A8">
      <w:pPr>
        <w:jc w:val="both"/>
        <w:rPr>
          <w:rFonts w:ascii="Poppins" w:hAnsi="Poppins" w:cs="Poppins"/>
          <w:sz w:val="16"/>
          <w:szCs w:val="16"/>
        </w:rPr>
      </w:pPr>
      <w:r w:rsidRPr="00B91B3F">
        <w:rPr>
          <w:rFonts w:ascii="Poppins" w:hAnsi="Poppins" w:cs="Poppins"/>
          <w:sz w:val="16"/>
          <w:szCs w:val="16"/>
        </w:rPr>
        <w:t xml:space="preserve">Jeigu viena ir daugiau elemento dalių yra labai nešvarios ar turi didelį nešvarumų kiekį, jis kelia pasitikėjimo riziką ir visuomenės nusivylimo riziką, toks atvejis viršija 85/15 </w:t>
      </w:r>
      <w:r>
        <w:rPr>
          <w:rFonts w:ascii="Poppins" w:hAnsi="Poppins" w:cs="Poppins"/>
          <w:sz w:val="16"/>
          <w:szCs w:val="16"/>
        </w:rPr>
        <w:t>taisyklę</w:t>
      </w:r>
      <w:r w:rsidRPr="00B91B3F">
        <w:rPr>
          <w:rFonts w:ascii="Poppins" w:hAnsi="Poppins" w:cs="Poppins"/>
          <w:sz w:val="16"/>
          <w:szCs w:val="16"/>
        </w:rPr>
        <w:t xml:space="preserve"> ir ši </w:t>
      </w:r>
      <w:r>
        <w:rPr>
          <w:rFonts w:ascii="Poppins" w:hAnsi="Poppins" w:cs="Poppins"/>
          <w:sz w:val="16"/>
          <w:szCs w:val="16"/>
        </w:rPr>
        <w:t>taisyklė</w:t>
      </w:r>
      <w:r w:rsidRPr="00B91B3F">
        <w:rPr>
          <w:rFonts w:ascii="Poppins" w:hAnsi="Poppins" w:cs="Poppins"/>
          <w:sz w:val="16"/>
          <w:szCs w:val="16"/>
        </w:rPr>
        <w:t xml:space="preserve"> gali būti ignoruojama.</w:t>
      </w:r>
      <w:r>
        <w:rPr>
          <w:rFonts w:ascii="Poppins" w:hAnsi="Poppins" w:cs="Poppins"/>
          <w:sz w:val="16"/>
          <w:szCs w:val="16"/>
        </w:rPr>
        <w:t xml:space="preserve"> </w:t>
      </w:r>
      <w:r w:rsidRPr="00B91B3F">
        <w:rPr>
          <w:rFonts w:ascii="Poppins" w:hAnsi="Poppins" w:cs="Poppins"/>
          <w:sz w:val="16"/>
          <w:szCs w:val="16"/>
        </w:rPr>
        <w:t xml:space="preserve">Vertinant elementus su dideliais nešvarumų kiekiais ant elemento ar jo dalies, inspektorius turi nepaisyti 85/15 </w:t>
      </w:r>
      <w:r>
        <w:rPr>
          <w:rFonts w:ascii="Poppins" w:hAnsi="Poppins" w:cs="Poppins"/>
          <w:sz w:val="16"/>
          <w:szCs w:val="16"/>
        </w:rPr>
        <w:t>taisyklės</w:t>
      </w:r>
      <w:r w:rsidRPr="00B91B3F">
        <w:rPr>
          <w:rFonts w:ascii="Poppins" w:hAnsi="Poppins" w:cs="Poppins"/>
          <w:sz w:val="16"/>
          <w:szCs w:val="16"/>
        </w:rPr>
        <w:t xml:space="preserve"> ir įvertinti </w:t>
      </w:r>
      <w:r>
        <w:rPr>
          <w:rFonts w:ascii="Poppins" w:hAnsi="Poppins" w:cs="Poppins"/>
          <w:sz w:val="16"/>
          <w:szCs w:val="16"/>
        </w:rPr>
        <w:t>tikrinamą</w:t>
      </w:r>
      <w:r w:rsidRPr="00B91B3F">
        <w:rPr>
          <w:rFonts w:ascii="Poppins" w:hAnsi="Poppins" w:cs="Poppins"/>
          <w:sz w:val="16"/>
          <w:szCs w:val="16"/>
        </w:rPr>
        <w:t xml:space="preserve"> elementą kaip nepriimtiną. </w:t>
      </w:r>
    </w:p>
    <w:p w14:paraId="1516E992" w14:textId="77777777" w:rsidR="008064A8" w:rsidRPr="007467A7" w:rsidRDefault="008064A8" w:rsidP="008064A8">
      <w:pPr>
        <w:jc w:val="both"/>
        <w:rPr>
          <w:rFonts w:ascii="Poppins" w:hAnsi="Poppins" w:cs="Poppins"/>
          <w:b/>
          <w:bCs/>
          <w:sz w:val="16"/>
          <w:szCs w:val="16"/>
        </w:rPr>
      </w:pPr>
      <w:r>
        <w:rPr>
          <w:rFonts w:ascii="Poppins" w:hAnsi="Poppins" w:cs="Poppins"/>
          <w:b/>
          <w:bCs/>
          <w:sz w:val="16"/>
          <w:szCs w:val="16"/>
        </w:rPr>
        <w:t>18.3.3.</w:t>
      </w:r>
    </w:p>
    <w:p w14:paraId="6A313D09" w14:textId="04146DF8" w:rsidR="008064A8" w:rsidRDefault="008064A8" w:rsidP="008064A8">
      <w:pPr>
        <w:jc w:val="both"/>
        <w:rPr>
          <w:rFonts w:ascii="Poppins" w:hAnsi="Poppins" w:cs="Poppins"/>
          <w:sz w:val="16"/>
          <w:szCs w:val="16"/>
        </w:rPr>
      </w:pPr>
      <w:r w:rsidRPr="00B91B3F">
        <w:rPr>
          <w:rFonts w:ascii="Poppins" w:hAnsi="Poppins" w:cs="Poppins"/>
          <w:sz w:val="16"/>
          <w:szCs w:val="16"/>
        </w:rPr>
        <w:t>Pabrėžiama, jo</w:t>
      </w:r>
      <w:r>
        <w:rPr>
          <w:rFonts w:ascii="Poppins" w:hAnsi="Poppins" w:cs="Poppins"/>
          <w:sz w:val="16"/>
          <w:szCs w:val="16"/>
        </w:rPr>
        <w:t>g</w:t>
      </w:r>
      <w:r w:rsidRPr="00B91B3F">
        <w:rPr>
          <w:rFonts w:ascii="Poppins" w:hAnsi="Poppins" w:cs="Poppins"/>
          <w:sz w:val="16"/>
          <w:szCs w:val="16"/>
        </w:rPr>
        <w:t xml:space="preserve"> 85/15 </w:t>
      </w:r>
      <w:r>
        <w:rPr>
          <w:rFonts w:ascii="Poppins" w:hAnsi="Poppins" w:cs="Poppins"/>
          <w:sz w:val="16"/>
          <w:szCs w:val="16"/>
        </w:rPr>
        <w:t>taisyklė</w:t>
      </w:r>
      <w:r w:rsidRPr="00B91B3F">
        <w:rPr>
          <w:rFonts w:ascii="Poppins" w:hAnsi="Poppins" w:cs="Poppins"/>
          <w:sz w:val="16"/>
          <w:szCs w:val="16"/>
        </w:rPr>
        <w:t xml:space="preserve"> yra tik gairės ir patarimas inspektoriui; inspektorius pirmiausia turi vadovautis šio standarto reikalavimais, protingumo principais, logika ir bendra patirtimi</w:t>
      </w:r>
      <w:r>
        <w:rPr>
          <w:rFonts w:ascii="Poppins" w:hAnsi="Poppins" w:cs="Poppins"/>
          <w:sz w:val="16"/>
          <w:szCs w:val="16"/>
        </w:rPr>
        <w:t xml:space="preserve"> atliekant reikalaujamas vizualines patikras ir auditus</w:t>
      </w:r>
      <w:r w:rsidRPr="00B91B3F">
        <w:rPr>
          <w:rFonts w:ascii="Poppins" w:hAnsi="Poppins" w:cs="Poppins"/>
          <w:sz w:val="16"/>
          <w:szCs w:val="16"/>
        </w:rPr>
        <w:t>.</w:t>
      </w:r>
    </w:p>
    <w:p w14:paraId="7DFF6AA4"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w:t>
      </w:r>
    </w:p>
    <w:p w14:paraId="4AAB16C1" w14:textId="7B965DFD"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Toliau išdėstytos </w:t>
      </w:r>
      <w:r>
        <w:rPr>
          <w:rFonts w:ascii="Poppins" w:hAnsi="Poppins" w:cs="Poppins"/>
          <w:sz w:val="16"/>
          <w:szCs w:val="16"/>
        </w:rPr>
        <w:t xml:space="preserve">TB </w:t>
      </w:r>
      <w:r w:rsidRPr="00B91B3F">
        <w:rPr>
          <w:rFonts w:ascii="Poppins" w:hAnsi="Poppins" w:cs="Poppins"/>
          <w:sz w:val="16"/>
          <w:szCs w:val="16"/>
        </w:rPr>
        <w:t xml:space="preserve">valymo rezultatų lūkesčių gairės turėtų padėti inspektoriui, atliekant elementų atitikties </w:t>
      </w:r>
      <w:r>
        <w:rPr>
          <w:rFonts w:ascii="Poppins" w:hAnsi="Poppins" w:cs="Poppins"/>
          <w:sz w:val="16"/>
          <w:szCs w:val="16"/>
        </w:rPr>
        <w:t xml:space="preserve">reikalavimams </w:t>
      </w:r>
      <w:r w:rsidRPr="00B91B3F">
        <w:rPr>
          <w:rFonts w:ascii="Poppins" w:hAnsi="Poppins" w:cs="Poppins"/>
          <w:sz w:val="16"/>
          <w:szCs w:val="16"/>
        </w:rPr>
        <w:t xml:space="preserve">įvertinimą bei sprendžiant ar </w:t>
      </w:r>
      <w:r>
        <w:rPr>
          <w:rFonts w:ascii="Poppins" w:hAnsi="Poppins" w:cs="Poppins"/>
          <w:sz w:val="16"/>
          <w:szCs w:val="16"/>
        </w:rPr>
        <w:t xml:space="preserve">tikrinamo vieneto (TV) </w:t>
      </w:r>
      <w:r w:rsidRPr="00B91B3F">
        <w:rPr>
          <w:rFonts w:ascii="Poppins" w:hAnsi="Poppins" w:cs="Poppins"/>
          <w:sz w:val="16"/>
          <w:szCs w:val="16"/>
        </w:rPr>
        <w:t>elementas yra priimtinas</w:t>
      </w:r>
      <w:r>
        <w:rPr>
          <w:rFonts w:ascii="Poppins" w:hAnsi="Poppins" w:cs="Poppins"/>
          <w:sz w:val="16"/>
          <w:szCs w:val="16"/>
        </w:rPr>
        <w:t>,</w:t>
      </w:r>
      <w:r w:rsidRPr="00B91B3F">
        <w:rPr>
          <w:rFonts w:ascii="Poppins" w:hAnsi="Poppins" w:cs="Poppins"/>
          <w:sz w:val="16"/>
          <w:szCs w:val="16"/>
        </w:rPr>
        <w:t xml:space="preserve"> ar nepriimtinas, pažymėtina, jog pateiktos gairės nėra normatyvas. Inspektoriui priimant sprendimą dėl elemento galutinio įvertinimo, reikia nepamiršti, kad įprastai dauguma patalpų</w:t>
      </w:r>
      <w:r>
        <w:rPr>
          <w:rFonts w:ascii="Poppins" w:hAnsi="Poppins" w:cs="Poppins"/>
          <w:sz w:val="16"/>
          <w:szCs w:val="16"/>
        </w:rPr>
        <w:t xml:space="preserve"> ir lauko teritorijų </w:t>
      </w:r>
      <w:r w:rsidRPr="00B91B3F">
        <w:rPr>
          <w:rFonts w:ascii="Poppins" w:hAnsi="Poppins" w:cs="Poppins"/>
          <w:sz w:val="16"/>
          <w:szCs w:val="16"/>
        </w:rPr>
        <w:t>elementų yra naudojami kasdien ir</w:t>
      </w:r>
      <w:r>
        <w:rPr>
          <w:rFonts w:ascii="Poppins" w:hAnsi="Poppins" w:cs="Poppins"/>
          <w:sz w:val="16"/>
          <w:szCs w:val="16"/>
        </w:rPr>
        <w:t xml:space="preserve"> (</w:t>
      </w:r>
      <w:r w:rsidRPr="00B91B3F">
        <w:rPr>
          <w:rFonts w:ascii="Poppins" w:hAnsi="Poppins" w:cs="Poppins"/>
          <w:sz w:val="16"/>
          <w:szCs w:val="16"/>
        </w:rPr>
        <w:t>ar</w:t>
      </w:r>
      <w:r>
        <w:rPr>
          <w:rFonts w:ascii="Poppins" w:hAnsi="Poppins" w:cs="Poppins"/>
          <w:sz w:val="16"/>
          <w:szCs w:val="16"/>
        </w:rPr>
        <w:t>)</w:t>
      </w:r>
      <w:r w:rsidRPr="00B91B3F">
        <w:rPr>
          <w:rFonts w:ascii="Poppins" w:hAnsi="Poppins" w:cs="Poppins"/>
          <w:sz w:val="16"/>
          <w:szCs w:val="16"/>
        </w:rPr>
        <w:t xml:space="preserve"> ilgą laiko tarpą. Dėl šios priežasties, įprastai, visada bus randamas tam tikras kiekis dulkių, pašalinamų dėmių, dryžių, pirštų žymių ir t. t. Minimalus šių nešvarumų kiekis ant elemento gali būti laikomas priimtinu. Elementas įvertinamas neigiamai (t. y. 0 (nuliu), jei ant jo paviršių bus rasta </w:t>
      </w:r>
      <w:r>
        <w:rPr>
          <w:rFonts w:ascii="Poppins" w:hAnsi="Poppins" w:cs="Poppins"/>
          <w:sz w:val="16"/>
          <w:szCs w:val="16"/>
        </w:rPr>
        <w:t xml:space="preserve">nepriimtinų </w:t>
      </w:r>
      <w:r w:rsidRPr="00B91B3F">
        <w:rPr>
          <w:rFonts w:ascii="Poppins" w:hAnsi="Poppins" w:cs="Poppins"/>
          <w:sz w:val="16"/>
          <w:szCs w:val="16"/>
        </w:rPr>
        <w:t>nešvarumų</w:t>
      </w:r>
      <w:r>
        <w:rPr>
          <w:rStyle w:val="Puslapioinaosnuoroda"/>
          <w:rFonts w:ascii="Poppins" w:hAnsi="Poppins" w:cs="Poppins"/>
          <w:sz w:val="16"/>
          <w:szCs w:val="16"/>
        </w:rPr>
        <w:footnoteReference w:id="173"/>
      </w:r>
      <w:r>
        <w:rPr>
          <w:rFonts w:ascii="Poppins" w:hAnsi="Poppins" w:cs="Poppins"/>
          <w:sz w:val="16"/>
          <w:szCs w:val="16"/>
        </w:rPr>
        <w:t xml:space="preserve"> </w:t>
      </w:r>
      <w:r w:rsidRPr="00B91B3F">
        <w:rPr>
          <w:rFonts w:ascii="Poppins" w:hAnsi="Poppins" w:cs="Poppins"/>
          <w:sz w:val="16"/>
          <w:szCs w:val="16"/>
        </w:rPr>
        <w:t>ir</w:t>
      </w:r>
      <w:r>
        <w:rPr>
          <w:rFonts w:ascii="Poppins" w:hAnsi="Poppins" w:cs="Poppins"/>
          <w:sz w:val="16"/>
          <w:szCs w:val="16"/>
        </w:rPr>
        <w:t xml:space="preserve"> (</w:t>
      </w:r>
      <w:r w:rsidRPr="00B91B3F">
        <w:rPr>
          <w:rFonts w:ascii="Poppins" w:hAnsi="Poppins" w:cs="Poppins"/>
          <w:sz w:val="16"/>
          <w:szCs w:val="16"/>
        </w:rPr>
        <w:t>ar</w:t>
      </w:r>
      <w:r>
        <w:rPr>
          <w:rFonts w:ascii="Poppins" w:hAnsi="Poppins" w:cs="Poppins"/>
          <w:sz w:val="16"/>
          <w:szCs w:val="16"/>
        </w:rPr>
        <w:t>)</w:t>
      </w:r>
      <w:r w:rsidRPr="00B91B3F">
        <w:rPr>
          <w:rFonts w:ascii="Poppins" w:hAnsi="Poppins" w:cs="Poppins"/>
          <w:sz w:val="16"/>
          <w:szCs w:val="16"/>
        </w:rPr>
        <w:t xml:space="preserve"> rasta neatitikimų pateiktiems </w:t>
      </w:r>
      <w:r>
        <w:rPr>
          <w:rFonts w:ascii="Poppins" w:hAnsi="Poppins" w:cs="Poppins"/>
          <w:sz w:val="16"/>
          <w:szCs w:val="16"/>
        </w:rPr>
        <w:t xml:space="preserve">TB </w:t>
      </w:r>
      <w:r w:rsidRPr="00B91B3F">
        <w:rPr>
          <w:rFonts w:ascii="Poppins" w:hAnsi="Poppins" w:cs="Poppins"/>
          <w:sz w:val="16"/>
          <w:szCs w:val="16"/>
        </w:rPr>
        <w:t>reikalavimams. Gairės, kurios gali būti taikomos atliekant elemento atitikties reikalavimams įvertinimą:</w:t>
      </w:r>
    </w:p>
    <w:p w14:paraId="2094C9A6"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 xml:space="preserve">18.4.1. </w:t>
      </w:r>
    </w:p>
    <w:p w14:paraId="0708AF7D"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minimalus kiekis dulkių ant paviršiaus yra priimtinas, tačiau minimalus dulkių kiekis ant daugumos </w:t>
      </w:r>
      <w:r>
        <w:rPr>
          <w:rFonts w:ascii="Poppins" w:hAnsi="Poppins" w:cs="Poppins"/>
          <w:sz w:val="16"/>
          <w:szCs w:val="16"/>
        </w:rPr>
        <w:t xml:space="preserve">tikrinamo vieneto (TV) </w:t>
      </w:r>
      <w:r w:rsidRPr="00B91B3F">
        <w:rPr>
          <w:rFonts w:ascii="Poppins" w:hAnsi="Poppins" w:cs="Poppins"/>
          <w:sz w:val="16"/>
          <w:szCs w:val="16"/>
        </w:rPr>
        <w:t>elementų yra nepriimtinas;</w:t>
      </w:r>
    </w:p>
    <w:p w14:paraId="7340FB24"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18.4.2.</w:t>
      </w:r>
    </w:p>
    <w:p w14:paraId="1EEF7EC7"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vizualiai matomos dulkių sankaupos yra nepriimtinos;</w:t>
      </w:r>
    </w:p>
    <w:p w14:paraId="64DF64F1"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18.4.3.</w:t>
      </w:r>
    </w:p>
    <w:p w14:paraId="69306AC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jei paviršių perbraukiant ranka, daugiau kaip vienoje vietoje, ant pirštų lieka matomų žymių nuo dulkių, tai bus laikoma dulkių sankaupomis, todėl toks elementas nepriimtinas (nepriimtinas reiškia neatitinkantis kokybinio kriterijaus, toliau</w:t>
      </w:r>
      <w:r>
        <w:rPr>
          <w:rFonts w:ascii="Poppins" w:hAnsi="Poppins" w:cs="Poppins"/>
          <w:sz w:val="16"/>
          <w:szCs w:val="16"/>
        </w:rPr>
        <w:t xml:space="preserve"> -</w:t>
      </w:r>
      <w:r w:rsidRPr="00B91B3F">
        <w:rPr>
          <w:rFonts w:ascii="Poppins" w:hAnsi="Poppins" w:cs="Poppins"/>
          <w:sz w:val="16"/>
          <w:szCs w:val="16"/>
        </w:rPr>
        <w:t xml:space="preserve"> nepriimtinas)</w:t>
      </w:r>
      <w:r>
        <w:rPr>
          <w:rFonts w:ascii="Poppins" w:hAnsi="Poppins" w:cs="Poppins"/>
          <w:sz w:val="16"/>
          <w:szCs w:val="16"/>
        </w:rPr>
        <w:t>;</w:t>
      </w:r>
    </w:p>
    <w:p w14:paraId="017D76D1" w14:textId="77777777" w:rsidR="008064A8" w:rsidRPr="007467A7" w:rsidRDefault="008064A8" w:rsidP="008064A8">
      <w:pPr>
        <w:jc w:val="both"/>
        <w:rPr>
          <w:rFonts w:ascii="Poppins" w:hAnsi="Poppins" w:cs="Poppins"/>
          <w:b/>
          <w:bCs/>
          <w:sz w:val="16"/>
          <w:szCs w:val="16"/>
        </w:rPr>
      </w:pPr>
      <w:r w:rsidRPr="007467A7">
        <w:rPr>
          <w:rFonts w:ascii="Poppins" w:hAnsi="Poppins" w:cs="Poppins"/>
          <w:b/>
          <w:bCs/>
          <w:sz w:val="16"/>
          <w:szCs w:val="16"/>
        </w:rPr>
        <w:t>18.4.4.</w:t>
      </w:r>
    </w:p>
    <w:p w14:paraId="4543E294"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jei paviršių perbraukiant ranka, vienoje ir daugiau vietų, ant pirštų</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rankų dulkės susisuka ar pasidaro kaip karoliukai</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gumuliukai, toks elementas nepriimtinas</w:t>
      </w:r>
      <w:r>
        <w:rPr>
          <w:rFonts w:ascii="Poppins" w:hAnsi="Poppins" w:cs="Poppins"/>
          <w:sz w:val="16"/>
          <w:szCs w:val="16"/>
        </w:rPr>
        <w:t>;</w:t>
      </w:r>
    </w:p>
    <w:p w14:paraId="58581983" w14:textId="77777777" w:rsidR="008064A8" w:rsidRPr="007467A7" w:rsidRDefault="008064A8" w:rsidP="008064A8">
      <w:pPr>
        <w:jc w:val="both"/>
        <w:rPr>
          <w:rFonts w:ascii="Poppins" w:hAnsi="Poppins" w:cs="Poppins"/>
          <w:b/>
          <w:bCs/>
          <w:sz w:val="16"/>
          <w:szCs w:val="16"/>
        </w:rPr>
      </w:pPr>
      <w:r>
        <w:rPr>
          <w:rFonts w:ascii="Poppins" w:hAnsi="Poppins" w:cs="Poppins"/>
          <w:b/>
          <w:bCs/>
          <w:sz w:val="16"/>
          <w:szCs w:val="16"/>
        </w:rPr>
        <w:t>18.4.5.</w:t>
      </w:r>
    </w:p>
    <w:p w14:paraId="46D7A269" w14:textId="77777777" w:rsidR="008064A8" w:rsidRDefault="008064A8" w:rsidP="008064A8">
      <w:pPr>
        <w:jc w:val="both"/>
        <w:rPr>
          <w:rFonts w:ascii="Poppins" w:hAnsi="Poppins" w:cs="Poppins"/>
          <w:sz w:val="16"/>
          <w:szCs w:val="16"/>
        </w:rPr>
      </w:pPr>
      <w:r w:rsidRPr="00B91B3F">
        <w:rPr>
          <w:rFonts w:ascii="Poppins" w:hAnsi="Poppins" w:cs="Poppins"/>
          <w:sz w:val="16"/>
          <w:szCs w:val="16"/>
        </w:rPr>
        <w:t>vizualiai matomos pašalinamos dėmės yra nepriimtinos. Galima naudoti atitinkamas priemones</w:t>
      </w:r>
      <w:r>
        <w:rPr>
          <w:rStyle w:val="Puslapioinaosnuoroda"/>
          <w:rFonts w:ascii="Poppins" w:hAnsi="Poppins" w:cs="Poppins"/>
          <w:sz w:val="16"/>
          <w:szCs w:val="16"/>
        </w:rPr>
        <w:footnoteReference w:id="174"/>
      </w:r>
      <w:r w:rsidRPr="00B91B3F">
        <w:rPr>
          <w:rFonts w:ascii="Poppins" w:hAnsi="Poppins" w:cs="Poppins"/>
          <w:sz w:val="16"/>
          <w:szCs w:val="16"/>
        </w:rPr>
        <w:t xml:space="preserve"> </w:t>
      </w:r>
      <w:r>
        <w:rPr>
          <w:rFonts w:ascii="Poppins" w:hAnsi="Poppins" w:cs="Poppins"/>
          <w:sz w:val="16"/>
          <w:szCs w:val="16"/>
        </w:rPr>
        <w:t xml:space="preserve">ir </w:t>
      </w:r>
      <w:r w:rsidRPr="00B91B3F">
        <w:rPr>
          <w:rFonts w:ascii="Poppins" w:hAnsi="Poppins" w:cs="Poppins"/>
          <w:sz w:val="16"/>
          <w:szCs w:val="16"/>
        </w:rPr>
        <w:t>įsitikinti ar dėm</w:t>
      </w:r>
      <w:r>
        <w:rPr>
          <w:rFonts w:ascii="Poppins" w:hAnsi="Poppins" w:cs="Poppins"/>
          <w:sz w:val="16"/>
          <w:szCs w:val="16"/>
        </w:rPr>
        <w:t xml:space="preserve">ę yra įmanoma </w:t>
      </w:r>
      <w:r w:rsidRPr="00B91B3F">
        <w:rPr>
          <w:rFonts w:ascii="Poppins" w:hAnsi="Poppins" w:cs="Poppins"/>
          <w:sz w:val="16"/>
          <w:szCs w:val="16"/>
        </w:rPr>
        <w:t>pašalin</w:t>
      </w:r>
      <w:r>
        <w:rPr>
          <w:rFonts w:ascii="Poppins" w:hAnsi="Poppins" w:cs="Poppins"/>
          <w:sz w:val="16"/>
          <w:szCs w:val="16"/>
        </w:rPr>
        <w:t>ti</w:t>
      </w:r>
      <w:r w:rsidRPr="00B91B3F">
        <w:rPr>
          <w:rFonts w:ascii="Poppins" w:hAnsi="Poppins" w:cs="Poppins"/>
          <w:sz w:val="16"/>
          <w:szCs w:val="16"/>
        </w:rPr>
        <w:t>, jei dėmė ar dalis dėmės pašalinama, toks elementas laikomas nepriimtinu.</w:t>
      </w:r>
    </w:p>
    <w:p w14:paraId="597E7E98" w14:textId="77777777" w:rsidR="008064A8" w:rsidRDefault="008064A8" w:rsidP="008064A8">
      <w:pPr>
        <w:jc w:val="both"/>
        <w:rPr>
          <w:rFonts w:ascii="Poppins" w:hAnsi="Poppins" w:cs="Poppins"/>
          <w:b/>
          <w:bCs/>
          <w:sz w:val="16"/>
          <w:szCs w:val="16"/>
        </w:rPr>
      </w:pPr>
      <w:r>
        <w:rPr>
          <w:rFonts w:ascii="Poppins" w:hAnsi="Poppins" w:cs="Poppins"/>
          <w:b/>
          <w:bCs/>
          <w:sz w:val="16"/>
          <w:szCs w:val="16"/>
        </w:rPr>
        <w:t>18.4.6.</w:t>
      </w:r>
    </w:p>
    <w:p w14:paraId="64CB6F00"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minimalus kiekis </w:t>
      </w:r>
      <w:r>
        <w:rPr>
          <w:rFonts w:ascii="Poppins" w:hAnsi="Poppins" w:cs="Poppins"/>
          <w:sz w:val="16"/>
          <w:szCs w:val="16"/>
        </w:rPr>
        <w:t xml:space="preserve">batų </w:t>
      </w:r>
      <w:r w:rsidRPr="00B91B3F">
        <w:rPr>
          <w:rFonts w:ascii="Poppins" w:hAnsi="Poppins" w:cs="Poppins"/>
          <w:sz w:val="16"/>
          <w:szCs w:val="16"/>
        </w:rPr>
        <w:t>dryžių, tamsių nešvarumų žymių ir įbrėžimų gali būti priimtinas;</w:t>
      </w:r>
    </w:p>
    <w:p w14:paraId="6B6E2E69"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18.4.7.</w:t>
      </w:r>
    </w:p>
    <w:p w14:paraId="7CF7630F"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minimalus tamsių nešvarumų žymių kiekis ant grindų gali būti priimtinas;</w:t>
      </w:r>
    </w:p>
    <w:p w14:paraId="39A02C76"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18.4.8.</w:t>
      </w:r>
    </w:p>
    <w:p w14:paraId="50D68801"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nešvarumai, kurie vizualiai kenkia elemento išvaizdai gali būti laikomi nepriimtin</w:t>
      </w:r>
      <w:r>
        <w:rPr>
          <w:rFonts w:ascii="Poppins" w:hAnsi="Poppins" w:cs="Poppins"/>
          <w:sz w:val="16"/>
          <w:szCs w:val="16"/>
        </w:rPr>
        <w:t>i</w:t>
      </w:r>
      <w:r>
        <w:rPr>
          <w:rStyle w:val="Puslapioinaosnuoroda"/>
          <w:rFonts w:ascii="Poppins" w:hAnsi="Poppins" w:cs="Poppins"/>
          <w:sz w:val="16"/>
          <w:szCs w:val="16"/>
        </w:rPr>
        <w:footnoteReference w:id="175"/>
      </w:r>
      <w:r>
        <w:rPr>
          <w:rFonts w:ascii="Poppins" w:hAnsi="Poppins" w:cs="Poppins"/>
          <w:sz w:val="16"/>
          <w:szCs w:val="16"/>
        </w:rPr>
        <w:t>;</w:t>
      </w:r>
    </w:p>
    <w:p w14:paraId="512C5FBC"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18.4.9.</w:t>
      </w:r>
    </w:p>
    <w:p w14:paraId="2E61932D"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pašalinamų įbrėžimų, žymių nuo batų ar panašios išvaizdos nešvarumų sankaupos gali būti laikomos nepriimtinomis;</w:t>
      </w:r>
    </w:p>
    <w:p w14:paraId="7058040E"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18.4.10.</w:t>
      </w:r>
    </w:p>
    <w:p w14:paraId="7BA07DB3"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juodų žymių ar dryžių sankaupos ant grindų, kurios kenkia bendrai grindų išvaizdai gali būti laikomos nepriimtinomis;</w:t>
      </w:r>
    </w:p>
    <w:p w14:paraId="57033C87"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18.4.11.</w:t>
      </w:r>
    </w:p>
    <w:p w14:paraId="3235F4AA"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gumos, graf</w:t>
      </w:r>
      <w:r>
        <w:rPr>
          <w:rFonts w:ascii="Poppins" w:hAnsi="Poppins" w:cs="Poppins"/>
          <w:sz w:val="16"/>
          <w:szCs w:val="16"/>
        </w:rPr>
        <w:t>ičia</w:t>
      </w:r>
      <w:r w:rsidRPr="00B91B3F">
        <w:rPr>
          <w:rFonts w:ascii="Poppins" w:hAnsi="Poppins" w:cs="Poppins"/>
          <w:sz w:val="16"/>
          <w:szCs w:val="16"/>
        </w:rPr>
        <w:t>i, nuvalomi dažai ir lipdukai gali būti laikomi nepriimtini;</w:t>
      </w:r>
    </w:p>
    <w:p w14:paraId="5AF7EDA1"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18.4.12.</w:t>
      </w:r>
    </w:p>
    <w:p w14:paraId="74642B74" w14:textId="77777777" w:rsidR="008064A8" w:rsidRDefault="008064A8" w:rsidP="008064A8">
      <w:pPr>
        <w:jc w:val="both"/>
        <w:rPr>
          <w:rFonts w:ascii="Poppins" w:hAnsi="Poppins" w:cs="Poppins"/>
          <w:sz w:val="16"/>
          <w:szCs w:val="16"/>
        </w:rPr>
      </w:pPr>
      <w:r w:rsidRPr="00B91B3F">
        <w:rPr>
          <w:rFonts w:ascii="Poppins" w:hAnsi="Poppins" w:cs="Poppins"/>
          <w:sz w:val="16"/>
          <w:szCs w:val="16"/>
        </w:rPr>
        <w:t>minimalus pirštų antspaudų kiekis gali būti laikomas priimtinu;</w:t>
      </w:r>
      <w:r>
        <w:rPr>
          <w:rFonts w:ascii="Poppins" w:hAnsi="Poppins" w:cs="Poppins"/>
          <w:sz w:val="16"/>
          <w:szCs w:val="16"/>
        </w:rPr>
        <w:t xml:space="preserve"> </w:t>
      </w:r>
      <w:r w:rsidRPr="00B91B3F">
        <w:rPr>
          <w:rFonts w:ascii="Poppins" w:hAnsi="Poppins" w:cs="Poppins"/>
          <w:sz w:val="16"/>
          <w:szCs w:val="16"/>
        </w:rPr>
        <w:t>pirštų antspaudų sankaupos gali b</w:t>
      </w:r>
      <w:r>
        <w:rPr>
          <w:rFonts w:ascii="Poppins" w:hAnsi="Poppins" w:cs="Poppins"/>
          <w:sz w:val="16"/>
          <w:szCs w:val="16"/>
        </w:rPr>
        <w:t>ū</w:t>
      </w:r>
      <w:r w:rsidRPr="00B91B3F">
        <w:rPr>
          <w:rFonts w:ascii="Poppins" w:hAnsi="Poppins" w:cs="Poppins"/>
          <w:sz w:val="16"/>
          <w:szCs w:val="16"/>
        </w:rPr>
        <w:t>ti laikomos nepriimtinos;</w:t>
      </w:r>
      <w:r>
        <w:rPr>
          <w:rFonts w:ascii="Poppins" w:hAnsi="Poppins" w:cs="Poppins"/>
          <w:sz w:val="16"/>
          <w:szCs w:val="16"/>
        </w:rPr>
        <w:t xml:space="preserve"> </w:t>
      </w:r>
    </w:p>
    <w:p w14:paraId="41E3E58B"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18.4.13.</w:t>
      </w:r>
    </w:p>
    <w:p w14:paraId="5EE9EE9E"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trupinių, žemių</w:t>
      </w:r>
      <w:r>
        <w:rPr>
          <w:rFonts w:ascii="Poppins" w:hAnsi="Poppins" w:cs="Poppins"/>
          <w:sz w:val="16"/>
          <w:szCs w:val="16"/>
        </w:rPr>
        <w:t xml:space="preserve"> </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dirvožemio, purvo smėlio ir panašios išvaizdos nešvarumų sankaupos, kurios gali būti pašalinamos</w:t>
      </w:r>
      <w:r>
        <w:rPr>
          <w:rFonts w:ascii="Poppins" w:hAnsi="Poppins" w:cs="Poppins"/>
          <w:sz w:val="16"/>
          <w:szCs w:val="16"/>
        </w:rPr>
        <w:t>,</w:t>
      </w:r>
      <w:r w:rsidRPr="00B91B3F">
        <w:rPr>
          <w:rFonts w:ascii="Poppins" w:hAnsi="Poppins" w:cs="Poppins"/>
          <w:sz w:val="16"/>
          <w:szCs w:val="16"/>
        </w:rPr>
        <w:t xml:space="preserve"> yra nepriimtinos; </w:t>
      </w:r>
    </w:p>
    <w:p w14:paraId="4F741D88"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18.4.14.</w:t>
      </w:r>
    </w:p>
    <w:p w14:paraId="349DC71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nešvarum</w:t>
      </w:r>
      <w:r>
        <w:rPr>
          <w:rFonts w:ascii="Poppins" w:hAnsi="Poppins" w:cs="Poppins"/>
          <w:sz w:val="16"/>
          <w:szCs w:val="16"/>
        </w:rPr>
        <w:t>ai</w:t>
      </w:r>
      <w:r w:rsidRPr="00B91B3F">
        <w:rPr>
          <w:rFonts w:ascii="Poppins" w:hAnsi="Poppins" w:cs="Poppins"/>
          <w:sz w:val="16"/>
          <w:szCs w:val="16"/>
        </w:rPr>
        <w:t>, kuri</w:t>
      </w:r>
      <w:r>
        <w:rPr>
          <w:rFonts w:ascii="Poppins" w:hAnsi="Poppins" w:cs="Poppins"/>
          <w:sz w:val="16"/>
          <w:szCs w:val="16"/>
        </w:rPr>
        <w:t>e</w:t>
      </w:r>
      <w:r w:rsidRPr="00B91B3F">
        <w:rPr>
          <w:rFonts w:ascii="Poppins" w:hAnsi="Poppins" w:cs="Poppins"/>
          <w:sz w:val="16"/>
          <w:szCs w:val="16"/>
        </w:rPr>
        <w:t xml:space="preserve"> įtakoja paviršiaus spalvos skirtumą arba akivaizdžiai matosi</w:t>
      </w:r>
      <w:r>
        <w:rPr>
          <w:rFonts w:ascii="Poppins" w:hAnsi="Poppins" w:cs="Poppins"/>
          <w:sz w:val="16"/>
          <w:szCs w:val="16"/>
        </w:rPr>
        <w:t>,</w:t>
      </w:r>
      <w:r w:rsidRPr="00B91B3F">
        <w:rPr>
          <w:rFonts w:ascii="Poppins" w:hAnsi="Poppins" w:cs="Poppins"/>
          <w:sz w:val="16"/>
          <w:szCs w:val="16"/>
        </w:rPr>
        <w:t xml:space="preserve"> yra nepriimtin</w:t>
      </w:r>
      <w:r>
        <w:rPr>
          <w:rFonts w:ascii="Poppins" w:hAnsi="Poppins" w:cs="Poppins"/>
          <w:sz w:val="16"/>
          <w:szCs w:val="16"/>
        </w:rPr>
        <w:t>i</w:t>
      </w:r>
      <w:r>
        <w:rPr>
          <w:rStyle w:val="Puslapioinaosnuoroda"/>
          <w:rFonts w:ascii="Poppins" w:hAnsi="Poppins" w:cs="Poppins"/>
          <w:sz w:val="16"/>
          <w:szCs w:val="16"/>
        </w:rPr>
        <w:footnoteReference w:id="176"/>
      </w:r>
      <w:r w:rsidRPr="00B91B3F">
        <w:rPr>
          <w:rFonts w:ascii="Poppins" w:hAnsi="Poppins" w:cs="Poppins"/>
          <w:sz w:val="16"/>
          <w:szCs w:val="16"/>
        </w:rPr>
        <w:t>;</w:t>
      </w:r>
    </w:p>
    <w:p w14:paraId="23EBB1A5"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18.4.1</w:t>
      </w:r>
      <w:r>
        <w:rPr>
          <w:rFonts w:ascii="Poppins" w:hAnsi="Poppins" w:cs="Poppins"/>
          <w:b/>
          <w:bCs/>
          <w:sz w:val="16"/>
          <w:szCs w:val="16"/>
        </w:rPr>
        <w:t>5</w:t>
      </w:r>
      <w:r w:rsidRPr="0068239C">
        <w:rPr>
          <w:rFonts w:ascii="Poppins" w:hAnsi="Poppins" w:cs="Poppins"/>
          <w:b/>
          <w:bCs/>
          <w:sz w:val="16"/>
          <w:szCs w:val="16"/>
        </w:rPr>
        <w:t>.</w:t>
      </w:r>
    </w:p>
    <w:p w14:paraId="240ADD30"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prilipusios ar sukibusios nešvarumų sankaupos, kurias galima nuvalyti</w:t>
      </w:r>
      <w:r>
        <w:rPr>
          <w:rFonts w:ascii="Poppins" w:hAnsi="Poppins" w:cs="Poppins"/>
          <w:sz w:val="16"/>
          <w:szCs w:val="16"/>
        </w:rPr>
        <w:t xml:space="preserve">, </w:t>
      </w:r>
      <w:r w:rsidRPr="00B91B3F">
        <w:rPr>
          <w:rFonts w:ascii="Poppins" w:hAnsi="Poppins" w:cs="Poppins"/>
          <w:sz w:val="16"/>
          <w:szCs w:val="16"/>
        </w:rPr>
        <w:t>yra nepriimtin</w:t>
      </w:r>
      <w:r>
        <w:rPr>
          <w:rFonts w:ascii="Poppins" w:hAnsi="Poppins" w:cs="Poppins"/>
          <w:sz w:val="16"/>
          <w:szCs w:val="16"/>
        </w:rPr>
        <w:t>os</w:t>
      </w:r>
      <w:r w:rsidRPr="00B91B3F">
        <w:rPr>
          <w:rFonts w:ascii="Poppins" w:hAnsi="Poppins" w:cs="Poppins"/>
          <w:sz w:val="16"/>
          <w:szCs w:val="16"/>
        </w:rPr>
        <w:t>;</w:t>
      </w:r>
    </w:p>
    <w:p w14:paraId="4FD43089"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18.4.1</w:t>
      </w:r>
      <w:r>
        <w:rPr>
          <w:rFonts w:ascii="Poppins" w:hAnsi="Poppins" w:cs="Poppins"/>
          <w:b/>
          <w:bCs/>
          <w:sz w:val="16"/>
          <w:szCs w:val="16"/>
        </w:rPr>
        <w:t>6</w:t>
      </w:r>
      <w:r w:rsidRPr="0068239C">
        <w:rPr>
          <w:rFonts w:ascii="Poppins" w:hAnsi="Poppins" w:cs="Poppins"/>
          <w:b/>
          <w:bCs/>
          <w:sz w:val="16"/>
          <w:szCs w:val="16"/>
        </w:rPr>
        <w:t>.</w:t>
      </w:r>
    </w:p>
    <w:p w14:paraId="1A56D72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muilo ar cheminės medžiagos sankaupos, kurios įtakoja elemento paviršiaus spalvų skirtumo susidarymą</w:t>
      </w:r>
      <w:r>
        <w:rPr>
          <w:rFonts w:ascii="Poppins" w:hAnsi="Poppins" w:cs="Poppins"/>
          <w:sz w:val="16"/>
          <w:szCs w:val="16"/>
        </w:rPr>
        <w:t>,</w:t>
      </w:r>
      <w:r w:rsidRPr="00B91B3F">
        <w:rPr>
          <w:rFonts w:ascii="Poppins" w:hAnsi="Poppins" w:cs="Poppins"/>
          <w:sz w:val="16"/>
          <w:szCs w:val="16"/>
        </w:rPr>
        <w:t xml:space="preserve"> gali būti nepriimtinos;</w:t>
      </w:r>
    </w:p>
    <w:p w14:paraId="1088D5C7"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18.4.17.</w:t>
      </w:r>
    </w:p>
    <w:p w14:paraId="6C7DE844"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voratinkliai, kurie liečiasi su paviršiumi</w:t>
      </w:r>
      <w:r>
        <w:rPr>
          <w:rFonts w:ascii="Poppins" w:hAnsi="Poppins" w:cs="Poppins"/>
          <w:sz w:val="16"/>
          <w:szCs w:val="16"/>
        </w:rPr>
        <w:t>,</w:t>
      </w:r>
      <w:r w:rsidRPr="00B91B3F">
        <w:rPr>
          <w:rFonts w:ascii="Poppins" w:hAnsi="Poppins" w:cs="Poppins"/>
          <w:sz w:val="16"/>
          <w:szCs w:val="16"/>
        </w:rPr>
        <w:t xml:space="preserve"> </w:t>
      </w:r>
      <w:r>
        <w:rPr>
          <w:rFonts w:ascii="Poppins" w:hAnsi="Poppins" w:cs="Poppins"/>
          <w:sz w:val="16"/>
          <w:szCs w:val="16"/>
        </w:rPr>
        <w:t>gali būti</w:t>
      </w:r>
      <w:r w:rsidRPr="00B91B3F">
        <w:rPr>
          <w:rFonts w:ascii="Poppins" w:hAnsi="Poppins" w:cs="Poppins"/>
          <w:sz w:val="16"/>
          <w:szCs w:val="16"/>
        </w:rPr>
        <w:t xml:space="preserve"> nepriimtini;</w:t>
      </w:r>
    </w:p>
    <w:p w14:paraId="354462A7"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18.4.18.</w:t>
      </w:r>
    </w:p>
    <w:p w14:paraId="1B897484" w14:textId="77777777" w:rsidR="008064A8" w:rsidRPr="00B961B8" w:rsidRDefault="008064A8" w:rsidP="008064A8">
      <w:pPr>
        <w:jc w:val="both"/>
        <w:rPr>
          <w:rFonts w:ascii="Poppins" w:hAnsi="Poppins" w:cs="Poppins"/>
          <w:sz w:val="16"/>
          <w:szCs w:val="16"/>
        </w:rPr>
      </w:pPr>
      <w:r w:rsidRPr="00B91B3F">
        <w:rPr>
          <w:rFonts w:ascii="Poppins" w:hAnsi="Poppins" w:cs="Poppins"/>
          <w:sz w:val="16"/>
          <w:szCs w:val="16"/>
        </w:rPr>
        <w:t>minimalus klijų ar lipnios juostelės kiekis gali būti laikomas priimtinu;</w:t>
      </w:r>
      <w:r>
        <w:rPr>
          <w:rFonts w:ascii="Poppins" w:hAnsi="Poppins" w:cs="Poppins"/>
          <w:sz w:val="16"/>
          <w:szCs w:val="16"/>
        </w:rPr>
        <w:t xml:space="preserve"> </w:t>
      </w:r>
      <w:r w:rsidRPr="00B91B3F">
        <w:rPr>
          <w:rFonts w:ascii="Poppins" w:hAnsi="Poppins" w:cs="Poppins"/>
          <w:sz w:val="16"/>
          <w:szCs w:val="16"/>
        </w:rPr>
        <w:t>klijų ar lipnios juostelės likučių sankaupos daugiau nei vienoje vietoje gali būti nepriimtin</w:t>
      </w:r>
      <w:r>
        <w:rPr>
          <w:rFonts w:ascii="Poppins" w:hAnsi="Poppins" w:cs="Poppins"/>
          <w:sz w:val="16"/>
          <w:szCs w:val="16"/>
        </w:rPr>
        <w:t>os</w:t>
      </w:r>
      <w:r w:rsidRPr="00B91B3F">
        <w:rPr>
          <w:rFonts w:ascii="Poppins" w:hAnsi="Poppins" w:cs="Poppins"/>
          <w:sz w:val="16"/>
          <w:szCs w:val="16"/>
        </w:rPr>
        <w:t>;</w:t>
      </w:r>
      <w:r>
        <w:rPr>
          <w:rFonts w:ascii="Poppins" w:hAnsi="Poppins" w:cs="Poppins"/>
          <w:sz w:val="16"/>
          <w:szCs w:val="16"/>
        </w:rPr>
        <w:t xml:space="preserve"> </w:t>
      </w:r>
      <w:r w:rsidRPr="00B91B3F">
        <w:rPr>
          <w:rFonts w:ascii="Poppins" w:hAnsi="Poppins" w:cs="Poppins"/>
          <w:sz w:val="16"/>
          <w:szCs w:val="16"/>
        </w:rPr>
        <w:t xml:space="preserve">klijų ar lipnios konsistencijos nešvarumų pėdsakai ant kontaktinių taškų paviršių </w:t>
      </w:r>
      <w:r>
        <w:rPr>
          <w:rFonts w:ascii="Poppins" w:hAnsi="Poppins" w:cs="Poppins"/>
          <w:sz w:val="16"/>
          <w:szCs w:val="16"/>
        </w:rPr>
        <w:t>yra</w:t>
      </w:r>
      <w:r w:rsidRPr="00B91B3F">
        <w:rPr>
          <w:rFonts w:ascii="Poppins" w:hAnsi="Poppins" w:cs="Poppins"/>
          <w:sz w:val="16"/>
          <w:szCs w:val="16"/>
        </w:rPr>
        <w:t xml:space="preserve"> laikomi nepriimtinais;</w:t>
      </w:r>
    </w:p>
    <w:p w14:paraId="0347A940"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18.4.19.</w:t>
      </w:r>
    </w:p>
    <w:p w14:paraId="6F349FB0" w14:textId="77777777" w:rsidR="008064A8" w:rsidRDefault="008064A8" w:rsidP="008064A8">
      <w:pPr>
        <w:jc w:val="both"/>
        <w:rPr>
          <w:rFonts w:ascii="Poppins" w:hAnsi="Poppins" w:cs="Poppins"/>
          <w:sz w:val="16"/>
          <w:szCs w:val="16"/>
        </w:rPr>
      </w:pPr>
      <w:r w:rsidRPr="00B91B3F">
        <w:rPr>
          <w:rFonts w:ascii="Poppins" w:hAnsi="Poppins" w:cs="Poppins"/>
          <w:sz w:val="16"/>
          <w:szCs w:val="16"/>
        </w:rPr>
        <w:t>izoliuotos pavienės šiukšlės gali būti priimtinos, jeigu jų yra ne daugiau kaip dvi 100 m</w:t>
      </w:r>
      <w:r w:rsidRPr="000A396E">
        <w:rPr>
          <w:rFonts w:ascii="Poppins" w:hAnsi="Poppins" w:cs="Poppins"/>
          <w:sz w:val="16"/>
          <w:szCs w:val="16"/>
          <w:vertAlign w:val="superscript"/>
        </w:rPr>
        <w:t>2</w:t>
      </w:r>
      <w:r w:rsidRPr="00B91B3F">
        <w:rPr>
          <w:rFonts w:ascii="Poppins" w:hAnsi="Poppins" w:cs="Poppins"/>
          <w:sz w:val="16"/>
          <w:szCs w:val="16"/>
        </w:rPr>
        <w:t xml:space="preserve"> plote;</w:t>
      </w:r>
    </w:p>
    <w:p w14:paraId="50DF1FEB"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18.4.20.</w:t>
      </w:r>
    </w:p>
    <w:p w14:paraId="1AD86A64"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šiukšlių sankaupos vienoje ir daugiau vietų </w:t>
      </w:r>
      <w:r>
        <w:rPr>
          <w:rFonts w:ascii="Poppins" w:hAnsi="Poppins" w:cs="Poppins"/>
          <w:sz w:val="16"/>
          <w:szCs w:val="16"/>
        </w:rPr>
        <w:t>gali būti</w:t>
      </w:r>
      <w:r w:rsidRPr="00B91B3F">
        <w:rPr>
          <w:rFonts w:ascii="Poppins" w:hAnsi="Poppins" w:cs="Poppins"/>
          <w:sz w:val="16"/>
          <w:szCs w:val="16"/>
        </w:rPr>
        <w:t xml:space="preserve"> laikomos nepriimtinomis;</w:t>
      </w:r>
    </w:p>
    <w:p w14:paraId="7B764701"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18.4.21.</w:t>
      </w:r>
    </w:p>
    <w:p w14:paraId="038EF8EA" w14:textId="77777777" w:rsidR="008064A8" w:rsidRDefault="008064A8" w:rsidP="008064A8">
      <w:pPr>
        <w:jc w:val="both"/>
        <w:rPr>
          <w:rFonts w:ascii="Poppins" w:hAnsi="Poppins" w:cs="Poppins"/>
          <w:sz w:val="16"/>
          <w:szCs w:val="16"/>
        </w:rPr>
      </w:pPr>
      <w:r w:rsidRPr="00B91B3F">
        <w:rPr>
          <w:rFonts w:ascii="Poppins" w:hAnsi="Poppins" w:cs="Poppins"/>
          <w:sz w:val="16"/>
          <w:szCs w:val="16"/>
        </w:rPr>
        <w:t>paviršiaus nenuosekli išvaizda (vizualiai skirtinga paviršiaus spalva) dėl esamų nešvarumų yra nepriimtina;</w:t>
      </w:r>
    </w:p>
    <w:p w14:paraId="1EEFCCC0" w14:textId="77777777" w:rsidR="008064A8" w:rsidRPr="0068239C" w:rsidRDefault="008064A8" w:rsidP="008064A8">
      <w:pPr>
        <w:jc w:val="both"/>
        <w:rPr>
          <w:rFonts w:ascii="Poppins" w:hAnsi="Poppins" w:cs="Poppins"/>
          <w:b/>
          <w:bCs/>
          <w:sz w:val="16"/>
          <w:szCs w:val="16"/>
        </w:rPr>
      </w:pPr>
      <w:r>
        <w:rPr>
          <w:rFonts w:ascii="Poppins" w:hAnsi="Poppins" w:cs="Poppins"/>
          <w:b/>
          <w:bCs/>
          <w:sz w:val="16"/>
          <w:szCs w:val="16"/>
        </w:rPr>
        <w:t>18.4.22.</w:t>
      </w:r>
    </w:p>
    <w:p w14:paraId="708EADE0" w14:textId="77777777" w:rsidR="008064A8" w:rsidRDefault="008064A8" w:rsidP="008064A8">
      <w:pPr>
        <w:jc w:val="both"/>
        <w:rPr>
          <w:rFonts w:ascii="Poppins" w:hAnsi="Poppins" w:cs="Poppins"/>
          <w:sz w:val="16"/>
          <w:szCs w:val="16"/>
        </w:rPr>
      </w:pPr>
      <w:r w:rsidRPr="00B91B3F">
        <w:rPr>
          <w:rFonts w:ascii="Poppins" w:hAnsi="Poppins" w:cs="Poppins"/>
          <w:sz w:val="16"/>
          <w:szCs w:val="16"/>
        </w:rPr>
        <w:t>tikrinant grindis reikia atsižvelgti į grindų vizualinės išvaizdos nuoseklumą eismo ir ne eismo zonose, jeigu pastebimas skirtumas tarp šių dviejų zonų – yra nepriimtina, inspektorius gali nepriimti visos elementų grupės elementų</w:t>
      </w:r>
      <w:r>
        <w:rPr>
          <w:rStyle w:val="Puslapioinaosnuoroda"/>
          <w:rFonts w:ascii="Poppins" w:hAnsi="Poppins" w:cs="Poppins"/>
          <w:sz w:val="16"/>
          <w:szCs w:val="16"/>
        </w:rPr>
        <w:footnoteReference w:id="177"/>
      </w:r>
      <w:r w:rsidRPr="00B91B3F">
        <w:rPr>
          <w:rFonts w:ascii="Poppins" w:hAnsi="Poppins" w:cs="Poppins"/>
          <w:sz w:val="16"/>
          <w:szCs w:val="16"/>
        </w:rPr>
        <w:t>;</w:t>
      </w:r>
    </w:p>
    <w:p w14:paraId="2CB15932"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3</w:t>
      </w:r>
      <w:r w:rsidRPr="0068239C">
        <w:rPr>
          <w:rFonts w:ascii="Poppins" w:hAnsi="Poppins" w:cs="Poppins"/>
          <w:b/>
          <w:bCs/>
          <w:sz w:val="16"/>
          <w:szCs w:val="16"/>
        </w:rPr>
        <w:t>.</w:t>
      </w:r>
    </w:p>
    <w:p w14:paraId="2AB79F85"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jeigu grindys suteikia purvino paviršiaus išvaizdą (paprastai tai galima pastebėti eismo ir ne eismo zonose), kurį galima išvalyti, toks paviršius nepriimtinas;</w:t>
      </w:r>
    </w:p>
    <w:p w14:paraId="616F6850"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4.</w:t>
      </w:r>
    </w:p>
    <w:p w14:paraId="0A01AB58" w14:textId="77777777" w:rsidR="008064A8" w:rsidRDefault="008064A8" w:rsidP="008064A8">
      <w:pPr>
        <w:jc w:val="both"/>
        <w:rPr>
          <w:rFonts w:ascii="Poppins" w:hAnsi="Poppins" w:cs="Poppins"/>
          <w:sz w:val="16"/>
          <w:szCs w:val="16"/>
        </w:rPr>
      </w:pPr>
      <w:r w:rsidRPr="00B91B3F">
        <w:rPr>
          <w:rFonts w:ascii="Poppins" w:hAnsi="Poppins" w:cs="Poppins"/>
          <w:sz w:val="16"/>
          <w:szCs w:val="16"/>
        </w:rPr>
        <w:t>dulkių kamuoliai ir bet kokios jų sankaupos yra nepriimtinos;</w:t>
      </w:r>
    </w:p>
    <w:p w14:paraId="7D17001E"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5.</w:t>
      </w:r>
    </w:p>
    <w:p w14:paraId="766C8518"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mineralin</w:t>
      </w:r>
      <w:r>
        <w:rPr>
          <w:rFonts w:ascii="Poppins" w:hAnsi="Poppins" w:cs="Poppins"/>
          <w:sz w:val="16"/>
          <w:szCs w:val="16"/>
        </w:rPr>
        <w:t>ių</w:t>
      </w:r>
      <w:r w:rsidRPr="00B91B3F">
        <w:rPr>
          <w:rFonts w:ascii="Poppins" w:hAnsi="Poppins" w:cs="Poppins"/>
          <w:sz w:val="16"/>
          <w:szCs w:val="16"/>
        </w:rPr>
        <w:t xml:space="preserve"> apnaš</w:t>
      </w:r>
      <w:r>
        <w:rPr>
          <w:rFonts w:ascii="Poppins" w:hAnsi="Poppins" w:cs="Poppins"/>
          <w:sz w:val="16"/>
          <w:szCs w:val="16"/>
        </w:rPr>
        <w:t>ų sankaupos</w:t>
      </w:r>
      <w:r w:rsidRPr="00B91B3F">
        <w:rPr>
          <w:rFonts w:ascii="Poppins" w:hAnsi="Poppins" w:cs="Poppins"/>
          <w:sz w:val="16"/>
          <w:szCs w:val="16"/>
        </w:rPr>
        <w:t xml:space="preserve"> (kalkės, rūdys ir t.</w:t>
      </w:r>
      <w:r>
        <w:rPr>
          <w:rFonts w:ascii="Poppins" w:hAnsi="Poppins" w:cs="Poppins"/>
          <w:sz w:val="16"/>
          <w:szCs w:val="16"/>
        </w:rPr>
        <w:t xml:space="preserve"> </w:t>
      </w:r>
      <w:r w:rsidRPr="00B91B3F">
        <w:rPr>
          <w:rFonts w:ascii="Poppins" w:hAnsi="Poppins" w:cs="Poppins"/>
          <w:sz w:val="16"/>
          <w:szCs w:val="16"/>
        </w:rPr>
        <w:t>t.) yra nepriimtinos;</w:t>
      </w:r>
    </w:p>
    <w:p w14:paraId="3C3ACFD9"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18.4.2</w:t>
      </w:r>
      <w:r>
        <w:rPr>
          <w:rFonts w:ascii="Poppins" w:hAnsi="Poppins" w:cs="Poppins"/>
          <w:b/>
          <w:bCs/>
          <w:sz w:val="16"/>
          <w:szCs w:val="16"/>
        </w:rPr>
        <w:t>6.</w:t>
      </w:r>
    </w:p>
    <w:p w14:paraId="3744817D"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bet kokios pastebimos valymo žymės, kuri</w:t>
      </w:r>
      <w:r>
        <w:rPr>
          <w:rFonts w:ascii="Poppins" w:hAnsi="Poppins" w:cs="Poppins"/>
          <w:sz w:val="16"/>
          <w:szCs w:val="16"/>
        </w:rPr>
        <w:t>a</w:t>
      </w:r>
      <w:r w:rsidRPr="00B91B3F">
        <w:rPr>
          <w:rFonts w:ascii="Poppins" w:hAnsi="Poppins" w:cs="Poppins"/>
          <w:sz w:val="16"/>
          <w:szCs w:val="16"/>
        </w:rPr>
        <w:t>s įprastai įtakoja neteising</w:t>
      </w:r>
      <w:r>
        <w:rPr>
          <w:rFonts w:ascii="Poppins" w:hAnsi="Poppins" w:cs="Poppins"/>
          <w:sz w:val="16"/>
          <w:szCs w:val="16"/>
        </w:rPr>
        <w:t>os</w:t>
      </w:r>
      <w:r w:rsidRPr="00B91B3F">
        <w:rPr>
          <w:rFonts w:ascii="Poppins" w:hAnsi="Poppins" w:cs="Poppins"/>
          <w:sz w:val="16"/>
          <w:szCs w:val="16"/>
        </w:rPr>
        <w:t xml:space="preserve"> valymo technologijos naudojim</w:t>
      </w:r>
      <w:r>
        <w:rPr>
          <w:rFonts w:ascii="Poppins" w:hAnsi="Poppins" w:cs="Poppins"/>
          <w:sz w:val="16"/>
          <w:szCs w:val="16"/>
        </w:rPr>
        <w:t>as,</w:t>
      </w:r>
      <w:r w:rsidRPr="00B91B3F">
        <w:rPr>
          <w:rFonts w:ascii="Poppins" w:hAnsi="Poppins" w:cs="Poppins"/>
          <w:sz w:val="16"/>
          <w:szCs w:val="16"/>
        </w:rPr>
        <w:t xml:space="preserve"> </w:t>
      </w:r>
      <w:r>
        <w:rPr>
          <w:rFonts w:ascii="Poppins" w:hAnsi="Poppins" w:cs="Poppins"/>
          <w:sz w:val="16"/>
          <w:szCs w:val="16"/>
        </w:rPr>
        <w:t xml:space="preserve">gali būti </w:t>
      </w:r>
      <w:r w:rsidRPr="00B91B3F">
        <w:rPr>
          <w:rFonts w:ascii="Poppins" w:hAnsi="Poppins" w:cs="Poppins"/>
          <w:sz w:val="16"/>
          <w:szCs w:val="16"/>
        </w:rPr>
        <w:t>nepriimtinos;</w:t>
      </w:r>
      <w:r>
        <w:rPr>
          <w:rStyle w:val="Puslapioinaosnuoroda"/>
          <w:rFonts w:ascii="Poppins" w:hAnsi="Poppins" w:cs="Poppins"/>
          <w:sz w:val="16"/>
          <w:szCs w:val="16"/>
        </w:rPr>
        <w:footnoteReference w:id="178"/>
      </w:r>
    </w:p>
    <w:p w14:paraId="5A286117" w14:textId="77777777" w:rsidR="008064A8" w:rsidRPr="0068239C" w:rsidRDefault="008064A8" w:rsidP="008064A8">
      <w:pPr>
        <w:jc w:val="both"/>
        <w:rPr>
          <w:rFonts w:ascii="Poppins" w:hAnsi="Poppins" w:cs="Poppins"/>
          <w:b/>
          <w:bCs/>
          <w:sz w:val="16"/>
          <w:szCs w:val="16"/>
        </w:rPr>
      </w:pPr>
      <w:r w:rsidRPr="0068239C">
        <w:rPr>
          <w:rFonts w:ascii="Poppins" w:hAnsi="Poppins" w:cs="Poppins"/>
          <w:b/>
          <w:bCs/>
          <w:sz w:val="16"/>
          <w:szCs w:val="16"/>
        </w:rPr>
        <w:t>18.4.</w:t>
      </w:r>
      <w:r>
        <w:rPr>
          <w:rFonts w:ascii="Poppins" w:hAnsi="Poppins" w:cs="Poppins"/>
          <w:b/>
          <w:bCs/>
          <w:sz w:val="16"/>
          <w:szCs w:val="16"/>
        </w:rPr>
        <w:t>27</w:t>
      </w:r>
      <w:r w:rsidRPr="0068239C">
        <w:rPr>
          <w:rFonts w:ascii="Poppins" w:hAnsi="Poppins" w:cs="Poppins"/>
          <w:b/>
          <w:bCs/>
          <w:sz w:val="16"/>
          <w:szCs w:val="16"/>
        </w:rPr>
        <w:t>.</w:t>
      </w:r>
    </w:p>
    <w:p w14:paraId="5A219089"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pašalinami nešvarumų likučiai gali būti nepriimtini</w:t>
      </w:r>
      <w:r>
        <w:rPr>
          <w:rStyle w:val="Puslapioinaosnuoroda"/>
          <w:rFonts w:ascii="Poppins" w:hAnsi="Poppins" w:cs="Poppins"/>
          <w:sz w:val="16"/>
          <w:szCs w:val="16"/>
        </w:rPr>
        <w:footnoteReference w:id="179"/>
      </w:r>
      <w:r>
        <w:rPr>
          <w:rFonts w:ascii="Poppins" w:hAnsi="Poppins" w:cs="Poppins"/>
          <w:sz w:val="16"/>
          <w:szCs w:val="16"/>
        </w:rPr>
        <w:t>. B</w:t>
      </w:r>
      <w:r w:rsidRPr="00B91B3F">
        <w:rPr>
          <w:rFonts w:ascii="Poppins" w:hAnsi="Poppins" w:cs="Poppins"/>
          <w:sz w:val="16"/>
          <w:szCs w:val="16"/>
        </w:rPr>
        <w:t>et kuris paviršius, turintis pastebimų matinės spalvos nešvarumų</w:t>
      </w:r>
      <w:r>
        <w:rPr>
          <w:rFonts w:ascii="Poppins" w:hAnsi="Poppins" w:cs="Poppins"/>
          <w:sz w:val="16"/>
          <w:szCs w:val="16"/>
        </w:rPr>
        <w:t>,</w:t>
      </w:r>
      <w:r w:rsidRPr="00B91B3F">
        <w:rPr>
          <w:rFonts w:ascii="Poppins" w:hAnsi="Poppins" w:cs="Poppins"/>
          <w:sz w:val="16"/>
          <w:szCs w:val="16"/>
        </w:rPr>
        <w:t xml:space="preserve"> </w:t>
      </w:r>
      <w:r>
        <w:rPr>
          <w:rFonts w:ascii="Poppins" w:hAnsi="Poppins" w:cs="Poppins"/>
          <w:sz w:val="16"/>
          <w:szCs w:val="16"/>
        </w:rPr>
        <w:t xml:space="preserve">gali būti laikomas </w:t>
      </w:r>
      <w:r w:rsidRPr="00B91B3F">
        <w:rPr>
          <w:rFonts w:ascii="Poppins" w:hAnsi="Poppins" w:cs="Poppins"/>
          <w:sz w:val="16"/>
          <w:szCs w:val="16"/>
        </w:rPr>
        <w:t>nepriimtinu;</w:t>
      </w:r>
    </w:p>
    <w:p w14:paraId="54B2C829" w14:textId="77777777" w:rsidR="008064A8" w:rsidRPr="007471F1" w:rsidRDefault="008064A8" w:rsidP="008064A8">
      <w:pPr>
        <w:jc w:val="both"/>
        <w:rPr>
          <w:rFonts w:ascii="Poppins" w:hAnsi="Poppins" w:cs="Poppins"/>
          <w:b/>
          <w:bCs/>
          <w:sz w:val="16"/>
          <w:szCs w:val="16"/>
        </w:rPr>
      </w:pPr>
      <w:r w:rsidRPr="007471F1">
        <w:rPr>
          <w:rFonts w:ascii="Poppins" w:hAnsi="Poppins" w:cs="Poppins"/>
          <w:b/>
          <w:bCs/>
          <w:sz w:val="16"/>
          <w:szCs w:val="16"/>
        </w:rPr>
        <w:t>18.4.</w:t>
      </w:r>
      <w:r>
        <w:rPr>
          <w:rFonts w:ascii="Poppins" w:hAnsi="Poppins" w:cs="Poppins"/>
          <w:b/>
          <w:bCs/>
          <w:sz w:val="16"/>
          <w:szCs w:val="16"/>
        </w:rPr>
        <w:t>28</w:t>
      </w:r>
      <w:r w:rsidRPr="007471F1">
        <w:rPr>
          <w:rFonts w:ascii="Poppins" w:hAnsi="Poppins" w:cs="Poppins"/>
          <w:b/>
          <w:bCs/>
          <w:sz w:val="16"/>
          <w:szCs w:val="16"/>
        </w:rPr>
        <w:t>.</w:t>
      </w:r>
    </w:p>
    <w:p w14:paraId="69B5B86A"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 xml:space="preserve">nepriklausomai ant kokio elemento buvo rastas kraujas, </w:t>
      </w:r>
      <w:r>
        <w:rPr>
          <w:rFonts w:ascii="Poppins" w:hAnsi="Poppins" w:cs="Poppins"/>
          <w:sz w:val="16"/>
          <w:szCs w:val="16"/>
        </w:rPr>
        <w:t>išmatos, e</w:t>
      </w:r>
      <w:r w:rsidRPr="00B91B3F">
        <w:rPr>
          <w:rFonts w:ascii="Poppins" w:hAnsi="Poppins" w:cs="Poppins"/>
          <w:sz w:val="16"/>
          <w:szCs w:val="16"/>
        </w:rPr>
        <w:t>kskretai, kalk</w:t>
      </w:r>
      <w:r>
        <w:rPr>
          <w:rFonts w:ascii="Poppins" w:hAnsi="Poppins" w:cs="Poppins"/>
          <w:sz w:val="16"/>
          <w:szCs w:val="16"/>
        </w:rPr>
        <w:t>ių</w:t>
      </w:r>
      <w:r w:rsidRPr="00B91B3F">
        <w:rPr>
          <w:rFonts w:ascii="Poppins" w:hAnsi="Poppins" w:cs="Poppins"/>
          <w:sz w:val="16"/>
          <w:szCs w:val="16"/>
        </w:rPr>
        <w:t>, rūd</w:t>
      </w:r>
      <w:r>
        <w:rPr>
          <w:rFonts w:ascii="Poppins" w:hAnsi="Poppins" w:cs="Poppins"/>
          <w:sz w:val="16"/>
          <w:szCs w:val="16"/>
        </w:rPr>
        <w:t>žių</w:t>
      </w:r>
      <w:r w:rsidRPr="00B91B3F">
        <w:rPr>
          <w:rFonts w:ascii="Poppins" w:hAnsi="Poppins" w:cs="Poppins"/>
          <w:sz w:val="16"/>
          <w:szCs w:val="16"/>
        </w:rPr>
        <w:t xml:space="preserve">, </w:t>
      </w:r>
      <w:r>
        <w:rPr>
          <w:rFonts w:ascii="Poppins" w:hAnsi="Poppins" w:cs="Poppins"/>
          <w:sz w:val="16"/>
          <w:szCs w:val="16"/>
        </w:rPr>
        <w:t xml:space="preserve">nešvarumų </w:t>
      </w:r>
      <w:r w:rsidRPr="00B91B3F">
        <w:rPr>
          <w:rFonts w:ascii="Poppins" w:hAnsi="Poppins" w:cs="Poppins"/>
          <w:sz w:val="16"/>
          <w:szCs w:val="16"/>
        </w:rPr>
        <w:t>apnaš</w:t>
      </w:r>
      <w:r>
        <w:rPr>
          <w:rFonts w:ascii="Poppins" w:hAnsi="Poppins" w:cs="Poppins"/>
          <w:sz w:val="16"/>
          <w:szCs w:val="16"/>
        </w:rPr>
        <w:t>ų sankaupos</w:t>
      </w:r>
      <w:r w:rsidRPr="00B91B3F">
        <w:rPr>
          <w:rFonts w:ascii="Poppins" w:hAnsi="Poppins" w:cs="Poppins"/>
          <w:sz w:val="16"/>
          <w:szCs w:val="16"/>
        </w:rPr>
        <w:t>, skrepli</w:t>
      </w:r>
      <w:r>
        <w:rPr>
          <w:rFonts w:ascii="Poppins" w:hAnsi="Poppins" w:cs="Poppins"/>
          <w:sz w:val="16"/>
          <w:szCs w:val="16"/>
        </w:rPr>
        <w:t>ai</w:t>
      </w:r>
      <w:r w:rsidRPr="00B91B3F">
        <w:rPr>
          <w:rFonts w:ascii="Poppins" w:hAnsi="Poppins" w:cs="Poppins"/>
          <w:sz w:val="16"/>
          <w:szCs w:val="16"/>
        </w:rPr>
        <w:t>, graf</w:t>
      </w:r>
      <w:r>
        <w:rPr>
          <w:rFonts w:ascii="Poppins" w:hAnsi="Poppins" w:cs="Poppins"/>
          <w:sz w:val="16"/>
          <w:szCs w:val="16"/>
        </w:rPr>
        <w:t>ičiai</w:t>
      </w:r>
      <w:r w:rsidRPr="00B91B3F">
        <w:rPr>
          <w:rFonts w:ascii="Poppins" w:hAnsi="Poppins" w:cs="Poppins"/>
          <w:sz w:val="16"/>
          <w:szCs w:val="16"/>
        </w:rPr>
        <w:t xml:space="preserve"> ar kiti panašūs vizualiai matomi nešvarumai – jie yra nepriimtini;</w:t>
      </w:r>
    </w:p>
    <w:p w14:paraId="7B70AD72" w14:textId="77777777" w:rsidR="008064A8" w:rsidRPr="007471F1" w:rsidRDefault="008064A8" w:rsidP="008064A8">
      <w:pPr>
        <w:jc w:val="both"/>
        <w:rPr>
          <w:rFonts w:ascii="Poppins" w:hAnsi="Poppins" w:cs="Poppins"/>
          <w:b/>
          <w:bCs/>
          <w:sz w:val="16"/>
          <w:szCs w:val="16"/>
        </w:rPr>
      </w:pPr>
      <w:r w:rsidRPr="007471F1">
        <w:rPr>
          <w:rFonts w:ascii="Poppins" w:hAnsi="Poppins" w:cs="Poppins"/>
          <w:b/>
          <w:bCs/>
          <w:sz w:val="16"/>
          <w:szCs w:val="16"/>
        </w:rPr>
        <w:t>18.4.</w:t>
      </w:r>
      <w:r>
        <w:rPr>
          <w:rFonts w:ascii="Poppins" w:hAnsi="Poppins" w:cs="Poppins"/>
          <w:b/>
          <w:bCs/>
          <w:sz w:val="16"/>
          <w:szCs w:val="16"/>
        </w:rPr>
        <w:t>29</w:t>
      </w:r>
      <w:r w:rsidRPr="007471F1">
        <w:rPr>
          <w:rFonts w:ascii="Poppins" w:hAnsi="Poppins" w:cs="Poppins"/>
          <w:b/>
          <w:bCs/>
          <w:sz w:val="16"/>
          <w:szCs w:val="16"/>
        </w:rPr>
        <w:t>.</w:t>
      </w:r>
    </w:p>
    <w:p w14:paraId="2CBAE0AE" w14:textId="77777777" w:rsidR="008064A8" w:rsidRDefault="008064A8" w:rsidP="008064A8">
      <w:pPr>
        <w:jc w:val="both"/>
        <w:rPr>
          <w:rFonts w:ascii="Poppins" w:hAnsi="Poppins" w:cs="Poppins"/>
          <w:sz w:val="16"/>
          <w:szCs w:val="16"/>
        </w:rPr>
      </w:pPr>
      <w:r w:rsidRPr="00B91B3F">
        <w:rPr>
          <w:rFonts w:ascii="Poppins" w:hAnsi="Poppins" w:cs="Poppins"/>
          <w:sz w:val="16"/>
          <w:szCs w:val="16"/>
        </w:rPr>
        <w:t>priimant sprendimą ar tikrinamas elementas atitinka kokybinį kriterijų, yra svarbu atsižvelgti į visas elemento dalis</w:t>
      </w:r>
      <w:r>
        <w:rPr>
          <w:rFonts w:ascii="Poppins" w:hAnsi="Poppins" w:cs="Poppins"/>
          <w:sz w:val="16"/>
          <w:szCs w:val="16"/>
        </w:rPr>
        <w:t xml:space="preserve"> </w:t>
      </w:r>
      <w:r w:rsidRPr="00B91B3F">
        <w:rPr>
          <w:rFonts w:ascii="Poppins" w:hAnsi="Poppins" w:cs="Poppins"/>
          <w:sz w:val="16"/>
          <w:szCs w:val="16"/>
        </w:rPr>
        <w:t>ir priimti galutinį sprendimą atlikus elemento dalių įvertinimą</w:t>
      </w:r>
      <w:r>
        <w:rPr>
          <w:rStyle w:val="Puslapioinaosnuoroda"/>
          <w:rFonts w:ascii="Poppins" w:hAnsi="Poppins" w:cs="Poppins"/>
          <w:sz w:val="16"/>
          <w:szCs w:val="16"/>
        </w:rPr>
        <w:footnoteReference w:id="180"/>
      </w:r>
      <w:r w:rsidRPr="00B91B3F">
        <w:rPr>
          <w:rFonts w:ascii="Poppins" w:hAnsi="Poppins" w:cs="Poppins"/>
          <w:sz w:val="16"/>
          <w:szCs w:val="16"/>
        </w:rPr>
        <w:t>;</w:t>
      </w:r>
    </w:p>
    <w:p w14:paraId="184A4D34" w14:textId="77777777" w:rsidR="008064A8" w:rsidRDefault="008064A8" w:rsidP="008064A8">
      <w:pPr>
        <w:jc w:val="both"/>
        <w:rPr>
          <w:rFonts w:ascii="Poppins" w:hAnsi="Poppins" w:cs="Poppins"/>
          <w:b/>
          <w:bCs/>
          <w:sz w:val="16"/>
          <w:szCs w:val="16"/>
        </w:rPr>
      </w:pPr>
      <w:r>
        <w:rPr>
          <w:rFonts w:ascii="Poppins" w:hAnsi="Poppins" w:cs="Poppins"/>
          <w:b/>
          <w:bCs/>
          <w:sz w:val="16"/>
          <w:szCs w:val="16"/>
        </w:rPr>
        <w:t>18.4.30.</w:t>
      </w:r>
    </w:p>
    <w:p w14:paraId="75807D22" w14:textId="77777777" w:rsidR="008064A8" w:rsidRPr="00B91B3F" w:rsidRDefault="008064A8" w:rsidP="008064A8">
      <w:pPr>
        <w:jc w:val="both"/>
        <w:rPr>
          <w:rFonts w:ascii="Poppins" w:hAnsi="Poppins" w:cs="Poppins"/>
          <w:sz w:val="16"/>
          <w:szCs w:val="16"/>
        </w:rPr>
      </w:pPr>
      <w:r w:rsidRPr="00B91B3F">
        <w:rPr>
          <w:rFonts w:ascii="Poppins" w:hAnsi="Poppins" w:cs="Poppins"/>
          <w:sz w:val="16"/>
          <w:szCs w:val="16"/>
        </w:rPr>
        <w:t>pirmiausia inspektorius įvertina elementus vizualiai ir tik po to imasi atitinkamų priemonių bandymui atlikti (jeigu reikalinga).</w:t>
      </w:r>
    </w:p>
    <w:p w14:paraId="7DB5E8B2" w14:textId="77777777" w:rsidR="00505DEF" w:rsidRDefault="00505DEF" w:rsidP="0083739B">
      <w:pPr>
        <w:jc w:val="both"/>
        <w:rPr>
          <w:rFonts w:ascii="Poppins" w:hAnsi="Poppins" w:cs="Poppins"/>
          <w:sz w:val="16"/>
          <w:szCs w:val="16"/>
        </w:rPr>
      </w:pPr>
    </w:p>
    <w:p w14:paraId="4194E0F3" w14:textId="77777777" w:rsidR="006E06E8" w:rsidRDefault="006E06E8" w:rsidP="006E06E8">
      <w:pPr>
        <w:rPr>
          <w:rFonts w:ascii="Poppins" w:hAnsi="Poppins" w:cs="Poppins"/>
          <w:b/>
          <w:bCs/>
          <w:sz w:val="16"/>
          <w:szCs w:val="16"/>
        </w:rPr>
      </w:pPr>
      <w:r>
        <w:rPr>
          <w:rFonts w:ascii="Poppins" w:hAnsi="Poppins" w:cs="Poppins"/>
          <w:b/>
          <w:bCs/>
          <w:sz w:val="16"/>
          <w:szCs w:val="16"/>
        </w:rPr>
        <w:t xml:space="preserve">19. </w:t>
      </w:r>
    </w:p>
    <w:p w14:paraId="078693A3" w14:textId="77777777" w:rsidR="006E06E8" w:rsidRDefault="006E06E8" w:rsidP="006E06E8">
      <w:pPr>
        <w:rPr>
          <w:rFonts w:ascii="Poppins" w:hAnsi="Poppins" w:cs="Poppins"/>
          <w:b/>
          <w:bCs/>
          <w:sz w:val="16"/>
          <w:szCs w:val="16"/>
        </w:rPr>
      </w:pPr>
      <w:r>
        <w:rPr>
          <w:rFonts w:ascii="Poppins" w:hAnsi="Poppins" w:cs="Poppins"/>
          <w:b/>
          <w:bCs/>
          <w:sz w:val="16"/>
          <w:szCs w:val="16"/>
        </w:rPr>
        <w:t>DOKUMENTO VERSIJOS</w:t>
      </w:r>
    </w:p>
    <w:p w14:paraId="50DA8105" w14:textId="77777777" w:rsidR="006E06E8" w:rsidRDefault="006E06E8" w:rsidP="006E06E8">
      <w:pPr>
        <w:spacing w:after="160" w:line="256" w:lineRule="auto"/>
        <w:rPr>
          <w:rFonts w:ascii="Poppins" w:hAnsi="Poppins" w:cs="Poppins"/>
          <w:b/>
          <w:bCs/>
          <w:sz w:val="12"/>
          <w:szCs w:val="12"/>
        </w:rPr>
      </w:pPr>
    </w:p>
    <w:tbl>
      <w:tblPr>
        <w:tblStyle w:val="Lentelstinklelis"/>
        <w:tblW w:w="0" w:type="auto"/>
        <w:tblLook w:val="04A0" w:firstRow="1" w:lastRow="0" w:firstColumn="1" w:lastColumn="0" w:noHBand="0" w:noVBand="1"/>
      </w:tblPr>
      <w:tblGrid>
        <w:gridCol w:w="988"/>
        <w:gridCol w:w="1134"/>
        <w:gridCol w:w="7938"/>
      </w:tblGrid>
      <w:tr w:rsidR="006E06E8" w14:paraId="280A6D5E" w14:textId="77777777" w:rsidTr="006E06E8">
        <w:tc>
          <w:tcPr>
            <w:tcW w:w="988" w:type="dxa"/>
            <w:tcBorders>
              <w:top w:val="single" w:sz="4" w:space="0" w:color="auto"/>
              <w:left w:val="single" w:sz="4" w:space="0" w:color="auto"/>
              <w:bottom w:val="single" w:sz="4" w:space="0" w:color="auto"/>
              <w:right w:val="single" w:sz="4" w:space="0" w:color="auto"/>
            </w:tcBorders>
            <w:hideMark/>
          </w:tcPr>
          <w:p w14:paraId="69948E7B" w14:textId="77777777" w:rsidR="006E06E8" w:rsidRDefault="006E06E8">
            <w:pPr>
              <w:spacing w:after="160" w:line="256" w:lineRule="auto"/>
              <w:rPr>
                <w:rFonts w:ascii="Poppins" w:hAnsi="Poppins" w:cs="Poppins"/>
                <w:b/>
                <w:bCs/>
                <w:sz w:val="16"/>
                <w:szCs w:val="16"/>
              </w:rPr>
            </w:pPr>
            <w:r>
              <w:rPr>
                <w:rFonts w:ascii="Poppins" w:hAnsi="Poppins" w:cs="Poppins"/>
                <w:b/>
                <w:bCs/>
                <w:sz w:val="16"/>
                <w:szCs w:val="16"/>
              </w:rPr>
              <w:t>Versija</w:t>
            </w:r>
          </w:p>
        </w:tc>
        <w:tc>
          <w:tcPr>
            <w:tcW w:w="1134" w:type="dxa"/>
            <w:tcBorders>
              <w:top w:val="single" w:sz="4" w:space="0" w:color="auto"/>
              <w:left w:val="single" w:sz="4" w:space="0" w:color="auto"/>
              <w:bottom w:val="single" w:sz="4" w:space="0" w:color="auto"/>
              <w:right w:val="single" w:sz="4" w:space="0" w:color="auto"/>
            </w:tcBorders>
            <w:hideMark/>
          </w:tcPr>
          <w:p w14:paraId="032AF395" w14:textId="77777777" w:rsidR="006E06E8" w:rsidRDefault="006E06E8">
            <w:pPr>
              <w:spacing w:after="160" w:line="256" w:lineRule="auto"/>
              <w:rPr>
                <w:rFonts w:ascii="Poppins" w:hAnsi="Poppins" w:cs="Poppins"/>
                <w:b/>
                <w:bCs/>
                <w:sz w:val="16"/>
                <w:szCs w:val="16"/>
              </w:rPr>
            </w:pPr>
            <w:r>
              <w:rPr>
                <w:rFonts w:ascii="Poppins" w:hAnsi="Poppins" w:cs="Poppins"/>
                <w:b/>
                <w:bCs/>
                <w:sz w:val="16"/>
                <w:szCs w:val="16"/>
              </w:rPr>
              <w:t>Metai</w:t>
            </w:r>
          </w:p>
        </w:tc>
        <w:tc>
          <w:tcPr>
            <w:tcW w:w="7938" w:type="dxa"/>
            <w:tcBorders>
              <w:top w:val="single" w:sz="4" w:space="0" w:color="auto"/>
              <w:left w:val="single" w:sz="4" w:space="0" w:color="auto"/>
              <w:bottom w:val="single" w:sz="4" w:space="0" w:color="auto"/>
              <w:right w:val="single" w:sz="4" w:space="0" w:color="auto"/>
            </w:tcBorders>
            <w:hideMark/>
          </w:tcPr>
          <w:p w14:paraId="21CF4803" w14:textId="77777777" w:rsidR="006E06E8" w:rsidRDefault="006E06E8">
            <w:pPr>
              <w:spacing w:after="160" w:line="256" w:lineRule="auto"/>
              <w:rPr>
                <w:rFonts w:ascii="Poppins" w:hAnsi="Poppins" w:cs="Poppins"/>
                <w:b/>
                <w:bCs/>
                <w:sz w:val="16"/>
                <w:szCs w:val="16"/>
              </w:rPr>
            </w:pPr>
            <w:r>
              <w:rPr>
                <w:rFonts w:ascii="Poppins" w:hAnsi="Poppins" w:cs="Poppins"/>
                <w:b/>
                <w:bCs/>
                <w:sz w:val="16"/>
                <w:szCs w:val="16"/>
              </w:rPr>
              <w:t>Pastabos, papildoma informacija</w:t>
            </w:r>
          </w:p>
        </w:tc>
      </w:tr>
      <w:tr w:rsidR="006E06E8" w:rsidRPr="006E06E8" w14:paraId="41B8BCFC" w14:textId="77777777" w:rsidTr="006E06E8">
        <w:tc>
          <w:tcPr>
            <w:tcW w:w="988" w:type="dxa"/>
            <w:tcBorders>
              <w:top w:val="single" w:sz="4" w:space="0" w:color="auto"/>
              <w:left w:val="single" w:sz="4" w:space="0" w:color="auto"/>
              <w:bottom w:val="single" w:sz="4" w:space="0" w:color="auto"/>
              <w:right w:val="single" w:sz="4" w:space="0" w:color="auto"/>
            </w:tcBorders>
            <w:hideMark/>
          </w:tcPr>
          <w:p w14:paraId="33126433" w14:textId="77777777" w:rsidR="006E06E8" w:rsidRPr="00A83AA4" w:rsidRDefault="006E06E8" w:rsidP="00A83AA4">
            <w:pPr>
              <w:spacing w:after="160" w:line="256" w:lineRule="auto"/>
              <w:jc w:val="center"/>
              <w:rPr>
                <w:rFonts w:ascii="Poppins" w:hAnsi="Poppins" w:cs="Poppins"/>
                <w:sz w:val="16"/>
                <w:szCs w:val="16"/>
              </w:rPr>
            </w:pPr>
            <w:r w:rsidRPr="00A83AA4">
              <w:rPr>
                <w:rFonts w:ascii="Poppins" w:hAnsi="Poppins" w:cs="Poppins"/>
                <w:sz w:val="16"/>
                <w:szCs w:val="16"/>
              </w:rPr>
              <w:t>1.</w:t>
            </w:r>
          </w:p>
        </w:tc>
        <w:tc>
          <w:tcPr>
            <w:tcW w:w="1134" w:type="dxa"/>
            <w:tcBorders>
              <w:top w:val="single" w:sz="4" w:space="0" w:color="auto"/>
              <w:left w:val="single" w:sz="4" w:space="0" w:color="auto"/>
              <w:bottom w:val="single" w:sz="4" w:space="0" w:color="auto"/>
              <w:right w:val="single" w:sz="4" w:space="0" w:color="auto"/>
            </w:tcBorders>
            <w:hideMark/>
          </w:tcPr>
          <w:p w14:paraId="639AC314" w14:textId="77777777" w:rsidR="006E06E8" w:rsidRPr="00A83AA4" w:rsidRDefault="006E06E8">
            <w:pPr>
              <w:spacing w:after="160" w:line="256" w:lineRule="auto"/>
              <w:rPr>
                <w:rFonts w:ascii="Poppins" w:hAnsi="Poppins" w:cs="Poppins"/>
                <w:sz w:val="16"/>
                <w:szCs w:val="16"/>
              </w:rPr>
            </w:pPr>
            <w:r w:rsidRPr="00A83AA4">
              <w:rPr>
                <w:rFonts w:ascii="Poppins" w:hAnsi="Poppins" w:cs="Poppins"/>
                <w:sz w:val="16"/>
                <w:szCs w:val="16"/>
              </w:rPr>
              <w:t>2020 m.</w:t>
            </w:r>
          </w:p>
        </w:tc>
        <w:tc>
          <w:tcPr>
            <w:tcW w:w="7938" w:type="dxa"/>
            <w:tcBorders>
              <w:top w:val="single" w:sz="4" w:space="0" w:color="auto"/>
              <w:left w:val="single" w:sz="4" w:space="0" w:color="auto"/>
              <w:bottom w:val="single" w:sz="4" w:space="0" w:color="auto"/>
              <w:right w:val="single" w:sz="4" w:space="0" w:color="auto"/>
            </w:tcBorders>
            <w:hideMark/>
          </w:tcPr>
          <w:p w14:paraId="433ACC34" w14:textId="77777777" w:rsidR="006E06E8" w:rsidRPr="00A83AA4" w:rsidRDefault="006E06E8">
            <w:pPr>
              <w:spacing w:after="160" w:line="256" w:lineRule="auto"/>
              <w:rPr>
                <w:rFonts w:ascii="Poppins" w:hAnsi="Poppins" w:cs="Poppins"/>
                <w:sz w:val="16"/>
                <w:szCs w:val="16"/>
              </w:rPr>
            </w:pPr>
            <w:r w:rsidRPr="00A83AA4">
              <w:rPr>
                <w:rFonts w:ascii="Poppins" w:hAnsi="Poppins" w:cs="Poppins"/>
                <w:sz w:val="16"/>
                <w:szCs w:val="16"/>
              </w:rPr>
              <w:t>Pradinė dokumento versija</w:t>
            </w:r>
          </w:p>
        </w:tc>
      </w:tr>
      <w:tr w:rsidR="006E06E8" w:rsidRPr="006E06E8" w14:paraId="4F2AD3EA" w14:textId="77777777" w:rsidTr="006E06E8">
        <w:tc>
          <w:tcPr>
            <w:tcW w:w="988" w:type="dxa"/>
            <w:tcBorders>
              <w:top w:val="single" w:sz="4" w:space="0" w:color="auto"/>
              <w:left w:val="single" w:sz="4" w:space="0" w:color="auto"/>
              <w:bottom w:val="single" w:sz="4" w:space="0" w:color="auto"/>
              <w:right w:val="single" w:sz="4" w:space="0" w:color="auto"/>
            </w:tcBorders>
            <w:hideMark/>
          </w:tcPr>
          <w:p w14:paraId="6736DE12" w14:textId="77777777" w:rsidR="006E06E8" w:rsidRPr="00A83AA4" w:rsidRDefault="006E06E8" w:rsidP="00A83AA4">
            <w:pPr>
              <w:spacing w:after="160" w:line="256" w:lineRule="auto"/>
              <w:jc w:val="center"/>
              <w:rPr>
                <w:rFonts w:ascii="Poppins" w:hAnsi="Poppins" w:cs="Poppins"/>
                <w:sz w:val="16"/>
                <w:szCs w:val="16"/>
              </w:rPr>
            </w:pPr>
            <w:r w:rsidRPr="00A83AA4">
              <w:rPr>
                <w:rFonts w:ascii="Poppins" w:hAnsi="Poppins" w:cs="Poppins"/>
                <w:sz w:val="16"/>
                <w:szCs w:val="16"/>
              </w:rPr>
              <w:t>2.</w:t>
            </w:r>
          </w:p>
        </w:tc>
        <w:tc>
          <w:tcPr>
            <w:tcW w:w="1134" w:type="dxa"/>
            <w:tcBorders>
              <w:top w:val="single" w:sz="4" w:space="0" w:color="auto"/>
              <w:left w:val="single" w:sz="4" w:space="0" w:color="auto"/>
              <w:bottom w:val="single" w:sz="4" w:space="0" w:color="auto"/>
              <w:right w:val="single" w:sz="4" w:space="0" w:color="auto"/>
            </w:tcBorders>
            <w:hideMark/>
          </w:tcPr>
          <w:p w14:paraId="3EF2402A" w14:textId="77777777" w:rsidR="006E06E8" w:rsidRPr="00A83AA4" w:rsidRDefault="006E06E8">
            <w:pPr>
              <w:spacing w:after="160" w:line="256" w:lineRule="auto"/>
              <w:rPr>
                <w:rFonts w:ascii="Poppins" w:hAnsi="Poppins" w:cs="Poppins"/>
                <w:sz w:val="16"/>
                <w:szCs w:val="16"/>
              </w:rPr>
            </w:pPr>
            <w:r w:rsidRPr="00A83AA4">
              <w:rPr>
                <w:rFonts w:ascii="Poppins" w:hAnsi="Poppins" w:cs="Poppins"/>
                <w:sz w:val="16"/>
                <w:szCs w:val="16"/>
              </w:rPr>
              <w:t>2022 m.</w:t>
            </w:r>
          </w:p>
        </w:tc>
        <w:tc>
          <w:tcPr>
            <w:tcW w:w="7938" w:type="dxa"/>
            <w:tcBorders>
              <w:top w:val="single" w:sz="4" w:space="0" w:color="auto"/>
              <w:left w:val="single" w:sz="4" w:space="0" w:color="auto"/>
              <w:bottom w:val="single" w:sz="4" w:space="0" w:color="auto"/>
              <w:right w:val="single" w:sz="4" w:space="0" w:color="auto"/>
            </w:tcBorders>
            <w:hideMark/>
          </w:tcPr>
          <w:p w14:paraId="1FC97AF9" w14:textId="77777777" w:rsidR="006E06E8" w:rsidRDefault="006E06E8">
            <w:pPr>
              <w:spacing w:after="160" w:line="256" w:lineRule="auto"/>
              <w:rPr>
                <w:rFonts w:ascii="Poppins" w:hAnsi="Poppins" w:cs="Poppins"/>
                <w:sz w:val="16"/>
                <w:szCs w:val="16"/>
              </w:rPr>
            </w:pPr>
            <w:r w:rsidRPr="00A83AA4">
              <w:rPr>
                <w:rFonts w:ascii="Poppins" w:hAnsi="Poppins" w:cs="Poppins"/>
                <w:sz w:val="16"/>
                <w:szCs w:val="16"/>
              </w:rPr>
              <w:t>Atnaujinta dokumento versija. Papildyti ir patikslinti šie dokumento skyriai:</w:t>
            </w:r>
          </w:p>
          <w:p w14:paraId="0FEEF440" w14:textId="3DE8B92A" w:rsidR="006E06E8" w:rsidRDefault="006E06E8" w:rsidP="006E06E8">
            <w:pPr>
              <w:pStyle w:val="Sraopastraipa"/>
              <w:numPr>
                <w:ilvl w:val="0"/>
                <w:numId w:val="49"/>
              </w:numPr>
              <w:spacing w:line="256" w:lineRule="auto"/>
              <w:rPr>
                <w:rFonts w:ascii="Poppins" w:hAnsi="Poppins" w:cs="Poppins"/>
                <w:sz w:val="16"/>
                <w:szCs w:val="16"/>
              </w:rPr>
            </w:pPr>
            <w:r w:rsidRPr="00A83AA4">
              <w:rPr>
                <w:rFonts w:ascii="Poppins" w:hAnsi="Poppins" w:cs="Poppins"/>
                <w:sz w:val="16"/>
                <w:szCs w:val="16"/>
              </w:rPr>
              <w:t>Turinys</w:t>
            </w:r>
          </w:p>
          <w:p w14:paraId="2414506F" w14:textId="7E38D84A" w:rsidR="00971DE3" w:rsidRDefault="00971DE3"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Įvadas</w:t>
            </w:r>
          </w:p>
          <w:p w14:paraId="4D1FB0F1" w14:textId="77777777" w:rsidR="000E04C7" w:rsidRDefault="000E04C7"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3 skyrius „Nuorodos“</w:t>
            </w:r>
          </w:p>
          <w:p w14:paraId="471B3AC0" w14:textId="77777777" w:rsidR="00F62491" w:rsidRDefault="00F62491"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4 skyrius „Terminai ir apibrėžtys“</w:t>
            </w:r>
          </w:p>
          <w:p w14:paraId="21C3711B" w14:textId="77777777" w:rsidR="00ED0977" w:rsidRDefault="00ED0977"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8 skyrius „Funkcinių zonų ir elementų rizikos kategorijos“</w:t>
            </w:r>
          </w:p>
          <w:p w14:paraId="0B2043DE" w14:textId="47383356" w:rsidR="00024CC9" w:rsidRDefault="00024CC9"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9 skyrius „Rekomenduojami ir reikalaujami minimalūs funkcinių zonų ir elementų valymo paslaugų dažniai“</w:t>
            </w:r>
          </w:p>
          <w:p w14:paraId="17AD1E67" w14:textId="77777777" w:rsidR="00024CC9" w:rsidRDefault="008064A8"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11 skyrius „Valymo efektyvumo nustatymas ir dezinfekcijos lygiai“</w:t>
            </w:r>
          </w:p>
          <w:p w14:paraId="720EB315" w14:textId="77777777" w:rsidR="008064A8" w:rsidRDefault="008064A8"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14 skyrius „Suteiktos valymo paslaugų kokybės atitikties reikalavimams įvertinimas“</w:t>
            </w:r>
          </w:p>
          <w:p w14:paraId="4C2308AC" w14:textId="77777777" w:rsidR="008064A8" w:rsidRDefault="008064A8" w:rsidP="006E06E8">
            <w:pPr>
              <w:pStyle w:val="Sraopastraipa"/>
              <w:numPr>
                <w:ilvl w:val="0"/>
                <w:numId w:val="49"/>
              </w:numPr>
              <w:spacing w:line="256" w:lineRule="auto"/>
              <w:rPr>
                <w:rFonts w:ascii="Poppins" w:hAnsi="Poppins" w:cs="Poppins"/>
                <w:sz w:val="16"/>
                <w:szCs w:val="16"/>
              </w:rPr>
            </w:pPr>
            <w:r>
              <w:rPr>
                <w:rFonts w:ascii="Poppins" w:hAnsi="Poppins" w:cs="Poppins"/>
                <w:sz w:val="16"/>
                <w:szCs w:val="16"/>
              </w:rPr>
              <w:t>18 skyrius „Audito ir vizualinės patikros gairės“</w:t>
            </w:r>
          </w:p>
          <w:p w14:paraId="6E946D1D" w14:textId="2D7C6D27" w:rsidR="008064A8" w:rsidRPr="00A83AA4" w:rsidRDefault="008064A8" w:rsidP="00A83AA4">
            <w:pPr>
              <w:pStyle w:val="Sraopastraipa"/>
              <w:numPr>
                <w:ilvl w:val="0"/>
                <w:numId w:val="49"/>
              </w:numPr>
              <w:spacing w:line="256" w:lineRule="auto"/>
              <w:rPr>
                <w:rFonts w:ascii="Poppins" w:hAnsi="Poppins" w:cs="Poppins"/>
                <w:sz w:val="16"/>
                <w:szCs w:val="16"/>
              </w:rPr>
            </w:pPr>
            <w:r>
              <w:rPr>
                <w:rFonts w:ascii="Poppins" w:hAnsi="Poppins" w:cs="Poppins"/>
                <w:sz w:val="16"/>
                <w:szCs w:val="16"/>
              </w:rPr>
              <w:t>Baigiamosios nuostatos</w:t>
            </w:r>
          </w:p>
        </w:tc>
      </w:tr>
      <w:tr w:rsidR="006E06E8" w14:paraId="0D043058" w14:textId="77777777" w:rsidTr="006E06E8">
        <w:tc>
          <w:tcPr>
            <w:tcW w:w="988" w:type="dxa"/>
            <w:tcBorders>
              <w:top w:val="single" w:sz="4" w:space="0" w:color="auto"/>
              <w:left w:val="single" w:sz="4" w:space="0" w:color="auto"/>
              <w:bottom w:val="single" w:sz="4" w:space="0" w:color="auto"/>
              <w:right w:val="single" w:sz="4" w:space="0" w:color="auto"/>
            </w:tcBorders>
          </w:tcPr>
          <w:p w14:paraId="3910A4E1" w14:textId="77777777" w:rsidR="006E06E8" w:rsidRDefault="006E06E8">
            <w:pPr>
              <w:spacing w:after="160" w:line="256" w:lineRule="auto"/>
              <w:rPr>
                <w:rFonts w:ascii="Poppins" w:hAnsi="Poppins" w:cs="Poppins"/>
                <w:b/>
                <w:b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4E9222A8" w14:textId="77777777" w:rsidR="006E06E8" w:rsidRDefault="006E06E8">
            <w:pPr>
              <w:spacing w:after="160" w:line="256" w:lineRule="auto"/>
              <w:rPr>
                <w:rFonts w:ascii="Poppins" w:hAnsi="Poppins" w:cs="Poppins"/>
                <w:b/>
                <w:bCs/>
                <w:sz w:val="16"/>
                <w:szCs w:val="16"/>
              </w:rPr>
            </w:pPr>
          </w:p>
        </w:tc>
        <w:tc>
          <w:tcPr>
            <w:tcW w:w="7938" w:type="dxa"/>
            <w:tcBorders>
              <w:top w:val="single" w:sz="4" w:space="0" w:color="auto"/>
              <w:left w:val="single" w:sz="4" w:space="0" w:color="auto"/>
              <w:bottom w:val="single" w:sz="4" w:space="0" w:color="auto"/>
              <w:right w:val="single" w:sz="4" w:space="0" w:color="auto"/>
            </w:tcBorders>
          </w:tcPr>
          <w:p w14:paraId="5748557B" w14:textId="77777777" w:rsidR="006E06E8" w:rsidRDefault="006E06E8" w:rsidP="00A83AA4">
            <w:pPr>
              <w:jc w:val="both"/>
              <w:rPr>
                <w:rFonts w:ascii="Poppins" w:hAnsi="Poppins" w:cs="Poppins"/>
                <w:b/>
                <w:bCs/>
                <w:sz w:val="16"/>
                <w:szCs w:val="16"/>
              </w:rPr>
            </w:pPr>
          </w:p>
        </w:tc>
      </w:tr>
      <w:tr w:rsidR="006E06E8" w14:paraId="4C5BADC0" w14:textId="77777777" w:rsidTr="006E06E8">
        <w:tc>
          <w:tcPr>
            <w:tcW w:w="988" w:type="dxa"/>
            <w:tcBorders>
              <w:top w:val="single" w:sz="4" w:space="0" w:color="auto"/>
              <w:left w:val="single" w:sz="4" w:space="0" w:color="auto"/>
              <w:bottom w:val="single" w:sz="4" w:space="0" w:color="auto"/>
              <w:right w:val="single" w:sz="4" w:space="0" w:color="auto"/>
            </w:tcBorders>
          </w:tcPr>
          <w:p w14:paraId="74BF5F94" w14:textId="77777777" w:rsidR="006E06E8" w:rsidRDefault="006E06E8">
            <w:pPr>
              <w:spacing w:after="160" w:line="256" w:lineRule="auto"/>
              <w:rPr>
                <w:rFonts w:ascii="Poppins" w:hAnsi="Poppins" w:cs="Poppins"/>
                <w:b/>
                <w:b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6CC2B922" w14:textId="77777777" w:rsidR="006E06E8" w:rsidRDefault="006E06E8">
            <w:pPr>
              <w:spacing w:after="160" w:line="256" w:lineRule="auto"/>
              <w:rPr>
                <w:rFonts w:ascii="Poppins" w:hAnsi="Poppins" w:cs="Poppins"/>
                <w:b/>
                <w:bCs/>
                <w:sz w:val="16"/>
                <w:szCs w:val="16"/>
              </w:rPr>
            </w:pPr>
          </w:p>
        </w:tc>
        <w:tc>
          <w:tcPr>
            <w:tcW w:w="7938" w:type="dxa"/>
            <w:tcBorders>
              <w:top w:val="single" w:sz="4" w:space="0" w:color="auto"/>
              <w:left w:val="single" w:sz="4" w:space="0" w:color="auto"/>
              <w:bottom w:val="single" w:sz="4" w:space="0" w:color="auto"/>
              <w:right w:val="single" w:sz="4" w:space="0" w:color="auto"/>
            </w:tcBorders>
          </w:tcPr>
          <w:p w14:paraId="05453DAC" w14:textId="77777777" w:rsidR="006E06E8" w:rsidRDefault="006E06E8">
            <w:pPr>
              <w:spacing w:after="160" w:line="256" w:lineRule="auto"/>
              <w:rPr>
                <w:rFonts w:ascii="Poppins" w:hAnsi="Poppins" w:cs="Poppins"/>
                <w:b/>
                <w:bCs/>
                <w:sz w:val="16"/>
                <w:szCs w:val="16"/>
              </w:rPr>
            </w:pPr>
          </w:p>
        </w:tc>
      </w:tr>
      <w:tr w:rsidR="006E06E8" w14:paraId="79F15889" w14:textId="77777777" w:rsidTr="006E06E8">
        <w:tc>
          <w:tcPr>
            <w:tcW w:w="988" w:type="dxa"/>
            <w:tcBorders>
              <w:top w:val="single" w:sz="4" w:space="0" w:color="auto"/>
              <w:left w:val="single" w:sz="4" w:space="0" w:color="auto"/>
              <w:bottom w:val="single" w:sz="4" w:space="0" w:color="auto"/>
              <w:right w:val="single" w:sz="4" w:space="0" w:color="auto"/>
            </w:tcBorders>
          </w:tcPr>
          <w:p w14:paraId="7425766A" w14:textId="77777777" w:rsidR="006E06E8" w:rsidRDefault="006E06E8">
            <w:pPr>
              <w:spacing w:after="160" w:line="256" w:lineRule="auto"/>
              <w:rPr>
                <w:rFonts w:ascii="Poppins" w:hAnsi="Poppins" w:cs="Poppins"/>
                <w:b/>
                <w:bCs/>
                <w:sz w:val="16"/>
                <w:szCs w:val="16"/>
              </w:rPr>
            </w:pPr>
          </w:p>
        </w:tc>
        <w:tc>
          <w:tcPr>
            <w:tcW w:w="1134" w:type="dxa"/>
            <w:tcBorders>
              <w:top w:val="single" w:sz="4" w:space="0" w:color="auto"/>
              <w:left w:val="single" w:sz="4" w:space="0" w:color="auto"/>
              <w:bottom w:val="single" w:sz="4" w:space="0" w:color="auto"/>
              <w:right w:val="single" w:sz="4" w:space="0" w:color="auto"/>
            </w:tcBorders>
          </w:tcPr>
          <w:p w14:paraId="5C3CAE47" w14:textId="77777777" w:rsidR="006E06E8" w:rsidRDefault="006E06E8">
            <w:pPr>
              <w:spacing w:after="160" w:line="256" w:lineRule="auto"/>
              <w:rPr>
                <w:rFonts w:ascii="Poppins" w:hAnsi="Poppins" w:cs="Poppins"/>
                <w:b/>
                <w:bCs/>
                <w:sz w:val="16"/>
                <w:szCs w:val="16"/>
              </w:rPr>
            </w:pPr>
          </w:p>
        </w:tc>
        <w:tc>
          <w:tcPr>
            <w:tcW w:w="7938" w:type="dxa"/>
            <w:tcBorders>
              <w:top w:val="single" w:sz="4" w:space="0" w:color="auto"/>
              <w:left w:val="single" w:sz="4" w:space="0" w:color="auto"/>
              <w:bottom w:val="single" w:sz="4" w:space="0" w:color="auto"/>
              <w:right w:val="single" w:sz="4" w:space="0" w:color="auto"/>
            </w:tcBorders>
          </w:tcPr>
          <w:p w14:paraId="1EF6B7AE" w14:textId="77777777" w:rsidR="006E06E8" w:rsidRDefault="006E06E8">
            <w:pPr>
              <w:spacing w:after="160" w:line="256" w:lineRule="auto"/>
              <w:rPr>
                <w:rFonts w:ascii="Poppins" w:hAnsi="Poppins" w:cs="Poppins"/>
                <w:b/>
                <w:bCs/>
                <w:sz w:val="16"/>
                <w:szCs w:val="16"/>
              </w:rPr>
            </w:pPr>
          </w:p>
        </w:tc>
      </w:tr>
    </w:tbl>
    <w:p w14:paraId="654D5E81" w14:textId="18BCC9C7" w:rsidR="008A12E5" w:rsidRDefault="008A12E5">
      <w:pPr>
        <w:spacing w:after="160" w:line="259" w:lineRule="auto"/>
        <w:rPr>
          <w:rFonts w:ascii="Poppins" w:hAnsi="Poppins" w:cs="Poppins"/>
          <w:b/>
          <w:bCs/>
          <w:sz w:val="12"/>
          <w:szCs w:val="12"/>
        </w:rPr>
      </w:pPr>
      <w:r>
        <w:rPr>
          <w:rFonts w:ascii="Poppins" w:hAnsi="Poppins" w:cs="Poppins"/>
          <w:b/>
          <w:bCs/>
          <w:sz w:val="12"/>
          <w:szCs w:val="12"/>
        </w:rPr>
        <w:br w:type="page"/>
      </w:r>
    </w:p>
    <w:p w14:paraId="4E3E1220" w14:textId="77777777" w:rsidR="000E04C7" w:rsidRDefault="000E04C7" w:rsidP="000E04C7">
      <w:pPr>
        <w:rPr>
          <w:rFonts w:ascii="Poppins" w:hAnsi="Poppins" w:cs="Poppins"/>
          <w:b/>
          <w:bCs/>
          <w:sz w:val="16"/>
          <w:szCs w:val="16"/>
        </w:rPr>
      </w:pPr>
      <w:r>
        <w:rPr>
          <w:rFonts w:ascii="Poppins" w:hAnsi="Poppins" w:cs="Poppins"/>
          <w:b/>
          <w:bCs/>
          <w:sz w:val="16"/>
          <w:szCs w:val="16"/>
        </w:rPr>
        <w:t>BAIGIAMOSIOS NUOSTATOS</w:t>
      </w:r>
    </w:p>
    <w:p w14:paraId="3E4A47D1" w14:textId="77777777" w:rsidR="000E04C7" w:rsidRDefault="000E04C7" w:rsidP="000E04C7">
      <w:pPr>
        <w:rPr>
          <w:rFonts w:ascii="Poppins" w:hAnsi="Poppins" w:cs="Poppins"/>
          <w:b/>
          <w:bCs/>
          <w:sz w:val="16"/>
          <w:szCs w:val="16"/>
        </w:rPr>
      </w:pPr>
    </w:p>
    <w:p w14:paraId="42B1EFDF" w14:textId="4B278B89" w:rsidR="000E04C7" w:rsidRPr="00B91B3F" w:rsidRDefault="000E04C7" w:rsidP="000E04C7">
      <w:pPr>
        <w:pStyle w:val="prastasiniatinklio"/>
        <w:shd w:val="clear" w:color="auto" w:fill="FFFFFF"/>
        <w:spacing w:before="0" w:beforeAutospacing="0" w:after="0" w:afterAutospacing="0"/>
        <w:jc w:val="both"/>
        <w:rPr>
          <w:rFonts w:ascii="Poppins" w:hAnsi="Poppins" w:cs="Poppins"/>
          <w:sz w:val="16"/>
          <w:szCs w:val="16"/>
          <w:lang w:val="lt-LT"/>
        </w:rPr>
      </w:pPr>
      <w:r w:rsidRPr="00B91B3F">
        <w:rPr>
          <w:rFonts w:ascii="Poppins" w:hAnsi="Poppins" w:cs="Poppins"/>
          <w:sz w:val="16"/>
          <w:szCs w:val="16"/>
          <w:lang w:val="lt-LT"/>
        </w:rPr>
        <w:t>Pagrindinio „Valymo ir priežiūros paslaugų standarto“ ©</w:t>
      </w:r>
      <w:r>
        <w:rPr>
          <w:rFonts w:ascii="Poppins" w:hAnsi="Poppins" w:cs="Poppins"/>
          <w:sz w:val="16"/>
          <w:szCs w:val="16"/>
          <w:lang w:val="lt-LT"/>
        </w:rPr>
        <w:t> </w:t>
      </w:r>
      <w:r w:rsidRPr="00B91B3F">
        <w:rPr>
          <w:rFonts w:ascii="Poppins" w:hAnsi="Poppins" w:cs="Poppins"/>
          <w:sz w:val="16"/>
          <w:szCs w:val="16"/>
          <w:lang w:val="lt-LT"/>
        </w:rPr>
        <w:t>STAND 9100™ autorinės ir nuosavybės teisės priklauso MB QUALITAS PRIMUM. Šis standartas (©</w:t>
      </w:r>
      <w:r>
        <w:rPr>
          <w:rFonts w:ascii="Poppins" w:hAnsi="Poppins" w:cs="Poppins"/>
          <w:sz w:val="16"/>
          <w:szCs w:val="16"/>
          <w:lang w:val="lt-LT"/>
        </w:rPr>
        <w:t> </w:t>
      </w:r>
      <w:r w:rsidRPr="00B91B3F">
        <w:rPr>
          <w:rFonts w:ascii="Poppins" w:hAnsi="Poppins" w:cs="Poppins"/>
          <w:sz w:val="16"/>
          <w:szCs w:val="16"/>
          <w:lang w:val="lt-LT"/>
        </w:rPr>
        <w:t>STAND 9100 ™ Nr.: QPA-L1B</w:t>
      </w:r>
      <w:r>
        <w:rPr>
          <w:rFonts w:ascii="Poppins" w:hAnsi="Poppins" w:cs="Poppins"/>
          <w:sz w:val="16"/>
          <w:szCs w:val="16"/>
          <w:lang w:val="lt-LT"/>
        </w:rPr>
        <w:t>10, 2020 m.</w:t>
      </w:r>
      <w:r w:rsidRPr="00B91B3F">
        <w:rPr>
          <w:rFonts w:ascii="Poppins" w:hAnsi="Poppins" w:cs="Poppins"/>
          <w:sz w:val="16"/>
          <w:szCs w:val="16"/>
          <w:lang w:val="lt-LT"/>
        </w:rPr>
        <w:t>) yra</w:t>
      </w:r>
      <w:r>
        <w:rPr>
          <w:rFonts w:ascii="Poppins" w:hAnsi="Poppins" w:cs="Poppins"/>
          <w:sz w:val="16"/>
          <w:szCs w:val="16"/>
          <w:lang w:val="lt-LT"/>
        </w:rPr>
        <w:t xml:space="preserve"> pritaikytas TB valdomiems ir administruojamiems objektams. </w:t>
      </w:r>
      <w:r w:rsidRPr="00B91B3F">
        <w:rPr>
          <w:rFonts w:ascii="Poppins" w:hAnsi="Poppins" w:cs="Poppins"/>
          <w:sz w:val="16"/>
          <w:szCs w:val="16"/>
          <w:lang w:val="lt-LT"/>
        </w:rPr>
        <w:t>MB QUALITAS PRIMUM turi teisę atšaukti arba iš dalies pakeisti pagrindinį „Valymo ir priežiūros paslaugų standartą ©</w:t>
      </w:r>
      <w:r>
        <w:rPr>
          <w:rFonts w:ascii="Poppins" w:hAnsi="Poppins" w:cs="Poppins"/>
          <w:sz w:val="16"/>
          <w:szCs w:val="16"/>
          <w:lang w:val="lt-LT"/>
        </w:rPr>
        <w:t> </w:t>
      </w:r>
      <w:r w:rsidRPr="00B91B3F">
        <w:rPr>
          <w:rFonts w:ascii="Poppins" w:hAnsi="Poppins" w:cs="Poppins"/>
          <w:sz w:val="16"/>
          <w:szCs w:val="16"/>
          <w:lang w:val="lt-LT"/>
        </w:rPr>
        <w:t>STAND</w:t>
      </w:r>
      <w:r>
        <w:rPr>
          <w:rFonts w:ascii="Poppins" w:hAnsi="Poppins" w:cs="Poppins"/>
          <w:sz w:val="16"/>
          <w:szCs w:val="16"/>
          <w:lang w:val="lt-LT"/>
        </w:rPr>
        <w:t> </w:t>
      </w:r>
      <w:r w:rsidRPr="00B91B3F">
        <w:rPr>
          <w:rFonts w:ascii="Poppins" w:hAnsi="Poppins" w:cs="Poppins"/>
          <w:sz w:val="16"/>
          <w:szCs w:val="16"/>
          <w:lang w:val="lt-LT"/>
        </w:rPr>
        <w:t>9100™</w:t>
      </w:r>
      <w:r>
        <w:rPr>
          <w:rFonts w:ascii="Poppins" w:hAnsi="Poppins" w:cs="Poppins"/>
          <w:sz w:val="16"/>
          <w:szCs w:val="16"/>
          <w:lang w:val="lt-LT"/>
        </w:rPr>
        <w:t>“</w:t>
      </w:r>
      <w:r w:rsidRPr="00B91B3F">
        <w:rPr>
          <w:rFonts w:ascii="Poppins" w:hAnsi="Poppins" w:cs="Poppins"/>
          <w:sz w:val="16"/>
          <w:szCs w:val="16"/>
          <w:lang w:val="lt-LT"/>
        </w:rPr>
        <w:t xml:space="preserve">, pasikeitus standarto EN 13549 reikalavimams, siekiant inovacijų ir naujovių arba gavus autoritetingų instancijų rekomendacijas, kurios būtų priimamos kaip tinkamos vykdyti pakeitimą. Standartas </w:t>
      </w:r>
      <w:r>
        <w:rPr>
          <w:rFonts w:ascii="Poppins" w:hAnsi="Poppins" w:cs="Poppins"/>
          <w:sz w:val="16"/>
          <w:szCs w:val="16"/>
          <w:lang w:val="lt-LT"/>
        </w:rPr>
        <w:t xml:space="preserve">turi būti </w:t>
      </w:r>
      <w:r w:rsidRPr="00B91B3F">
        <w:rPr>
          <w:rFonts w:ascii="Poppins" w:hAnsi="Poppins" w:cs="Poppins"/>
          <w:sz w:val="16"/>
          <w:szCs w:val="16"/>
          <w:lang w:val="lt-LT"/>
        </w:rPr>
        <w:t xml:space="preserve">peržiūrėtas ne rečiau </w:t>
      </w:r>
      <w:r>
        <w:rPr>
          <w:rFonts w:ascii="Poppins" w:hAnsi="Poppins" w:cs="Poppins"/>
          <w:sz w:val="16"/>
          <w:szCs w:val="16"/>
          <w:lang w:val="lt-LT"/>
        </w:rPr>
        <w:t>nei</w:t>
      </w:r>
      <w:r w:rsidRPr="00B91B3F">
        <w:rPr>
          <w:rFonts w:ascii="Poppins" w:hAnsi="Poppins" w:cs="Poppins"/>
          <w:sz w:val="16"/>
          <w:szCs w:val="16"/>
          <w:lang w:val="lt-LT"/>
        </w:rPr>
        <w:t xml:space="preserve"> kas trys metai, bet standarto papildymai arba pakeitimai gali būti vykdomi įvertinus atsiradusį poreikį. Standarto priežiūra ir pakeitimai (jei yra taikomi) yra būtini siekiant neatsilikti nuo dinamiško pokyčių valdymo valymo ir priežiūros rinkoje.</w:t>
      </w:r>
    </w:p>
    <w:p w14:paraId="3F4C1AC6" w14:textId="77777777" w:rsidR="000E04C7" w:rsidRPr="00B91B3F" w:rsidRDefault="000E04C7" w:rsidP="000E04C7">
      <w:pPr>
        <w:pStyle w:val="prastasiniatinklio"/>
        <w:shd w:val="clear" w:color="auto" w:fill="FFFFFF"/>
        <w:spacing w:before="0" w:beforeAutospacing="0" w:after="0" w:afterAutospacing="0"/>
        <w:jc w:val="both"/>
        <w:rPr>
          <w:rFonts w:ascii="Poppins" w:hAnsi="Poppins" w:cs="Poppins"/>
          <w:sz w:val="16"/>
          <w:szCs w:val="16"/>
          <w:lang w:val="lt-LT"/>
        </w:rPr>
      </w:pPr>
    </w:p>
    <w:p w14:paraId="65ABF2D2" w14:textId="77777777" w:rsidR="000E04C7" w:rsidRDefault="000E04C7" w:rsidP="000E04C7">
      <w:pPr>
        <w:autoSpaceDE w:val="0"/>
        <w:autoSpaceDN w:val="0"/>
        <w:adjustRightInd w:val="0"/>
        <w:jc w:val="both"/>
        <w:rPr>
          <w:rFonts w:ascii="Poppins" w:eastAsiaTheme="minorHAnsi" w:hAnsi="Poppins" w:cs="Poppins"/>
          <w:sz w:val="16"/>
          <w:szCs w:val="16"/>
          <w:lang w:eastAsia="en-US"/>
        </w:rPr>
      </w:pPr>
      <w:r w:rsidRPr="00B91B3F">
        <w:rPr>
          <w:rFonts w:ascii="Poppins" w:eastAsiaTheme="minorHAnsi" w:hAnsi="Poppins" w:cs="Poppins"/>
          <w:sz w:val="16"/>
          <w:szCs w:val="16"/>
          <w:lang w:eastAsia="en-US"/>
        </w:rPr>
        <w:t>Standarto © STAND 9100 ™ arba jo dalių negalima dauginti, atgaminti, perspausdinti, plagijuoti ir platinti jokiomis formomis ir priemonėmis (elektroninėmis, mechaninėmis, įskaitant fotokopijavimą, mikrofilmavimą, internetą ir kt.) be raštiško autoriaus leidimo.</w:t>
      </w:r>
      <w:r>
        <w:rPr>
          <w:rFonts w:ascii="Poppins" w:eastAsiaTheme="minorHAnsi" w:hAnsi="Poppins" w:cs="Poppins"/>
          <w:sz w:val="16"/>
          <w:szCs w:val="16"/>
          <w:lang w:eastAsia="en-US"/>
        </w:rPr>
        <w:t xml:space="preserve"> Standarto aiškinimo teisė yra suteikiama jo autoriui.</w:t>
      </w:r>
    </w:p>
    <w:p w14:paraId="3ADE4FB8" w14:textId="41BDBBF4" w:rsidR="000E04C7" w:rsidRDefault="000E04C7">
      <w:pPr>
        <w:spacing w:after="160" w:line="259" w:lineRule="auto"/>
        <w:rPr>
          <w:rFonts w:ascii="Poppins" w:hAnsi="Poppins" w:cs="Poppins"/>
          <w:b/>
          <w:bCs/>
          <w:sz w:val="12"/>
          <w:szCs w:val="12"/>
        </w:rPr>
      </w:pPr>
    </w:p>
    <w:p w14:paraId="26E04600" w14:textId="5FF88784" w:rsidR="000E04C7" w:rsidRDefault="000E04C7">
      <w:pPr>
        <w:spacing w:after="160" w:line="259" w:lineRule="auto"/>
        <w:rPr>
          <w:rFonts w:ascii="Poppins" w:hAnsi="Poppins" w:cs="Poppins"/>
          <w:b/>
          <w:bCs/>
          <w:sz w:val="12"/>
          <w:szCs w:val="12"/>
        </w:rPr>
      </w:pPr>
    </w:p>
    <w:p w14:paraId="5C73C66B" w14:textId="608FCD30" w:rsidR="000E04C7" w:rsidRDefault="000E04C7">
      <w:pPr>
        <w:spacing w:after="160" w:line="259" w:lineRule="auto"/>
        <w:rPr>
          <w:rFonts w:ascii="Poppins" w:hAnsi="Poppins" w:cs="Poppins"/>
          <w:b/>
          <w:bCs/>
          <w:sz w:val="12"/>
          <w:szCs w:val="12"/>
        </w:rPr>
      </w:pPr>
    </w:p>
    <w:p w14:paraId="07BF8DDF" w14:textId="5AB258E9" w:rsidR="000E04C7" w:rsidRDefault="000E04C7">
      <w:pPr>
        <w:spacing w:after="160" w:line="259" w:lineRule="auto"/>
        <w:rPr>
          <w:rFonts w:ascii="Poppins" w:hAnsi="Poppins" w:cs="Poppins"/>
          <w:b/>
          <w:bCs/>
          <w:sz w:val="12"/>
          <w:szCs w:val="12"/>
        </w:rPr>
      </w:pPr>
    </w:p>
    <w:p w14:paraId="0709C5A1" w14:textId="1CEF62F2" w:rsidR="000E04C7" w:rsidRDefault="000E04C7">
      <w:pPr>
        <w:spacing w:after="160" w:line="259" w:lineRule="auto"/>
        <w:rPr>
          <w:rFonts w:ascii="Poppins" w:hAnsi="Poppins" w:cs="Poppins"/>
          <w:b/>
          <w:bCs/>
          <w:sz w:val="12"/>
          <w:szCs w:val="12"/>
        </w:rPr>
      </w:pPr>
    </w:p>
    <w:p w14:paraId="26B38CE5" w14:textId="513102C2" w:rsidR="000E04C7" w:rsidRDefault="000E04C7">
      <w:pPr>
        <w:spacing w:after="160" w:line="259" w:lineRule="auto"/>
        <w:rPr>
          <w:rFonts w:ascii="Poppins" w:hAnsi="Poppins" w:cs="Poppins"/>
          <w:b/>
          <w:bCs/>
          <w:sz w:val="12"/>
          <w:szCs w:val="12"/>
        </w:rPr>
      </w:pPr>
    </w:p>
    <w:p w14:paraId="6043B6F3" w14:textId="20CE6664" w:rsidR="000E04C7" w:rsidRDefault="000E04C7">
      <w:pPr>
        <w:spacing w:after="160" w:line="259" w:lineRule="auto"/>
        <w:rPr>
          <w:rFonts w:ascii="Poppins" w:hAnsi="Poppins" w:cs="Poppins"/>
          <w:b/>
          <w:bCs/>
          <w:sz w:val="12"/>
          <w:szCs w:val="12"/>
        </w:rPr>
      </w:pPr>
    </w:p>
    <w:p w14:paraId="293AC333" w14:textId="4E5F5032" w:rsidR="000E04C7" w:rsidRDefault="000E04C7">
      <w:pPr>
        <w:spacing w:after="160" w:line="259" w:lineRule="auto"/>
        <w:rPr>
          <w:rFonts w:ascii="Poppins" w:hAnsi="Poppins" w:cs="Poppins"/>
          <w:b/>
          <w:bCs/>
          <w:sz w:val="12"/>
          <w:szCs w:val="12"/>
        </w:rPr>
      </w:pPr>
    </w:p>
    <w:p w14:paraId="399471BF" w14:textId="0EDC6F3A" w:rsidR="000E04C7" w:rsidRDefault="000E04C7">
      <w:pPr>
        <w:spacing w:after="160" w:line="259" w:lineRule="auto"/>
        <w:rPr>
          <w:rFonts w:ascii="Poppins" w:hAnsi="Poppins" w:cs="Poppins"/>
          <w:b/>
          <w:bCs/>
          <w:sz w:val="12"/>
          <w:szCs w:val="12"/>
        </w:rPr>
      </w:pPr>
    </w:p>
    <w:p w14:paraId="39A3B872" w14:textId="58E7C5FA" w:rsidR="000E04C7" w:rsidRDefault="000E04C7">
      <w:pPr>
        <w:spacing w:after="160" w:line="259" w:lineRule="auto"/>
        <w:rPr>
          <w:rFonts w:ascii="Poppins" w:hAnsi="Poppins" w:cs="Poppins"/>
          <w:b/>
          <w:bCs/>
          <w:sz w:val="12"/>
          <w:szCs w:val="12"/>
        </w:rPr>
      </w:pPr>
    </w:p>
    <w:p w14:paraId="4EA2FC7C" w14:textId="5DBCF3C4" w:rsidR="000E04C7" w:rsidRDefault="000E04C7">
      <w:pPr>
        <w:spacing w:after="160" w:line="259" w:lineRule="auto"/>
        <w:rPr>
          <w:rFonts w:ascii="Poppins" w:hAnsi="Poppins" w:cs="Poppins"/>
          <w:b/>
          <w:bCs/>
          <w:sz w:val="12"/>
          <w:szCs w:val="12"/>
        </w:rPr>
      </w:pPr>
    </w:p>
    <w:p w14:paraId="34E0946C" w14:textId="26AAD47E" w:rsidR="000E04C7" w:rsidRDefault="000E04C7">
      <w:pPr>
        <w:spacing w:after="160" w:line="259" w:lineRule="auto"/>
        <w:rPr>
          <w:rFonts w:ascii="Poppins" w:hAnsi="Poppins" w:cs="Poppins"/>
          <w:b/>
          <w:bCs/>
          <w:sz w:val="12"/>
          <w:szCs w:val="12"/>
        </w:rPr>
      </w:pPr>
    </w:p>
    <w:p w14:paraId="02A6B6C6" w14:textId="50BE8AF7" w:rsidR="000E04C7" w:rsidRDefault="000E04C7">
      <w:pPr>
        <w:spacing w:after="160" w:line="259" w:lineRule="auto"/>
        <w:rPr>
          <w:rFonts w:ascii="Poppins" w:hAnsi="Poppins" w:cs="Poppins"/>
          <w:b/>
          <w:bCs/>
          <w:sz w:val="12"/>
          <w:szCs w:val="12"/>
        </w:rPr>
      </w:pPr>
    </w:p>
    <w:p w14:paraId="38E6190C" w14:textId="6E5BC0BE" w:rsidR="000E04C7" w:rsidRDefault="000E04C7">
      <w:pPr>
        <w:spacing w:after="160" w:line="259" w:lineRule="auto"/>
        <w:rPr>
          <w:rFonts w:ascii="Poppins" w:hAnsi="Poppins" w:cs="Poppins"/>
          <w:b/>
          <w:bCs/>
          <w:sz w:val="12"/>
          <w:szCs w:val="12"/>
        </w:rPr>
      </w:pPr>
    </w:p>
    <w:p w14:paraId="50FE1BA1" w14:textId="3F76CAD4" w:rsidR="000E04C7" w:rsidRDefault="000E04C7">
      <w:pPr>
        <w:spacing w:after="160" w:line="259" w:lineRule="auto"/>
        <w:rPr>
          <w:rFonts w:ascii="Poppins" w:hAnsi="Poppins" w:cs="Poppins"/>
          <w:b/>
          <w:bCs/>
          <w:sz w:val="12"/>
          <w:szCs w:val="12"/>
        </w:rPr>
      </w:pPr>
    </w:p>
    <w:p w14:paraId="4B4FEA9A" w14:textId="53E7E9A4" w:rsidR="000E04C7" w:rsidRDefault="000E04C7">
      <w:pPr>
        <w:spacing w:after="160" w:line="259" w:lineRule="auto"/>
        <w:rPr>
          <w:rFonts w:ascii="Poppins" w:hAnsi="Poppins" w:cs="Poppins"/>
          <w:b/>
          <w:bCs/>
          <w:sz w:val="12"/>
          <w:szCs w:val="12"/>
        </w:rPr>
      </w:pPr>
    </w:p>
    <w:p w14:paraId="02FB0E4D" w14:textId="74604BA7" w:rsidR="000E04C7" w:rsidRDefault="000E04C7">
      <w:pPr>
        <w:spacing w:after="160" w:line="259" w:lineRule="auto"/>
        <w:rPr>
          <w:rFonts w:ascii="Poppins" w:hAnsi="Poppins" w:cs="Poppins"/>
          <w:b/>
          <w:bCs/>
          <w:sz w:val="12"/>
          <w:szCs w:val="12"/>
        </w:rPr>
      </w:pPr>
    </w:p>
    <w:p w14:paraId="2D4341E7" w14:textId="6B0BDB95" w:rsidR="000E04C7" w:rsidRDefault="000E04C7">
      <w:pPr>
        <w:spacing w:after="160" w:line="259" w:lineRule="auto"/>
        <w:rPr>
          <w:rFonts w:ascii="Poppins" w:hAnsi="Poppins" w:cs="Poppins"/>
          <w:b/>
          <w:bCs/>
          <w:sz w:val="12"/>
          <w:szCs w:val="12"/>
        </w:rPr>
      </w:pPr>
    </w:p>
    <w:p w14:paraId="40F3D578" w14:textId="4DA39133" w:rsidR="000E04C7" w:rsidRDefault="000E04C7">
      <w:pPr>
        <w:spacing w:after="160" w:line="259" w:lineRule="auto"/>
        <w:rPr>
          <w:rFonts w:ascii="Poppins" w:hAnsi="Poppins" w:cs="Poppins"/>
          <w:b/>
          <w:bCs/>
          <w:sz w:val="12"/>
          <w:szCs w:val="12"/>
        </w:rPr>
      </w:pPr>
    </w:p>
    <w:p w14:paraId="17061E55" w14:textId="1AC9D6C5" w:rsidR="000E04C7" w:rsidRDefault="000E04C7">
      <w:pPr>
        <w:spacing w:after="160" w:line="259" w:lineRule="auto"/>
        <w:rPr>
          <w:rFonts w:ascii="Poppins" w:hAnsi="Poppins" w:cs="Poppins"/>
          <w:b/>
          <w:bCs/>
          <w:sz w:val="12"/>
          <w:szCs w:val="12"/>
        </w:rPr>
      </w:pPr>
    </w:p>
    <w:p w14:paraId="4C40FAF0" w14:textId="11BC1985" w:rsidR="000E04C7" w:rsidRDefault="000E04C7">
      <w:pPr>
        <w:spacing w:after="160" w:line="259" w:lineRule="auto"/>
        <w:rPr>
          <w:rFonts w:ascii="Poppins" w:hAnsi="Poppins" w:cs="Poppins"/>
          <w:b/>
          <w:bCs/>
          <w:sz w:val="12"/>
          <w:szCs w:val="12"/>
        </w:rPr>
      </w:pPr>
    </w:p>
    <w:p w14:paraId="782BB511" w14:textId="13E59603" w:rsidR="000E04C7" w:rsidRDefault="000E04C7">
      <w:pPr>
        <w:spacing w:after="160" w:line="259" w:lineRule="auto"/>
        <w:rPr>
          <w:rFonts w:ascii="Poppins" w:hAnsi="Poppins" w:cs="Poppins"/>
          <w:b/>
          <w:bCs/>
          <w:sz w:val="12"/>
          <w:szCs w:val="12"/>
        </w:rPr>
      </w:pPr>
    </w:p>
    <w:p w14:paraId="69B8AEFA" w14:textId="3A72A6D8" w:rsidR="000E04C7" w:rsidRDefault="000E04C7">
      <w:pPr>
        <w:spacing w:after="160" w:line="259" w:lineRule="auto"/>
        <w:rPr>
          <w:rFonts w:ascii="Poppins" w:hAnsi="Poppins" w:cs="Poppins"/>
          <w:b/>
          <w:bCs/>
          <w:sz w:val="12"/>
          <w:szCs w:val="12"/>
        </w:rPr>
      </w:pPr>
    </w:p>
    <w:p w14:paraId="5B777140" w14:textId="092B91ED" w:rsidR="000E04C7" w:rsidRDefault="000E04C7">
      <w:pPr>
        <w:spacing w:after="160" w:line="259" w:lineRule="auto"/>
        <w:rPr>
          <w:rFonts w:ascii="Poppins" w:hAnsi="Poppins" w:cs="Poppins"/>
          <w:b/>
          <w:bCs/>
          <w:sz w:val="12"/>
          <w:szCs w:val="12"/>
        </w:rPr>
      </w:pPr>
    </w:p>
    <w:p w14:paraId="6789F581" w14:textId="6ED0D701" w:rsidR="000E04C7" w:rsidRDefault="000E04C7">
      <w:pPr>
        <w:spacing w:after="160" w:line="259" w:lineRule="auto"/>
        <w:rPr>
          <w:rFonts w:ascii="Poppins" w:hAnsi="Poppins" w:cs="Poppins"/>
          <w:b/>
          <w:bCs/>
          <w:sz w:val="12"/>
          <w:szCs w:val="12"/>
        </w:rPr>
      </w:pPr>
    </w:p>
    <w:p w14:paraId="5CD52CBC" w14:textId="66EE172C" w:rsidR="000E04C7" w:rsidRDefault="000E04C7">
      <w:pPr>
        <w:spacing w:after="160" w:line="259" w:lineRule="auto"/>
        <w:rPr>
          <w:rFonts w:ascii="Poppins" w:hAnsi="Poppins" w:cs="Poppins"/>
          <w:b/>
          <w:bCs/>
          <w:sz w:val="12"/>
          <w:szCs w:val="12"/>
        </w:rPr>
      </w:pPr>
    </w:p>
    <w:p w14:paraId="56FBE8EC" w14:textId="21941DF4" w:rsidR="000E04C7" w:rsidRDefault="000E04C7">
      <w:pPr>
        <w:spacing w:after="160" w:line="259" w:lineRule="auto"/>
        <w:rPr>
          <w:rFonts w:ascii="Poppins" w:hAnsi="Poppins" w:cs="Poppins"/>
          <w:b/>
          <w:bCs/>
          <w:sz w:val="12"/>
          <w:szCs w:val="12"/>
        </w:rPr>
      </w:pPr>
    </w:p>
    <w:p w14:paraId="4A4DD3B6" w14:textId="161A8A4E" w:rsidR="000E04C7" w:rsidRDefault="000E04C7">
      <w:pPr>
        <w:spacing w:after="160" w:line="259" w:lineRule="auto"/>
        <w:rPr>
          <w:rFonts w:ascii="Poppins" w:hAnsi="Poppins" w:cs="Poppins"/>
          <w:b/>
          <w:bCs/>
          <w:sz w:val="12"/>
          <w:szCs w:val="12"/>
        </w:rPr>
      </w:pPr>
    </w:p>
    <w:p w14:paraId="13387D33" w14:textId="72FEB1FA" w:rsidR="000E04C7" w:rsidRDefault="000E04C7">
      <w:pPr>
        <w:spacing w:after="160" w:line="259" w:lineRule="auto"/>
        <w:rPr>
          <w:rFonts w:ascii="Poppins" w:hAnsi="Poppins" w:cs="Poppins"/>
          <w:b/>
          <w:bCs/>
          <w:sz w:val="12"/>
          <w:szCs w:val="12"/>
        </w:rPr>
      </w:pPr>
    </w:p>
    <w:p w14:paraId="2FFEA5E7" w14:textId="34932C8D" w:rsidR="000E04C7" w:rsidRDefault="000E04C7">
      <w:pPr>
        <w:spacing w:after="160" w:line="259" w:lineRule="auto"/>
        <w:rPr>
          <w:rFonts w:ascii="Poppins" w:hAnsi="Poppins" w:cs="Poppins"/>
          <w:b/>
          <w:bCs/>
          <w:sz w:val="12"/>
          <w:szCs w:val="12"/>
        </w:rPr>
      </w:pPr>
    </w:p>
    <w:p w14:paraId="0D20DB31" w14:textId="77777777" w:rsidR="000E04C7" w:rsidRDefault="000E04C7">
      <w:pPr>
        <w:spacing w:after="160" w:line="259" w:lineRule="auto"/>
        <w:rPr>
          <w:rFonts w:ascii="Poppins" w:hAnsi="Poppins" w:cs="Poppins"/>
          <w:b/>
          <w:bCs/>
          <w:sz w:val="12"/>
          <w:szCs w:val="12"/>
        </w:rPr>
      </w:pPr>
    </w:p>
    <w:p w14:paraId="27FCDB4B" w14:textId="4EEC9643" w:rsidR="009F2C14" w:rsidRPr="00A47DB3" w:rsidRDefault="009F2C14" w:rsidP="009F2C14">
      <w:pPr>
        <w:jc w:val="right"/>
        <w:rPr>
          <w:rFonts w:ascii="Poppins" w:hAnsi="Poppins" w:cs="Poppins"/>
          <w:b/>
          <w:bCs/>
          <w:sz w:val="12"/>
          <w:szCs w:val="12"/>
        </w:rPr>
      </w:pPr>
      <w:r w:rsidRPr="00A47DB3">
        <w:rPr>
          <w:rFonts w:ascii="Poppins" w:hAnsi="Poppins" w:cs="Poppins"/>
          <w:b/>
          <w:bCs/>
          <w:sz w:val="12"/>
          <w:szCs w:val="12"/>
        </w:rPr>
        <w:t>1 priedas. Vidaus patalpų tikrinamo vieneto (TV) vizualinės patikros forma</w:t>
      </w:r>
    </w:p>
    <w:tbl>
      <w:tblPr>
        <w:tblStyle w:val="4tinkleliolentel3parykinimas1"/>
        <w:tblW w:w="10398" w:type="dxa"/>
        <w:tblLook w:val="04A0" w:firstRow="1" w:lastRow="0" w:firstColumn="1" w:lastColumn="0" w:noHBand="0" w:noVBand="1"/>
      </w:tblPr>
      <w:tblGrid>
        <w:gridCol w:w="4422"/>
        <w:gridCol w:w="2361"/>
        <w:gridCol w:w="2029"/>
        <w:gridCol w:w="1586"/>
      </w:tblGrid>
      <w:tr w:rsidR="00900154" w:rsidRPr="009F2C14" w14:paraId="1A6CA15F" w14:textId="77777777" w:rsidTr="009F2C14">
        <w:trPr>
          <w:cnfStyle w:val="100000000000" w:firstRow="1" w:lastRow="0" w:firstColumn="0" w:lastColumn="0" w:oddVBand="0" w:evenVBand="0" w:oddHBand="0"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7368E6D6" w14:textId="77777777" w:rsidR="00900154" w:rsidRPr="009F2C14" w:rsidRDefault="00900154">
            <w:pPr>
              <w:jc w:val="center"/>
              <w:rPr>
                <w:rFonts w:ascii="Poppins" w:hAnsi="Poppins" w:cs="Poppins"/>
                <w:color w:val="000000"/>
                <w:sz w:val="12"/>
                <w:szCs w:val="12"/>
              </w:rPr>
            </w:pPr>
            <w:r w:rsidRPr="009F2C14">
              <w:rPr>
                <w:rFonts w:ascii="Poppins" w:hAnsi="Poppins" w:cs="Poppins"/>
                <w:color w:val="000000"/>
                <w:sz w:val="12"/>
                <w:szCs w:val="12"/>
              </w:rPr>
              <w:t>TB</w:t>
            </w:r>
          </w:p>
        </w:tc>
      </w:tr>
      <w:tr w:rsidR="00900154" w:rsidRPr="009F2C14" w14:paraId="0601678D"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54777647" w14:textId="77777777" w:rsidR="00900154" w:rsidRPr="009F2C14" w:rsidRDefault="00900154">
            <w:pPr>
              <w:jc w:val="center"/>
              <w:rPr>
                <w:rFonts w:ascii="Poppins" w:hAnsi="Poppins" w:cs="Poppins"/>
                <w:color w:val="000000"/>
                <w:sz w:val="12"/>
                <w:szCs w:val="12"/>
              </w:rPr>
            </w:pPr>
            <w:r w:rsidRPr="009F2C14">
              <w:rPr>
                <w:rFonts w:ascii="Poppins" w:hAnsi="Poppins" w:cs="Poppins"/>
                <w:color w:val="000000"/>
                <w:sz w:val="12"/>
                <w:szCs w:val="12"/>
              </w:rPr>
              <w:t>VIDAUS PATALPŲ TIKRINAMO VIENETO (TV) VIZUALINĖS PATIKROS FORMA</w:t>
            </w:r>
          </w:p>
        </w:tc>
      </w:tr>
      <w:tr w:rsidR="00900154" w:rsidRPr="009F2C14" w14:paraId="1325DDB0"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7EEE32F5"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kokybės lygio (KL) įvertinimas</w:t>
            </w:r>
          </w:p>
        </w:tc>
      </w:tr>
      <w:tr w:rsidR="00900154" w:rsidRPr="009F2C14" w14:paraId="4D88501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2EB66601"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 xml:space="preserve">Audituojamas objektas </w:t>
            </w:r>
          </w:p>
        </w:tc>
        <w:tc>
          <w:tcPr>
            <w:tcW w:w="5976" w:type="dxa"/>
            <w:gridSpan w:val="3"/>
            <w:vMerge w:val="restart"/>
            <w:noWrap/>
            <w:hideMark/>
          </w:tcPr>
          <w:p w14:paraId="26740FA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753ACF29"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0175F3A1"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Pavadinimas, adresas</w:t>
            </w:r>
          </w:p>
        </w:tc>
        <w:tc>
          <w:tcPr>
            <w:tcW w:w="5976" w:type="dxa"/>
            <w:gridSpan w:val="3"/>
            <w:vMerge/>
            <w:hideMark/>
          </w:tcPr>
          <w:p w14:paraId="2510167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900154" w:rsidRPr="009F2C14" w14:paraId="713E074E"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6C2A4DDE"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pavadinimas</w:t>
            </w:r>
          </w:p>
        </w:tc>
        <w:tc>
          <w:tcPr>
            <w:tcW w:w="5976" w:type="dxa"/>
            <w:gridSpan w:val="3"/>
            <w:noWrap/>
            <w:hideMark/>
          </w:tcPr>
          <w:p w14:paraId="2DFA2A85"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45F6C6C0"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73AB371D"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Data</w:t>
            </w:r>
          </w:p>
        </w:tc>
        <w:tc>
          <w:tcPr>
            <w:tcW w:w="5976" w:type="dxa"/>
            <w:gridSpan w:val="3"/>
            <w:noWrap/>
            <w:hideMark/>
          </w:tcPr>
          <w:p w14:paraId="0A6E5670"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0822507D"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27339934" w14:textId="5715DD85"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Inspektorius</w:t>
            </w:r>
            <w:r w:rsidR="009F2C14">
              <w:rPr>
                <w:rFonts w:ascii="Poppins" w:hAnsi="Poppins" w:cs="Poppins"/>
                <w:b w:val="0"/>
                <w:bCs w:val="0"/>
                <w:color w:val="000000"/>
                <w:sz w:val="12"/>
                <w:szCs w:val="12"/>
              </w:rPr>
              <w:t xml:space="preserve"> </w:t>
            </w:r>
          </w:p>
        </w:tc>
        <w:tc>
          <w:tcPr>
            <w:tcW w:w="5976" w:type="dxa"/>
            <w:gridSpan w:val="3"/>
            <w:noWrap/>
            <w:hideMark/>
          </w:tcPr>
          <w:p w14:paraId="0189377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p>
        </w:tc>
      </w:tr>
      <w:tr w:rsidR="00900154" w:rsidRPr="009F2C14" w14:paraId="6F56AC71"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277686FB"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TB reikalaujamas tikrinamo vieneto (TV) kokybės lygis (KL)</w:t>
            </w:r>
          </w:p>
        </w:tc>
        <w:tc>
          <w:tcPr>
            <w:tcW w:w="5976" w:type="dxa"/>
            <w:gridSpan w:val="3"/>
            <w:noWrap/>
            <w:hideMark/>
          </w:tcPr>
          <w:p w14:paraId="092519AD" w14:textId="7A1EB2E0"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 </w:t>
            </w:r>
            <w:r w:rsidR="009F2C14" w:rsidRPr="009F2C14">
              <w:rPr>
                <w:rFonts w:ascii="Poppins" w:hAnsi="Poppins" w:cs="Poppins"/>
                <w:color w:val="000000"/>
                <w:sz w:val="12"/>
                <w:szCs w:val="12"/>
              </w:rPr>
              <w:sym w:font="Wingdings" w:char="F0A8"/>
            </w:r>
            <w:r w:rsidR="009F2C14" w:rsidRPr="009F2C14">
              <w:rPr>
                <w:rFonts w:ascii="Poppins" w:hAnsi="Poppins" w:cs="Poppins"/>
                <w:color w:val="000000"/>
                <w:sz w:val="12"/>
                <w:szCs w:val="12"/>
              </w:rPr>
              <w:t xml:space="preserve"> </w:t>
            </w:r>
            <w:r w:rsidRPr="009F2C14">
              <w:rPr>
                <w:rFonts w:ascii="Poppins" w:hAnsi="Poppins" w:cs="Poppins"/>
                <w:color w:val="000000"/>
                <w:sz w:val="12"/>
                <w:szCs w:val="12"/>
              </w:rPr>
              <w:t xml:space="preserve">7         </w:t>
            </w:r>
            <w:r w:rsidR="009F2C14" w:rsidRPr="009F2C14">
              <w:rPr>
                <w:rFonts w:ascii="Poppins" w:hAnsi="Poppins" w:cs="Poppins"/>
                <w:color w:val="000000"/>
                <w:sz w:val="12"/>
                <w:szCs w:val="12"/>
              </w:rPr>
              <w:sym w:font="Wingdings" w:char="F0A8"/>
            </w:r>
            <w:r w:rsidR="009F2C14" w:rsidRPr="009F2C14">
              <w:rPr>
                <w:rFonts w:ascii="Poppins" w:hAnsi="Poppins" w:cs="Poppins"/>
                <w:color w:val="000000"/>
                <w:sz w:val="12"/>
                <w:szCs w:val="12"/>
              </w:rPr>
              <w:t xml:space="preserve"> </w:t>
            </w:r>
            <w:r w:rsidRPr="009F2C14">
              <w:rPr>
                <w:rFonts w:ascii="Poppins" w:hAnsi="Poppins" w:cs="Poppins"/>
                <w:color w:val="000000"/>
                <w:sz w:val="12"/>
                <w:szCs w:val="12"/>
              </w:rPr>
              <w:t xml:space="preserve">6         </w:t>
            </w:r>
            <w:r w:rsidR="009F2C14"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5         </w:t>
            </w:r>
            <w:r w:rsidR="009F2C14"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4    </w:t>
            </w:r>
          </w:p>
        </w:tc>
      </w:tr>
      <w:tr w:rsidR="009F2C14" w:rsidRPr="009F2C14" w14:paraId="511EEE34" w14:textId="77777777" w:rsidTr="009F2C14">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4422" w:type="dxa"/>
            <w:noWrap/>
            <w:hideMark/>
          </w:tcPr>
          <w:p w14:paraId="6B226226" w14:textId="77777777" w:rsidR="009F2C14" w:rsidRPr="009F2C14" w:rsidRDefault="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vizualinės patikros laikas</w:t>
            </w:r>
          </w:p>
        </w:tc>
        <w:tc>
          <w:tcPr>
            <w:tcW w:w="5976" w:type="dxa"/>
            <w:gridSpan w:val="3"/>
            <w:noWrap/>
            <w:hideMark/>
          </w:tcPr>
          <w:p w14:paraId="72CEE2EA" w14:textId="5636BA89" w:rsidR="009F2C14" w:rsidRPr="009F2C14" w:rsidRDefault="009F2C14">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w:t>
            </w:r>
            <w:r>
              <w:rPr>
                <w:rFonts w:ascii="Poppins" w:hAnsi="Poppins" w:cs="Poppins"/>
                <w:color w:val="000000"/>
                <w:sz w:val="12"/>
                <w:szCs w:val="12"/>
              </w:rPr>
              <w:t>os</w:t>
            </w:r>
            <w:r w:rsidRPr="009F2C14">
              <w:rPr>
                <w:rFonts w:ascii="Poppins" w:hAnsi="Poppins" w:cs="Poppins"/>
                <w:color w:val="000000"/>
                <w:sz w:val="12"/>
                <w:szCs w:val="12"/>
              </w:rPr>
              <w:t xml:space="preserve"> valymo paslaug</w:t>
            </w:r>
            <w:r>
              <w:rPr>
                <w:rFonts w:ascii="Poppins" w:hAnsi="Poppins" w:cs="Poppins"/>
                <w:color w:val="000000"/>
                <w:sz w:val="12"/>
                <w:szCs w:val="12"/>
              </w:rPr>
              <w:t>os</w:t>
            </w:r>
            <w:r w:rsidRPr="009F2C14">
              <w:rPr>
                <w:rFonts w:ascii="Poppins" w:hAnsi="Poppins" w:cs="Poppins"/>
                <w:color w:val="000000"/>
                <w:sz w:val="12"/>
                <w:szCs w:val="12"/>
              </w:rPr>
              <w:t xml:space="preserve"> arba prieš pradedant įprastą tikrinamo vieneto (TV) naudojimą</w:t>
            </w:r>
          </w:p>
          <w:p w14:paraId="211C2E0A" w14:textId="05E42273" w:rsidR="009F2C14" w:rsidRPr="009F2C14" w:rsidRDefault="009F2C14" w:rsidP="00192257">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atliktos valymo paslaugos, pradėjus įprastą tikrinamo vieneto (TV) naudojimą</w:t>
            </w:r>
          </w:p>
        </w:tc>
      </w:tr>
      <w:tr w:rsidR="00900154" w:rsidRPr="009F2C14" w14:paraId="725C1990"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5E9417A6" w14:textId="77777777" w:rsidR="00900154" w:rsidRPr="009F2C14" w:rsidRDefault="00900154">
            <w:pPr>
              <w:rPr>
                <w:rFonts w:ascii="Poppins" w:hAnsi="Poppins" w:cs="Poppins"/>
                <w:b w:val="0"/>
                <w:bCs w:val="0"/>
                <w:color w:val="000000"/>
                <w:sz w:val="12"/>
                <w:szCs w:val="12"/>
              </w:rPr>
            </w:pPr>
            <w:r w:rsidRPr="009F2C14">
              <w:rPr>
                <w:rFonts w:ascii="Poppins" w:hAnsi="Poppins" w:cs="Poppins"/>
                <w:b w:val="0"/>
                <w:bCs w:val="0"/>
                <w:color w:val="000000"/>
                <w:sz w:val="12"/>
                <w:szCs w:val="12"/>
              </w:rPr>
              <w:t> </w:t>
            </w:r>
          </w:p>
        </w:tc>
      </w:tr>
      <w:tr w:rsidR="00900154" w:rsidRPr="009F2C14" w14:paraId="53267004" w14:textId="77777777" w:rsidTr="00660BA7">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vMerge w:val="restart"/>
            <w:noWrap/>
            <w:vAlign w:val="center"/>
            <w:hideMark/>
          </w:tcPr>
          <w:p w14:paraId="524D967B" w14:textId="77777777" w:rsidR="00900154" w:rsidRPr="009F2C14" w:rsidRDefault="00900154" w:rsidP="009F2C14">
            <w:pPr>
              <w:jc w:val="center"/>
              <w:rPr>
                <w:rFonts w:ascii="Poppins" w:hAnsi="Poppins" w:cs="Poppins"/>
                <w:color w:val="000000"/>
                <w:sz w:val="12"/>
                <w:szCs w:val="12"/>
              </w:rPr>
            </w:pPr>
            <w:r w:rsidRPr="009F2C14">
              <w:rPr>
                <w:rFonts w:ascii="Poppins" w:hAnsi="Poppins" w:cs="Poppins"/>
                <w:color w:val="000000"/>
                <w:sz w:val="12"/>
                <w:szCs w:val="12"/>
              </w:rPr>
              <w:t>Elementas</w:t>
            </w:r>
          </w:p>
        </w:tc>
        <w:tc>
          <w:tcPr>
            <w:tcW w:w="2361" w:type="dxa"/>
            <w:noWrap/>
            <w:hideMark/>
          </w:tcPr>
          <w:p w14:paraId="0592DF8D" w14:textId="77777777" w:rsidR="00900154" w:rsidRPr="009F2C14" w:rsidRDefault="00900154">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Įvertinimas</w:t>
            </w:r>
          </w:p>
        </w:tc>
        <w:tc>
          <w:tcPr>
            <w:tcW w:w="2029" w:type="dxa"/>
            <w:vMerge w:val="restart"/>
            <w:noWrap/>
            <w:vAlign w:val="center"/>
            <w:hideMark/>
          </w:tcPr>
          <w:p w14:paraId="6E96E927" w14:textId="77777777" w:rsidR="00900154" w:rsidRPr="009F2C14" w:rsidRDefault="0090015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Neatitikimo detalizavimas</w:t>
            </w:r>
          </w:p>
        </w:tc>
        <w:tc>
          <w:tcPr>
            <w:tcW w:w="1585" w:type="dxa"/>
            <w:vMerge w:val="restart"/>
            <w:noWrap/>
            <w:vAlign w:val="center"/>
            <w:hideMark/>
          </w:tcPr>
          <w:p w14:paraId="2E7B8191" w14:textId="77777777" w:rsidR="00900154" w:rsidRPr="009F2C14" w:rsidRDefault="0090015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Pastabos</w:t>
            </w:r>
          </w:p>
        </w:tc>
      </w:tr>
      <w:tr w:rsidR="00900154" w:rsidRPr="009F2C14" w14:paraId="170AC22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vMerge/>
            <w:hideMark/>
          </w:tcPr>
          <w:p w14:paraId="04A42937" w14:textId="77777777" w:rsidR="00900154" w:rsidRPr="009F2C14" w:rsidRDefault="00900154">
            <w:pPr>
              <w:rPr>
                <w:rFonts w:ascii="Poppins" w:hAnsi="Poppins" w:cs="Poppins"/>
                <w:b w:val="0"/>
                <w:bCs w:val="0"/>
                <w:color w:val="000000"/>
                <w:sz w:val="12"/>
                <w:szCs w:val="12"/>
              </w:rPr>
            </w:pPr>
          </w:p>
        </w:tc>
        <w:tc>
          <w:tcPr>
            <w:tcW w:w="2361" w:type="dxa"/>
            <w:noWrap/>
            <w:hideMark/>
          </w:tcPr>
          <w:p w14:paraId="28CDDBB4" w14:textId="77777777" w:rsidR="00900154" w:rsidRPr="009F2C14" w:rsidRDefault="00900154">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Atitinka TB reikalaujamą kokybinį kriterijų / neatitinka TB reikalaujamo kokybinio kriterijaus (atitinka žymima - 1 / neatitinka, žymima - 0)</w:t>
            </w:r>
          </w:p>
        </w:tc>
        <w:tc>
          <w:tcPr>
            <w:tcW w:w="2029" w:type="dxa"/>
            <w:vMerge/>
            <w:hideMark/>
          </w:tcPr>
          <w:p w14:paraId="7C724F1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585" w:type="dxa"/>
            <w:vMerge/>
            <w:hideMark/>
          </w:tcPr>
          <w:p w14:paraId="4852441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900154" w:rsidRPr="009F2C14" w14:paraId="002C20A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12C73AEC"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Lubų grupės elementai</w:t>
            </w:r>
          </w:p>
        </w:tc>
      </w:tr>
      <w:tr w:rsidR="00900154" w:rsidRPr="009F2C14" w14:paraId="2C02BE43"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37EDE4B0" w14:textId="77777777"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Lubos</w:t>
            </w:r>
          </w:p>
        </w:tc>
        <w:tc>
          <w:tcPr>
            <w:tcW w:w="2361" w:type="dxa"/>
            <w:noWrap/>
            <w:hideMark/>
          </w:tcPr>
          <w:p w14:paraId="3C6AFFFE"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6FEB832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913146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7B80717"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0049DA13" w14:textId="77777777"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Kiti lubų atributai</w:t>
            </w:r>
          </w:p>
        </w:tc>
        <w:tc>
          <w:tcPr>
            <w:tcW w:w="2361" w:type="dxa"/>
            <w:noWrap/>
            <w:hideMark/>
          </w:tcPr>
          <w:p w14:paraId="2C3FB430"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22F0728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D657149"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E050C76"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29F4C3B7"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Sienų grupės elementai</w:t>
            </w:r>
          </w:p>
        </w:tc>
      </w:tr>
      <w:tr w:rsidR="00900154" w:rsidRPr="009F2C14" w14:paraId="577B83F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12BBE190"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Sienos</w:t>
            </w:r>
          </w:p>
        </w:tc>
        <w:tc>
          <w:tcPr>
            <w:tcW w:w="2361" w:type="dxa"/>
            <w:noWrap/>
            <w:hideMark/>
          </w:tcPr>
          <w:p w14:paraId="4CC90ADB"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7B26094"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12FF29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0C0C475"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3882A294"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Sienų kontaktinės vietos</w:t>
            </w:r>
          </w:p>
        </w:tc>
        <w:tc>
          <w:tcPr>
            <w:tcW w:w="2361" w:type="dxa"/>
            <w:noWrap/>
            <w:hideMark/>
          </w:tcPr>
          <w:p w14:paraId="06A3C74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421D65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129EEF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1C40C5E9"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E3D90B9"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sienų atributai</w:t>
            </w:r>
          </w:p>
        </w:tc>
        <w:tc>
          <w:tcPr>
            <w:tcW w:w="2361" w:type="dxa"/>
            <w:noWrap/>
            <w:hideMark/>
          </w:tcPr>
          <w:p w14:paraId="4AE5E957"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1358A3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2E054BF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BFAB29E"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BF53A6E"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Durys</w:t>
            </w:r>
          </w:p>
        </w:tc>
        <w:tc>
          <w:tcPr>
            <w:tcW w:w="2361" w:type="dxa"/>
            <w:noWrap/>
            <w:hideMark/>
          </w:tcPr>
          <w:p w14:paraId="09CF9669"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BC9E4C7"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0B5A8DB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F1B0785"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BA31FC7"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Stiklas</w:t>
            </w:r>
          </w:p>
        </w:tc>
        <w:tc>
          <w:tcPr>
            <w:tcW w:w="2361" w:type="dxa"/>
            <w:noWrap/>
            <w:hideMark/>
          </w:tcPr>
          <w:p w14:paraId="4C0700F7"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43BCDE3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FA6DA8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2A7CCF9"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AFC7147"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stiklo atributai</w:t>
            </w:r>
          </w:p>
        </w:tc>
        <w:tc>
          <w:tcPr>
            <w:tcW w:w="2361" w:type="dxa"/>
            <w:noWrap/>
            <w:hideMark/>
          </w:tcPr>
          <w:p w14:paraId="5192834A"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CC38732"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42676C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1314F1E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noWrap/>
            <w:hideMark/>
          </w:tcPr>
          <w:p w14:paraId="7A6F18BD"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Grindų grupės elementai</w:t>
            </w:r>
          </w:p>
        </w:tc>
      </w:tr>
      <w:tr w:rsidR="00900154" w:rsidRPr="009F2C14" w14:paraId="4785656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591741A"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Grindys</w:t>
            </w:r>
          </w:p>
        </w:tc>
        <w:tc>
          <w:tcPr>
            <w:tcW w:w="2361" w:type="dxa"/>
            <w:noWrap/>
            <w:hideMark/>
          </w:tcPr>
          <w:p w14:paraId="581FD7F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8AD2CB8"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069970B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E73C1DD"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3903393" w14:textId="3B8DCBBE" w:rsidR="00900154" w:rsidRPr="009F2C14" w:rsidRDefault="009F2C14">
            <w:pPr>
              <w:rPr>
                <w:rFonts w:ascii="Poppins" w:hAnsi="Poppins" w:cs="Poppins"/>
                <w:color w:val="000000"/>
                <w:sz w:val="12"/>
                <w:szCs w:val="12"/>
              </w:rPr>
            </w:pPr>
            <w:r w:rsidRPr="009F2C14">
              <w:rPr>
                <w:rFonts w:ascii="Poppins" w:hAnsi="Poppins" w:cs="Poppins"/>
                <w:bCs w:val="0"/>
                <w:color w:val="000000"/>
                <w:sz w:val="12"/>
                <w:szCs w:val="12"/>
              </w:rPr>
              <w:t>Grindjuostės</w:t>
            </w:r>
          </w:p>
        </w:tc>
        <w:tc>
          <w:tcPr>
            <w:tcW w:w="2361" w:type="dxa"/>
            <w:noWrap/>
            <w:hideMark/>
          </w:tcPr>
          <w:p w14:paraId="2E1784B7"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74B330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AF25A0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0B79285"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9E10B88"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Grindų šonai ir kampai</w:t>
            </w:r>
          </w:p>
        </w:tc>
        <w:tc>
          <w:tcPr>
            <w:tcW w:w="2361" w:type="dxa"/>
            <w:noWrap/>
            <w:hideMark/>
          </w:tcPr>
          <w:p w14:paraId="49844EDA"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3D1D12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53514B0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58EE883"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D7CEFC0"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Grindys po įranga ir inventoriumi</w:t>
            </w:r>
          </w:p>
        </w:tc>
        <w:tc>
          <w:tcPr>
            <w:tcW w:w="2361" w:type="dxa"/>
            <w:noWrap/>
            <w:hideMark/>
          </w:tcPr>
          <w:p w14:paraId="4D068745"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E8038D6"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8112A4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6BB4DDE"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067ACED2"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grindų atributai (įmontuoti į grindis)</w:t>
            </w:r>
          </w:p>
        </w:tc>
        <w:tc>
          <w:tcPr>
            <w:tcW w:w="2361" w:type="dxa"/>
            <w:noWrap/>
            <w:hideMark/>
          </w:tcPr>
          <w:p w14:paraId="305D110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D63F37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E81057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643879B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AA71AEF"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grindų atributai (neįmontuoti į grindis)</w:t>
            </w:r>
          </w:p>
        </w:tc>
        <w:tc>
          <w:tcPr>
            <w:tcW w:w="2361" w:type="dxa"/>
            <w:noWrap/>
            <w:hideMark/>
          </w:tcPr>
          <w:p w14:paraId="07C1222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17474DF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2587C25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6E56A8F"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hideMark/>
          </w:tcPr>
          <w:p w14:paraId="65A2856C"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Įrangos ir inventoriaus grupės elementai</w:t>
            </w:r>
          </w:p>
        </w:tc>
      </w:tr>
      <w:tr w:rsidR="00900154" w:rsidRPr="009F2C14" w14:paraId="11A1CC04"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4A35C01F"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Sėdimos vietos</w:t>
            </w:r>
          </w:p>
        </w:tc>
        <w:tc>
          <w:tcPr>
            <w:tcW w:w="2361" w:type="dxa"/>
            <w:noWrap/>
            <w:hideMark/>
          </w:tcPr>
          <w:p w14:paraId="0B184CB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3E44C295"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EE9926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52DF71B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071C663C"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Stalai</w:t>
            </w:r>
          </w:p>
        </w:tc>
        <w:tc>
          <w:tcPr>
            <w:tcW w:w="2361" w:type="dxa"/>
            <w:noWrap/>
            <w:hideMark/>
          </w:tcPr>
          <w:p w14:paraId="678AC8C9"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5245C1A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5923F0F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2D1C1FC6"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11A78B5"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Kiti baldai</w:t>
            </w:r>
          </w:p>
        </w:tc>
        <w:tc>
          <w:tcPr>
            <w:tcW w:w="2361" w:type="dxa"/>
            <w:noWrap/>
            <w:hideMark/>
          </w:tcPr>
          <w:p w14:paraId="4F95A1E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3A71E9B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F1F4162"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2E744F1"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AFBBA3C"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Organizacinė technika</w:t>
            </w:r>
          </w:p>
        </w:tc>
        <w:tc>
          <w:tcPr>
            <w:tcW w:w="2361" w:type="dxa"/>
            <w:noWrap/>
            <w:hideMark/>
          </w:tcPr>
          <w:p w14:paraId="1624585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B5D61C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87C481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EF02062"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D4CCB89"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Buitinė technika</w:t>
            </w:r>
          </w:p>
        </w:tc>
        <w:tc>
          <w:tcPr>
            <w:tcW w:w="2361" w:type="dxa"/>
            <w:noWrap/>
            <w:hideMark/>
          </w:tcPr>
          <w:p w14:paraId="76291584"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212B657C"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8E11BB1"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C1C8CC4"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2D17033B"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Kita įranga</w:t>
            </w:r>
          </w:p>
        </w:tc>
        <w:tc>
          <w:tcPr>
            <w:tcW w:w="2361" w:type="dxa"/>
            <w:noWrap/>
            <w:hideMark/>
          </w:tcPr>
          <w:p w14:paraId="66E3A7A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46A48F5C"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321C8B66"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8C24E79"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3E510455"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Šiukšliadėžės</w:t>
            </w:r>
          </w:p>
        </w:tc>
        <w:tc>
          <w:tcPr>
            <w:tcW w:w="2361" w:type="dxa"/>
            <w:noWrap/>
            <w:hideMark/>
          </w:tcPr>
          <w:p w14:paraId="45201582"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AE5F3E4"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2CA5F99"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0CC10DC5"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10398" w:type="dxa"/>
            <w:gridSpan w:val="4"/>
            <w:hideMark/>
          </w:tcPr>
          <w:p w14:paraId="21491BED" w14:textId="77777777" w:rsidR="00900154" w:rsidRPr="009F2C14" w:rsidRDefault="0090015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Sanitarinės įrangos grupės elementai</w:t>
            </w:r>
          </w:p>
        </w:tc>
      </w:tr>
      <w:tr w:rsidR="00900154" w:rsidRPr="009F2C14" w14:paraId="5E261630"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539FAA8"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Unitazai</w:t>
            </w:r>
          </w:p>
        </w:tc>
        <w:tc>
          <w:tcPr>
            <w:tcW w:w="2361" w:type="dxa"/>
            <w:noWrap/>
            <w:hideMark/>
          </w:tcPr>
          <w:p w14:paraId="7C51F2CB"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6EDC47E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3C0952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7429384"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62E0B4C" w14:textId="1A93CC9E"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Pisuarai</w:t>
            </w:r>
            <w:r w:rsidR="008A12E5">
              <w:rPr>
                <w:rFonts w:ascii="Poppins" w:hAnsi="Poppins" w:cs="Poppins"/>
                <w:bCs w:val="0"/>
                <w:color w:val="000000"/>
                <w:sz w:val="12"/>
                <w:szCs w:val="12"/>
              </w:rPr>
              <w:t xml:space="preserve"> </w:t>
            </w:r>
            <w:r w:rsidRPr="009F2C14">
              <w:rPr>
                <w:rFonts w:ascii="Poppins" w:hAnsi="Poppins" w:cs="Poppins"/>
                <w:bCs w:val="0"/>
                <w:color w:val="000000"/>
                <w:sz w:val="12"/>
                <w:szCs w:val="12"/>
              </w:rPr>
              <w:t>/</w:t>
            </w:r>
            <w:r w:rsidR="008A12E5">
              <w:rPr>
                <w:rFonts w:ascii="Poppins" w:hAnsi="Poppins" w:cs="Poppins"/>
                <w:bCs w:val="0"/>
                <w:color w:val="000000"/>
                <w:sz w:val="12"/>
                <w:szCs w:val="12"/>
              </w:rPr>
              <w:t xml:space="preserve"> </w:t>
            </w:r>
            <w:r w:rsidRPr="009F2C14">
              <w:rPr>
                <w:rFonts w:ascii="Poppins" w:hAnsi="Poppins" w:cs="Poppins"/>
                <w:bCs w:val="0"/>
                <w:color w:val="000000"/>
                <w:sz w:val="12"/>
                <w:szCs w:val="12"/>
              </w:rPr>
              <w:t>bide</w:t>
            </w:r>
          </w:p>
        </w:tc>
        <w:tc>
          <w:tcPr>
            <w:tcW w:w="2361" w:type="dxa"/>
            <w:noWrap/>
            <w:hideMark/>
          </w:tcPr>
          <w:p w14:paraId="5F7456F9"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D396BBF"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6EE73754"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7C47197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10220E7D"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Kriauklės</w:t>
            </w:r>
          </w:p>
        </w:tc>
        <w:tc>
          <w:tcPr>
            <w:tcW w:w="2361" w:type="dxa"/>
            <w:noWrap/>
            <w:hideMark/>
          </w:tcPr>
          <w:p w14:paraId="05929B98"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6467C2F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7BAECEF9"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1F1C0381"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4EA909E7"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Vandens maišytuvai</w:t>
            </w:r>
          </w:p>
        </w:tc>
        <w:tc>
          <w:tcPr>
            <w:tcW w:w="2361" w:type="dxa"/>
            <w:noWrap/>
            <w:hideMark/>
          </w:tcPr>
          <w:p w14:paraId="45EDBFC1"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4CE22AFA"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B9786D3"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6BC81258"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10BF1DD8"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Higienos laikikliai</w:t>
            </w:r>
          </w:p>
        </w:tc>
        <w:tc>
          <w:tcPr>
            <w:tcW w:w="2361" w:type="dxa"/>
            <w:noWrap/>
            <w:hideMark/>
          </w:tcPr>
          <w:p w14:paraId="0EE8A0DE"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0D701D5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21238C3F"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36BC5B18"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7574A26A"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Kita santechninė įranga</w:t>
            </w:r>
          </w:p>
        </w:tc>
        <w:tc>
          <w:tcPr>
            <w:tcW w:w="2361" w:type="dxa"/>
            <w:noWrap/>
            <w:hideMark/>
          </w:tcPr>
          <w:p w14:paraId="1687C4CE"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2029" w:type="dxa"/>
            <w:noWrap/>
            <w:hideMark/>
          </w:tcPr>
          <w:p w14:paraId="7195D5E5"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585" w:type="dxa"/>
            <w:noWrap/>
            <w:hideMark/>
          </w:tcPr>
          <w:p w14:paraId="1C3BA1D6"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00154" w:rsidRPr="009F2C14" w14:paraId="4FA1368B"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10398" w:type="dxa"/>
            <w:gridSpan w:val="4"/>
            <w:hideMark/>
          </w:tcPr>
          <w:p w14:paraId="72FF8514" w14:textId="77777777" w:rsidR="00900154" w:rsidRPr="009F2C14" w:rsidRDefault="00900154">
            <w:pPr>
              <w:rPr>
                <w:rFonts w:ascii="Poppins" w:hAnsi="Poppins" w:cs="Poppins"/>
                <w:color w:val="000000"/>
                <w:sz w:val="12"/>
                <w:szCs w:val="12"/>
              </w:rPr>
            </w:pPr>
            <w:r w:rsidRPr="009F2C14">
              <w:rPr>
                <w:rFonts w:ascii="Poppins" w:hAnsi="Poppins" w:cs="Poppins"/>
                <w:bCs w:val="0"/>
                <w:color w:val="000000"/>
                <w:sz w:val="12"/>
                <w:szCs w:val="12"/>
              </w:rPr>
              <w:t> </w:t>
            </w:r>
          </w:p>
        </w:tc>
      </w:tr>
      <w:tr w:rsidR="00900154" w:rsidRPr="009F2C14" w14:paraId="23508333" w14:textId="77777777" w:rsidTr="009F2C14">
        <w:trPr>
          <w:trHeight w:val="157"/>
        </w:trPr>
        <w:tc>
          <w:tcPr>
            <w:cnfStyle w:val="001000000000" w:firstRow="0" w:lastRow="0" w:firstColumn="1" w:lastColumn="0" w:oddVBand="0" w:evenVBand="0" w:oddHBand="0" w:evenHBand="0" w:firstRowFirstColumn="0" w:firstRowLastColumn="0" w:lastRowFirstColumn="0" w:lastRowLastColumn="0"/>
            <w:tcW w:w="4422" w:type="dxa"/>
            <w:noWrap/>
            <w:hideMark/>
          </w:tcPr>
          <w:p w14:paraId="76B64A16" w14:textId="77777777"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Apskaičiuotas tikrinamo vieneto (TV) kokybės lygis (KL)</w:t>
            </w:r>
          </w:p>
        </w:tc>
        <w:tc>
          <w:tcPr>
            <w:tcW w:w="2361" w:type="dxa"/>
            <w:noWrap/>
            <w:hideMark/>
          </w:tcPr>
          <w:p w14:paraId="4A4514CB"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15" w:type="dxa"/>
            <w:gridSpan w:val="2"/>
            <w:vMerge w:val="restart"/>
            <w:noWrap/>
            <w:hideMark/>
          </w:tcPr>
          <w:p w14:paraId="573B91AD" w14:textId="77777777" w:rsidR="00900154" w:rsidRPr="009F2C14" w:rsidRDefault="0090015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Komentarai:</w:t>
            </w:r>
          </w:p>
        </w:tc>
      </w:tr>
      <w:tr w:rsidR="00900154" w:rsidRPr="009F2C14" w14:paraId="7D9CB6C4" w14:textId="77777777" w:rsidTr="009F2C14">
        <w:trPr>
          <w:cnfStyle w:val="000000100000" w:firstRow="0" w:lastRow="0" w:firstColumn="0" w:lastColumn="0" w:oddVBand="0" w:evenVBand="0" w:oddHBand="1" w:evenHBand="0" w:firstRowFirstColumn="0" w:firstRowLastColumn="0" w:lastRowFirstColumn="0" w:lastRowLastColumn="0"/>
          <w:trHeight w:val="157"/>
        </w:trPr>
        <w:tc>
          <w:tcPr>
            <w:cnfStyle w:val="001000000000" w:firstRow="0" w:lastRow="0" w:firstColumn="1" w:lastColumn="0" w:oddVBand="0" w:evenVBand="0" w:oddHBand="0" w:evenHBand="0" w:firstRowFirstColumn="0" w:firstRowLastColumn="0" w:lastRowFirstColumn="0" w:lastRowLastColumn="0"/>
            <w:tcW w:w="4422" w:type="dxa"/>
            <w:hideMark/>
          </w:tcPr>
          <w:p w14:paraId="62C5FDD6" w14:textId="2E267220" w:rsidR="00900154" w:rsidRPr="009F2C14" w:rsidRDefault="00900154">
            <w:pPr>
              <w:rPr>
                <w:rFonts w:ascii="Poppins" w:hAnsi="Poppins" w:cs="Poppins"/>
                <w:color w:val="000000"/>
                <w:sz w:val="12"/>
                <w:szCs w:val="12"/>
              </w:rPr>
            </w:pPr>
            <w:r w:rsidRPr="009F2C14">
              <w:rPr>
                <w:rFonts w:ascii="Poppins" w:hAnsi="Poppins" w:cs="Poppins"/>
                <w:color w:val="000000"/>
                <w:sz w:val="12"/>
                <w:szCs w:val="12"/>
              </w:rPr>
              <w:t xml:space="preserve">Ar įvertintas tikrinamo vieneto kokybės lygis (KL) yra pasiektas ir </w:t>
            </w:r>
            <w:r w:rsidR="008A12E5">
              <w:rPr>
                <w:rFonts w:ascii="Poppins" w:hAnsi="Poppins" w:cs="Poppins"/>
                <w:color w:val="000000"/>
                <w:sz w:val="12"/>
                <w:szCs w:val="12"/>
              </w:rPr>
              <w:t>(</w:t>
            </w:r>
            <w:r w:rsidRPr="009F2C14">
              <w:rPr>
                <w:rFonts w:ascii="Poppins" w:hAnsi="Poppins" w:cs="Poppins"/>
                <w:color w:val="000000"/>
                <w:sz w:val="12"/>
                <w:szCs w:val="12"/>
              </w:rPr>
              <w:t>arba</w:t>
            </w:r>
            <w:r w:rsidR="008A12E5">
              <w:rPr>
                <w:rFonts w:ascii="Poppins" w:hAnsi="Poppins" w:cs="Poppins"/>
                <w:color w:val="000000"/>
                <w:sz w:val="12"/>
                <w:szCs w:val="12"/>
              </w:rPr>
              <w:t>)</w:t>
            </w:r>
            <w:r w:rsidRPr="009F2C14">
              <w:rPr>
                <w:rFonts w:ascii="Poppins" w:hAnsi="Poppins" w:cs="Poppins"/>
                <w:color w:val="000000"/>
                <w:sz w:val="12"/>
                <w:szCs w:val="12"/>
              </w:rPr>
              <w:t xml:space="preserve"> viršija TB reikalaujamą tikrinamo vieneto (TV) kokybės lygį? (TAIP / NE)</w:t>
            </w:r>
          </w:p>
        </w:tc>
        <w:tc>
          <w:tcPr>
            <w:tcW w:w="2361" w:type="dxa"/>
            <w:noWrap/>
            <w:hideMark/>
          </w:tcPr>
          <w:p w14:paraId="60A7F16D"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15" w:type="dxa"/>
            <w:gridSpan w:val="2"/>
            <w:vMerge/>
            <w:hideMark/>
          </w:tcPr>
          <w:p w14:paraId="25E5D803" w14:textId="77777777" w:rsidR="00900154" w:rsidRPr="009F2C14" w:rsidRDefault="0090015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p>
        </w:tc>
      </w:tr>
    </w:tbl>
    <w:p w14:paraId="46CE9C6F" w14:textId="77777777" w:rsidR="00900154" w:rsidRDefault="00900154" w:rsidP="0083739B">
      <w:pPr>
        <w:rPr>
          <w:rFonts w:ascii="Poppins" w:hAnsi="Poppins" w:cs="Poppins"/>
          <w:sz w:val="16"/>
          <w:szCs w:val="16"/>
        </w:rPr>
      </w:pPr>
    </w:p>
    <w:p w14:paraId="7432FDFD" w14:textId="77777777" w:rsidR="00A602A3" w:rsidRDefault="00A602A3" w:rsidP="007B47CE">
      <w:pPr>
        <w:jc w:val="right"/>
        <w:rPr>
          <w:rFonts w:ascii="Poppins" w:hAnsi="Poppins" w:cs="Poppins"/>
          <w:b/>
          <w:bCs/>
          <w:sz w:val="12"/>
          <w:szCs w:val="12"/>
        </w:rPr>
      </w:pPr>
    </w:p>
    <w:p w14:paraId="5D6C46C7" w14:textId="77777777" w:rsidR="00505DEF" w:rsidRDefault="00505DEF" w:rsidP="007B47CE">
      <w:pPr>
        <w:jc w:val="right"/>
        <w:rPr>
          <w:rFonts w:ascii="Poppins" w:hAnsi="Poppins" w:cs="Poppins"/>
          <w:b/>
          <w:bCs/>
          <w:sz w:val="12"/>
          <w:szCs w:val="12"/>
        </w:rPr>
      </w:pPr>
    </w:p>
    <w:p w14:paraId="1DE415DD" w14:textId="77777777" w:rsidR="00505DEF" w:rsidRDefault="00505DEF" w:rsidP="007B47CE">
      <w:pPr>
        <w:jc w:val="right"/>
        <w:rPr>
          <w:rFonts w:ascii="Poppins" w:hAnsi="Poppins" w:cs="Poppins"/>
          <w:b/>
          <w:bCs/>
          <w:sz w:val="12"/>
          <w:szCs w:val="12"/>
        </w:rPr>
      </w:pPr>
    </w:p>
    <w:p w14:paraId="52278365" w14:textId="77777777" w:rsidR="00505DEF" w:rsidRDefault="00505DEF" w:rsidP="007B47CE">
      <w:pPr>
        <w:jc w:val="right"/>
        <w:rPr>
          <w:rFonts w:ascii="Poppins" w:hAnsi="Poppins" w:cs="Poppins"/>
          <w:b/>
          <w:bCs/>
          <w:sz w:val="12"/>
          <w:szCs w:val="12"/>
        </w:rPr>
      </w:pPr>
    </w:p>
    <w:p w14:paraId="0D0D31E5" w14:textId="77777777" w:rsidR="008A12E5" w:rsidRDefault="008A12E5">
      <w:pPr>
        <w:spacing w:after="160" w:line="259" w:lineRule="auto"/>
        <w:rPr>
          <w:rFonts w:ascii="Poppins" w:hAnsi="Poppins" w:cs="Poppins"/>
          <w:b/>
          <w:bCs/>
          <w:sz w:val="12"/>
          <w:szCs w:val="12"/>
        </w:rPr>
      </w:pPr>
      <w:r>
        <w:rPr>
          <w:rFonts w:ascii="Poppins" w:hAnsi="Poppins" w:cs="Poppins"/>
          <w:b/>
          <w:bCs/>
          <w:sz w:val="12"/>
          <w:szCs w:val="12"/>
        </w:rPr>
        <w:br w:type="page"/>
      </w:r>
    </w:p>
    <w:p w14:paraId="2F85C754" w14:textId="331D7B3A" w:rsidR="00E1240C" w:rsidRPr="00A47DB3" w:rsidRDefault="007B47CE" w:rsidP="007B47CE">
      <w:pPr>
        <w:jc w:val="right"/>
        <w:rPr>
          <w:rFonts w:ascii="Poppins" w:hAnsi="Poppins" w:cs="Poppins"/>
          <w:b/>
          <w:bCs/>
          <w:sz w:val="12"/>
          <w:szCs w:val="12"/>
        </w:rPr>
      </w:pPr>
      <w:r w:rsidRPr="00A47DB3">
        <w:rPr>
          <w:rFonts w:ascii="Poppins" w:hAnsi="Poppins" w:cs="Poppins"/>
          <w:b/>
          <w:bCs/>
          <w:sz w:val="12"/>
          <w:szCs w:val="12"/>
        </w:rPr>
        <w:t>2 priedas. Lauko teritorijos tikrinamo vieneto (TV) vizualinės patikros forma</w:t>
      </w:r>
    </w:p>
    <w:tbl>
      <w:tblPr>
        <w:tblStyle w:val="4tinkleliolentel3parykinimas1"/>
        <w:tblW w:w="10422" w:type="dxa"/>
        <w:tblLook w:val="04A0" w:firstRow="1" w:lastRow="0" w:firstColumn="1" w:lastColumn="0" w:noHBand="0" w:noVBand="1"/>
      </w:tblPr>
      <w:tblGrid>
        <w:gridCol w:w="2549"/>
        <w:gridCol w:w="4250"/>
        <w:gridCol w:w="1985"/>
        <w:gridCol w:w="1638"/>
      </w:tblGrid>
      <w:tr w:rsidR="009F2C14" w:rsidRPr="009F2C14" w14:paraId="78E07724" w14:textId="77777777" w:rsidTr="009F2C14">
        <w:trPr>
          <w:cnfStyle w:val="100000000000" w:firstRow="1" w:lastRow="0" w:firstColumn="0" w:lastColumn="0" w:oddVBand="0" w:evenVBand="0" w:oddHBand="0"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3427E09B" w14:textId="77777777" w:rsidR="009F2C14" w:rsidRPr="009F2C14" w:rsidRDefault="009F2C14" w:rsidP="009F2C14">
            <w:pPr>
              <w:jc w:val="center"/>
              <w:rPr>
                <w:rFonts w:ascii="Poppins" w:hAnsi="Poppins" w:cs="Poppins"/>
                <w:color w:val="000000"/>
                <w:sz w:val="12"/>
                <w:szCs w:val="12"/>
              </w:rPr>
            </w:pPr>
            <w:r w:rsidRPr="009F2C14">
              <w:rPr>
                <w:rFonts w:ascii="Poppins" w:hAnsi="Poppins" w:cs="Poppins"/>
                <w:color w:val="000000"/>
                <w:sz w:val="12"/>
                <w:szCs w:val="12"/>
              </w:rPr>
              <w:t>TB</w:t>
            </w:r>
          </w:p>
        </w:tc>
      </w:tr>
      <w:tr w:rsidR="009F2C14" w:rsidRPr="009F2C14" w14:paraId="152A587D"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5647A24D" w14:textId="77777777" w:rsidR="009F2C14" w:rsidRPr="009F2C14" w:rsidRDefault="009F2C14" w:rsidP="009F2C14">
            <w:pPr>
              <w:jc w:val="center"/>
              <w:rPr>
                <w:rFonts w:ascii="Poppins" w:hAnsi="Poppins" w:cs="Poppins"/>
                <w:color w:val="000000"/>
                <w:sz w:val="12"/>
                <w:szCs w:val="12"/>
              </w:rPr>
            </w:pPr>
            <w:r w:rsidRPr="009F2C14">
              <w:rPr>
                <w:rFonts w:ascii="Poppins" w:hAnsi="Poppins" w:cs="Poppins"/>
                <w:color w:val="000000"/>
                <w:sz w:val="12"/>
                <w:szCs w:val="12"/>
              </w:rPr>
              <w:t>LAUKO TERITORIJOS TIKRINAMO VIENETO (TV) VIZUALINĖS PATIKROS FORMA</w:t>
            </w:r>
          </w:p>
        </w:tc>
      </w:tr>
      <w:tr w:rsidR="009F2C14" w:rsidRPr="009F2C14" w14:paraId="2BBCE644"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14917833"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kokybės lygio (KL) įvertinimas</w:t>
            </w:r>
          </w:p>
        </w:tc>
      </w:tr>
      <w:tr w:rsidR="009F2C14" w:rsidRPr="009F2C14" w14:paraId="7C70F942"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08DA78DA"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 xml:space="preserve">Audituojamas objektas </w:t>
            </w:r>
          </w:p>
        </w:tc>
        <w:tc>
          <w:tcPr>
            <w:tcW w:w="7873" w:type="dxa"/>
            <w:gridSpan w:val="3"/>
            <w:vMerge w:val="restart"/>
            <w:noWrap/>
            <w:hideMark/>
          </w:tcPr>
          <w:p w14:paraId="405AF4E0"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70459422"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1517488C"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Pavadinimas, adresas</w:t>
            </w:r>
          </w:p>
        </w:tc>
        <w:tc>
          <w:tcPr>
            <w:tcW w:w="7873" w:type="dxa"/>
            <w:gridSpan w:val="3"/>
            <w:vMerge/>
            <w:hideMark/>
          </w:tcPr>
          <w:p w14:paraId="3946E82B"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p>
        </w:tc>
      </w:tr>
      <w:tr w:rsidR="009F2C14" w:rsidRPr="009F2C14" w14:paraId="12B0FE9A"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3850C660"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pavadinimas</w:t>
            </w:r>
          </w:p>
        </w:tc>
        <w:tc>
          <w:tcPr>
            <w:tcW w:w="7873" w:type="dxa"/>
            <w:gridSpan w:val="3"/>
            <w:noWrap/>
            <w:hideMark/>
          </w:tcPr>
          <w:p w14:paraId="0DD72B9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2917E788"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2B24283F"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Data</w:t>
            </w:r>
          </w:p>
        </w:tc>
        <w:tc>
          <w:tcPr>
            <w:tcW w:w="7873" w:type="dxa"/>
            <w:gridSpan w:val="3"/>
            <w:noWrap/>
            <w:hideMark/>
          </w:tcPr>
          <w:p w14:paraId="2528CB9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201427F"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151A074E"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Inspektorius</w:t>
            </w:r>
          </w:p>
        </w:tc>
        <w:tc>
          <w:tcPr>
            <w:tcW w:w="7873" w:type="dxa"/>
            <w:gridSpan w:val="3"/>
            <w:noWrap/>
            <w:hideMark/>
          </w:tcPr>
          <w:p w14:paraId="2296E5F9"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4B7FB0F8"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5560CF16"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TB reikalaujamas tikrinamo vieneto (TV) kokybės lygis (KL)</w:t>
            </w:r>
          </w:p>
        </w:tc>
        <w:tc>
          <w:tcPr>
            <w:tcW w:w="7873" w:type="dxa"/>
            <w:gridSpan w:val="3"/>
            <w:noWrap/>
            <w:hideMark/>
          </w:tcPr>
          <w:p w14:paraId="7DF56DBC" w14:textId="22284912"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7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6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5         </w:t>
            </w:r>
            <w:r w:rsidRPr="009F2C14">
              <w:rPr>
                <w:rFonts w:ascii="Poppins" w:hAnsi="Poppins" w:cs="Poppins"/>
                <w:color w:val="000000"/>
                <w:sz w:val="12"/>
                <w:szCs w:val="12"/>
              </w:rPr>
              <w:sym w:font="Wingdings" w:char="F0A8"/>
            </w:r>
            <w:r w:rsidRPr="009F2C14">
              <w:rPr>
                <w:rFonts w:ascii="Poppins" w:hAnsi="Poppins" w:cs="Poppins"/>
                <w:color w:val="000000"/>
                <w:sz w:val="12"/>
                <w:szCs w:val="12"/>
              </w:rPr>
              <w:t xml:space="preserve"> 4    </w:t>
            </w:r>
          </w:p>
        </w:tc>
      </w:tr>
      <w:tr w:rsidR="009F2C14" w:rsidRPr="009F2C14" w14:paraId="5110A96F" w14:textId="77777777" w:rsidTr="009F2C14">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549" w:type="dxa"/>
            <w:noWrap/>
            <w:hideMark/>
          </w:tcPr>
          <w:p w14:paraId="7CB4F4AE" w14:textId="77777777" w:rsidR="009F2C14" w:rsidRPr="009F2C14" w:rsidRDefault="009F2C14" w:rsidP="009F2C14">
            <w:pPr>
              <w:rPr>
                <w:rFonts w:ascii="Poppins" w:hAnsi="Poppins" w:cs="Poppins"/>
                <w:b w:val="0"/>
                <w:bCs w:val="0"/>
                <w:color w:val="000000"/>
                <w:sz w:val="12"/>
                <w:szCs w:val="12"/>
              </w:rPr>
            </w:pPr>
            <w:r w:rsidRPr="009F2C14">
              <w:rPr>
                <w:rFonts w:ascii="Poppins" w:hAnsi="Poppins" w:cs="Poppins"/>
                <w:b w:val="0"/>
                <w:bCs w:val="0"/>
                <w:color w:val="000000"/>
                <w:sz w:val="12"/>
                <w:szCs w:val="12"/>
              </w:rPr>
              <w:t>Tikrinamo vieneto (TV) vizualinės patikros laikas</w:t>
            </w:r>
          </w:p>
        </w:tc>
        <w:tc>
          <w:tcPr>
            <w:tcW w:w="7873" w:type="dxa"/>
            <w:gridSpan w:val="3"/>
            <w:noWrap/>
            <w:hideMark/>
          </w:tcPr>
          <w:p w14:paraId="3FE26388" w14:textId="1C0A3335" w:rsidR="009F2C14" w:rsidRPr="009F2C14" w:rsidRDefault="009F2C14" w:rsidP="009F2C14">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atliktos valymo paslaugos arba prieš pradedant įprastą tikrinamo vieneto (TV) naudojimą</w:t>
            </w:r>
          </w:p>
          <w:p w14:paraId="451BA834" w14:textId="009174A7" w:rsidR="009F2C14" w:rsidRPr="009F2C14" w:rsidRDefault="009F2C14" w:rsidP="009F2C14">
            <w:pPr>
              <w:jc w:val="both"/>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sym w:font="Wingdings" w:char="F0A8"/>
            </w:r>
            <w:r w:rsidRPr="009F2C14">
              <w:rPr>
                <w:rFonts w:ascii="Poppins" w:hAnsi="Poppins" w:cs="Poppins"/>
                <w:color w:val="000000"/>
                <w:sz w:val="12"/>
                <w:szCs w:val="12"/>
              </w:rPr>
              <w:sym w:font="Wingdings" w:char="F020"/>
            </w:r>
            <w:r w:rsidRPr="009F2C14">
              <w:rPr>
                <w:rFonts w:ascii="Poppins" w:hAnsi="Poppins" w:cs="Poppins"/>
                <w:color w:val="000000"/>
                <w:sz w:val="12"/>
                <w:szCs w:val="12"/>
              </w:rPr>
              <w:t>po atliktos valymo paslaugos, pradėjus įprastą tikrinamo vieneto (TV) naudojimą</w:t>
            </w:r>
          </w:p>
        </w:tc>
      </w:tr>
      <w:tr w:rsidR="009F2C14" w:rsidRPr="009F2C14" w14:paraId="192BB23F"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5DAB8C21"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FA4586A" w14:textId="77777777" w:rsidTr="00660BA7">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vMerge w:val="restart"/>
            <w:noWrap/>
            <w:hideMark/>
          </w:tcPr>
          <w:p w14:paraId="3C61CFB6" w14:textId="77777777" w:rsidR="009F2C14" w:rsidRPr="009F2C14" w:rsidRDefault="009F2C14" w:rsidP="009F2C14">
            <w:pPr>
              <w:jc w:val="center"/>
              <w:rPr>
                <w:rFonts w:ascii="Poppins" w:hAnsi="Poppins" w:cs="Poppins"/>
                <w:color w:val="000000"/>
                <w:sz w:val="12"/>
                <w:szCs w:val="12"/>
              </w:rPr>
            </w:pPr>
            <w:r w:rsidRPr="009F2C14">
              <w:rPr>
                <w:rFonts w:ascii="Poppins" w:hAnsi="Poppins" w:cs="Poppins"/>
                <w:color w:val="000000"/>
                <w:sz w:val="12"/>
                <w:szCs w:val="12"/>
              </w:rPr>
              <w:t>Elementas</w:t>
            </w:r>
          </w:p>
        </w:tc>
        <w:tc>
          <w:tcPr>
            <w:tcW w:w="4250" w:type="dxa"/>
            <w:noWrap/>
            <w:hideMark/>
          </w:tcPr>
          <w:p w14:paraId="0F6A5522" w14:textId="77777777" w:rsidR="009F2C14" w:rsidRPr="009F2C14" w:rsidRDefault="009F2C14" w:rsidP="009F2C14">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Įvertinimas</w:t>
            </w:r>
          </w:p>
        </w:tc>
        <w:tc>
          <w:tcPr>
            <w:tcW w:w="1985" w:type="dxa"/>
            <w:vMerge w:val="restart"/>
            <w:noWrap/>
            <w:vAlign w:val="center"/>
            <w:hideMark/>
          </w:tcPr>
          <w:p w14:paraId="7D50AEEC" w14:textId="77777777" w:rsidR="009F2C14" w:rsidRPr="009F2C14" w:rsidRDefault="009F2C1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Neatitikimo detalizavimas</w:t>
            </w:r>
          </w:p>
        </w:tc>
        <w:tc>
          <w:tcPr>
            <w:tcW w:w="1638" w:type="dxa"/>
            <w:vMerge w:val="restart"/>
            <w:noWrap/>
            <w:vAlign w:val="center"/>
            <w:hideMark/>
          </w:tcPr>
          <w:p w14:paraId="1B538F12" w14:textId="77777777" w:rsidR="009F2C14" w:rsidRPr="009F2C14" w:rsidRDefault="009F2C14" w:rsidP="00660BA7">
            <w:pPr>
              <w:jc w:val="cente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Pastabos</w:t>
            </w:r>
          </w:p>
        </w:tc>
      </w:tr>
      <w:tr w:rsidR="009F2C14" w:rsidRPr="009F2C14" w14:paraId="31FFD6DD"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vMerge/>
            <w:hideMark/>
          </w:tcPr>
          <w:p w14:paraId="0EE0C12A" w14:textId="77777777" w:rsidR="009F2C14" w:rsidRPr="009F2C14" w:rsidRDefault="009F2C14" w:rsidP="009F2C14">
            <w:pPr>
              <w:rPr>
                <w:rFonts w:ascii="Poppins" w:hAnsi="Poppins" w:cs="Poppins"/>
                <w:color w:val="000000"/>
                <w:sz w:val="12"/>
                <w:szCs w:val="12"/>
              </w:rPr>
            </w:pPr>
          </w:p>
        </w:tc>
        <w:tc>
          <w:tcPr>
            <w:tcW w:w="4250" w:type="dxa"/>
            <w:noWrap/>
            <w:hideMark/>
          </w:tcPr>
          <w:p w14:paraId="5F5F160A" w14:textId="77777777" w:rsidR="009F2C14" w:rsidRPr="009F2C14" w:rsidRDefault="009F2C14" w:rsidP="009F2C14">
            <w:pPr>
              <w:jc w:val="cente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Atitinka TB reikalaujamą kokybinį kriterijų / neatitinka TB reikalaujamo kokybinio kriterijaus (atitinka žymima - 1 / neatitinka, žymima - 0)</w:t>
            </w:r>
          </w:p>
        </w:tc>
        <w:tc>
          <w:tcPr>
            <w:tcW w:w="1985" w:type="dxa"/>
            <w:vMerge/>
            <w:hideMark/>
          </w:tcPr>
          <w:p w14:paraId="5DDD56C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c>
          <w:tcPr>
            <w:tcW w:w="1638" w:type="dxa"/>
            <w:vMerge/>
            <w:hideMark/>
          </w:tcPr>
          <w:p w14:paraId="0F57AFC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r w:rsidR="009F2C14" w:rsidRPr="009F2C14" w14:paraId="1832D52A"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3EE2A724"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Augalijos  grupės elementai</w:t>
            </w:r>
          </w:p>
        </w:tc>
      </w:tr>
      <w:tr w:rsidR="009F2C14" w:rsidRPr="009F2C14" w14:paraId="7A5AB27A"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712871DD"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Žaliosios zonos</w:t>
            </w:r>
          </w:p>
        </w:tc>
        <w:tc>
          <w:tcPr>
            <w:tcW w:w="4250" w:type="dxa"/>
            <w:noWrap/>
            <w:hideMark/>
          </w:tcPr>
          <w:p w14:paraId="37A521AC"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55099D06"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CD9CB57"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D75262C"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047DE57D"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Žaliųjų zonų šonai ir kampai</w:t>
            </w:r>
          </w:p>
        </w:tc>
        <w:tc>
          <w:tcPr>
            <w:tcW w:w="4250" w:type="dxa"/>
            <w:noWrap/>
            <w:hideMark/>
          </w:tcPr>
          <w:p w14:paraId="6CD9A6ED"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74E5CCF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2EF58ED4"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4F3D7E16"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32462094"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Vienmečiai augalai</w:t>
            </w:r>
          </w:p>
        </w:tc>
        <w:tc>
          <w:tcPr>
            <w:tcW w:w="4250" w:type="dxa"/>
            <w:noWrap/>
            <w:hideMark/>
          </w:tcPr>
          <w:p w14:paraId="475CA941"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48D5F42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5303AE2B"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E9C945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051B035D"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Daugiamečiai augalai</w:t>
            </w:r>
          </w:p>
        </w:tc>
        <w:tc>
          <w:tcPr>
            <w:tcW w:w="4250" w:type="dxa"/>
            <w:noWrap/>
            <w:hideMark/>
          </w:tcPr>
          <w:p w14:paraId="785CB370"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75CD9C8"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01B9E8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477A20C0"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noWrap/>
            <w:hideMark/>
          </w:tcPr>
          <w:p w14:paraId="77F32FB5"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Kietosios dangos grupės elementai</w:t>
            </w:r>
          </w:p>
        </w:tc>
      </w:tr>
      <w:tr w:rsidR="009F2C14" w:rsidRPr="009F2C14" w14:paraId="655D8B8E"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3347321A"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Pėsčiųjų zonos</w:t>
            </w:r>
          </w:p>
        </w:tc>
        <w:tc>
          <w:tcPr>
            <w:tcW w:w="4250" w:type="dxa"/>
            <w:noWrap/>
            <w:hideMark/>
          </w:tcPr>
          <w:p w14:paraId="4D59ECC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0DDE811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2C0C0D0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5ADB43D5"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50BFACA3"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Pėsčiųjų zonų šonai ir kampai</w:t>
            </w:r>
          </w:p>
        </w:tc>
        <w:tc>
          <w:tcPr>
            <w:tcW w:w="4250" w:type="dxa"/>
            <w:noWrap/>
            <w:hideMark/>
          </w:tcPr>
          <w:p w14:paraId="644ED23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3EE267A2"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0EAE96C9"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3352936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28C61FAB"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Lankytojų zonos</w:t>
            </w:r>
          </w:p>
        </w:tc>
        <w:tc>
          <w:tcPr>
            <w:tcW w:w="4250" w:type="dxa"/>
            <w:noWrap/>
            <w:hideMark/>
          </w:tcPr>
          <w:p w14:paraId="53B99C1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2A513D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1F5F205"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04F4362D"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01ED3A8C"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Transporto zonos</w:t>
            </w:r>
          </w:p>
        </w:tc>
        <w:tc>
          <w:tcPr>
            <w:tcW w:w="4250" w:type="dxa"/>
            <w:noWrap/>
            <w:hideMark/>
          </w:tcPr>
          <w:p w14:paraId="04EBD0D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65B6D876"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329B2557"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77AC4457"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27CF1F56"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Transporto zonų šonai ir kampai</w:t>
            </w:r>
          </w:p>
        </w:tc>
        <w:tc>
          <w:tcPr>
            <w:tcW w:w="4250" w:type="dxa"/>
            <w:noWrap/>
            <w:hideMark/>
          </w:tcPr>
          <w:p w14:paraId="4FF1E88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0E735FE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7B333CB1"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2637AC0E"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26C6A921"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Kitos zonos</w:t>
            </w:r>
          </w:p>
        </w:tc>
        <w:tc>
          <w:tcPr>
            <w:tcW w:w="4250" w:type="dxa"/>
            <w:noWrap/>
            <w:hideMark/>
          </w:tcPr>
          <w:p w14:paraId="2E5323A4"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468B1D7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61F59A92"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605D9BD"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hideMark/>
          </w:tcPr>
          <w:p w14:paraId="40D066D5"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Lauko inventoriaus grupės elementai</w:t>
            </w:r>
          </w:p>
        </w:tc>
      </w:tr>
      <w:tr w:rsidR="009F2C14" w:rsidRPr="009F2C14" w14:paraId="6AAE5CB5"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797EF1C3"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Šiukšliadėžės</w:t>
            </w:r>
          </w:p>
        </w:tc>
        <w:tc>
          <w:tcPr>
            <w:tcW w:w="4250" w:type="dxa"/>
            <w:noWrap/>
            <w:hideMark/>
          </w:tcPr>
          <w:p w14:paraId="160DB855"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27655D56"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76BA7884"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36D92BB6"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3E27763A"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Lauko įranga</w:t>
            </w:r>
          </w:p>
        </w:tc>
        <w:tc>
          <w:tcPr>
            <w:tcW w:w="4250" w:type="dxa"/>
            <w:noWrap/>
            <w:hideMark/>
          </w:tcPr>
          <w:p w14:paraId="0AEF6D2F"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E3C5CF2"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0CC68496"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BD0816F"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46EA7F4"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Lauko baldai</w:t>
            </w:r>
          </w:p>
        </w:tc>
        <w:tc>
          <w:tcPr>
            <w:tcW w:w="4250" w:type="dxa"/>
            <w:noWrap/>
            <w:hideMark/>
          </w:tcPr>
          <w:p w14:paraId="642E166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571D5FCD"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1CF13023"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2D314ED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10422" w:type="dxa"/>
            <w:gridSpan w:val="4"/>
            <w:hideMark/>
          </w:tcPr>
          <w:p w14:paraId="39026D8B" w14:textId="77777777" w:rsidR="009F2C14" w:rsidRPr="009F2C14" w:rsidRDefault="009F2C14" w:rsidP="009F2C14">
            <w:pPr>
              <w:jc w:val="center"/>
              <w:rPr>
                <w:rFonts w:ascii="Poppins" w:hAnsi="Poppins" w:cs="Poppins"/>
                <w:b w:val="0"/>
                <w:bCs w:val="0"/>
                <w:color w:val="000000"/>
                <w:sz w:val="12"/>
                <w:szCs w:val="12"/>
              </w:rPr>
            </w:pPr>
            <w:r w:rsidRPr="009F2C14">
              <w:rPr>
                <w:rFonts w:ascii="Poppins" w:hAnsi="Poppins" w:cs="Poppins"/>
                <w:b w:val="0"/>
                <w:bCs w:val="0"/>
                <w:color w:val="000000"/>
                <w:sz w:val="12"/>
                <w:szCs w:val="12"/>
              </w:rPr>
              <w:t>Su pastatu susijusio inventoriaus grupės elementai</w:t>
            </w:r>
          </w:p>
        </w:tc>
      </w:tr>
      <w:tr w:rsidR="009F2C14" w:rsidRPr="009F2C14" w14:paraId="7EC44A43"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57A9F2FB"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Durys</w:t>
            </w:r>
          </w:p>
        </w:tc>
        <w:tc>
          <w:tcPr>
            <w:tcW w:w="4250" w:type="dxa"/>
            <w:noWrap/>
            <w:hideMark/>
          </w:tcPr>
          <w:p w14:paraId="2DDB6A77"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5590248E"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15D746D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54FB43ED"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B61EF17"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Langai</w:t>
            </w:r>
          </w:p>
        </w:tc>
        <w:tc>
          <w:tcPr>
            <w:tcW w:w="4250" w:type="dxa"/>
            <w:noWrap/>
            <w:hideMark/>
          </w:tcPr>
          <w:p w14:paraId="071E1DD9"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296BD52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28DD831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02286A83"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669BFE0" w14:textId="5ED35070"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Įėjimų</w:t>
            </w:r>
            <w:r w:rsidR="008A12E5">
              <w:rPr>
                <w:rFonts w:ascii="Poppins" w:hAnsi="Poppins" w:cs="Poppins"/>
                <w:color w:val="000000"/>
                <w:sz w:val="12"/>
                <w:szCs w:val="12"/>
              </w:rPr>
              <w:t xml:space="preserve"> </w:t>
            </w:r>
            <w:r w:rsidRPr="009F2C14">
              <w:rPr>
                <w:rFonts w:ascii="Poppins" w:hAnsi="Poppins" w:cs="Poppins"/>
                <w:color w:val="000000"/>
                <w:sz w:val="12"/>
                <w:szCs w:val="12"/>
              </w:rPr>
              <w:t>/</w:t>
            </w:r>
            <w:r w:rsidR="008A12E5">
              <w:rPr>
                <w:rFonts w:ascii="Poppins" w:hAnsi="Poppins" w:cs="Poppins"/>
                <w:color w:val="000000"/>
                <w:sz w:val="12"/>
                <w:szCs w:val="12"/>
              </w:rPr>
              <w:t xml:space="preserve"> </w:t>
            </w:r>
            <w:r w:rsidRPr="009F2C14">
              <w:rPr>
                <w:rFonts w:ascii="Poppins" w:hAnsi="Poppins" w:cs="Poppins"/>
                <w:color w:val="000000"/>
                <w:sz w:val="12"/>
                <w:szCs w:val="12"/>
              </w:rPr>
              <w:t>išėjimų grindys</w:t>
            </w:r>
          </w:p>
        </w:tc>
        <w:tc>
          <w:tcPr>
            <w:tcW w:w="4250" w:type="dxa"/>
            <w:noWrap/>
            <w:hideMark/>
          </w:tcPr>
          <w:p w14:paraId="61F2D9FA"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3CA13159"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0EEF01E5"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F45C7B4"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638ADF88" w14:textId="018BAF7A"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Įėjimų</w:t>
            </w:r>
            <w:r w:rsidR="008A12E5">
              <w:rPr>
                <w:rFonts w:ascii="Poppins" w:hAnsi="Poppins" w:cs="Poppins"/>
                <w:color w:val="000000"/>
                <w:sz w:val="12"/>
                <w:szCs w:val="12"/>
              </w:rPr>
              <w:t xml:space="preserve"> </w:t>
            </w:r>
            <w:r w:rsidRPr="009F2C14">
              <w:rPr>
                <w:rFonts w:ascii="Poppins" w:hAnsi="Poppins" w:cs="Poppins"/>
                <w:color w:val="000000"/>
                <w:sz w:val="12"/>
                <w:szCs w:val="12"/>
              </w:rPr>
              <w:t>/</w:t>
            </w:r>
            <w:r w:rsidR="008A12E5">
              <w:rPr>
                <w:rFonts w:ascii="Poppins" w:hAnsi="Poppins" w:cs="Poppins"/>
                <w:color w:val="000000"/>
                <w:sz w:val="12"/>
                <w:szCs w:val="12"/>
              </w:rPr>
              <w:t xml:space="preserve"> </w:t>
            </w:r>
            <w:r w:rsidRPr="009F2C14">
              <w:rPr>
                <w:rFonts w:ascii="Poppins" w:hAnsi="Poppins" w:cs="Poppins"/>
                <w:color w:val="000000"/>
                <w:sz w:val="12"/>
                <w:szCs w:val="12"/>
              </w:rPr>
              <w:t>išėjimų sienos</w:t>
            </w:r>
          </w:p>
        </w:tc>
        <w:tc>
          <w:tcPr>
            <w:tcW w:w="4250" w:type="dxa"/>
            <w:noWrap/>
            <w:hideMark/>
          </w:tcPr>
          <w:p w14:paraId="61AE4A3C"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7662CADE"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470D9624"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6A80B17E"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630B426B" w14:textId="766B7B55"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Įėjimų</w:t>
            </w:r>
            <w:r w:rsidR="008A12E5">
              <w:rPr>
                <w:rFonts w:ascii="Poppins" w:hAnsi="Poppins" w:cs="Poppins"/>
                <w:color w:val="000000"/>
                <w:sz w:val="12"/>
                <w:szCs w:val="12"/>
              </w:rPr>
              <w:t xml:space="preserve"> </w:t>
            </w:r>
            <w:r w:rsidRPr="009F2C14">
              <w:rPr>
                <w:rFonts w:ascii="Poppins" w:hAnsi="Poppins" w:cs="Poppins"/>
                <w:color w:val="000000"/>
                <w:sz w:val="12"/>
                <w:szCs w:val="12"/>
              </w:rPr>
              <w:t>/</w:t>
            </w:r>
            <w:r w:rsidR="008A12E5">
              <w:rPr>
                <w:rFonts w:ascii="Poppins" w:hAnsi="Poppins" w:cs="Poppins"/>
                <w:color w:val="000000"/>
                <w:sz w:val="12"/>
                <w:szCs w:val="12"/>
              </w:rPr>
              <w:t xml:space="preserve"> </w:t>
            </w:r>
            <w:r w:rsidRPr="009F2C14">
              <w:rPr>
                <w:rFonts w:ascii="Poppins" w:hAnsi="Poppins" w:cs="Poppins"/>
                <w:color w:val="000000"/>
                <w:sz w:val="12"/>
                <w:szCs w:val="12"/>
              </w:rPr>
              <w:t>išėjimų lubos</w:t>
            </w:r>
          </w:p>
        </w:tc>
        <w:tc>
          <w:tcPr>
            <w:tcW w:w="4250" w:type="dxa"/>
            <w:noWrap/>
            <w:hideMark/>
          </w:tcPr>
          <w:p w14:paraId="41FFF0CB"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12C56122"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392C1079"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18B4B4B5"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6626302C"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Kitas inventorius</w:t>
            </w:r>
          </w:p>
        </w:tc>
        <w:tc>
          <w:tcPr>
            <w:tcW w:w="4250" w:type="dxa"/>
            <w:noWrap/>
            <w:hideMark/>
          </w:tcPr>
          <w:p w14:paraId="6212FC6C"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985" w:type="dxa"/>
            <w:noWrap/>
            <w:hideMark/>
          </w:tcPr>
          <w:p w14:paraId="0D6A9F6B"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1638" w:type="dxa"/>
            <w:noWrap/>
            <w:hideMark/>
          </w:tcPr>
          <w:p w14:paraId="4E7279B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7CE6C121"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10422" w:type="dxa"/>
            <w:gridSpan w:val="4"/>
            <w:hideMark/>
          </w:tcPr>
          <w:p w14:paraId="678538F3"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 </w:t>
            </w:r>
          </w:p>
        </w:tc>
      </w:tr>
      <w:tr w:rsidR="009F2C14" w:rsidRPr="009F2C14" w14:paraId="0E896D7A" w14:textId="77777777" w:rsidTr="009F2C14">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549" w:type="dxa"/>
            <w:noWrap/>
            <w:hideMark/>
          </w:tcPr>
          <w:p w14:paraId="3B8BFCAF" w14:textId="77777777"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Įvertintas tikrinamo vieneto (TV) kokybės lygis (KL)</w:t>
            </w:r>
          </w:p>
        </w:tc>
        <w:tc>
          <w:tcPr>
            <w:tcW w:w="4250" w:type="dxa"/>
            <w:noWrap/>
            <w:hideMark/>
          </w:tcPr>
          <w:p w14:paraId="04699C6C"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23" w:type="dxa"/>
            <w:gridSpan w:val="2"/>
            <w:vMerge w:val="restart"/>
            <w:noWrap/>
            <w:hideMark/>
          </w:tcPr>
          <w:p w14:paraId="62A27C5A" w14:textId="77777777" w:rsidR="009F2C14" w:rsidRPr="009F2C14" w:rsidRDefault="009F2C14" w:rsidP="009F2C14">
            <w:pPr>
              <w:cnfStyle w:val="000000100000" w:firstRow="0" w:lastRow="0" w:firstColumn="0" w:lastColumn="0" w:oddVBand="0" w:evenVBand="0" w:oddHBand="1" w:evenHBand="0" w:firstRowFirstColumn="0" w:firstRowLastColumn="0" w:lastRowFirstColumn="0" w:lastRowLastColumn="0"/>
              <w:rPr>
                <w:rFonts w:ascii="Poppins" w:hAnsi="Poppins" w:cs="Poppins"/>
                <w:b/>
                <w:bCs/>
                <w:color w:val="000000"/>
                <w:sz w:val="12"/>
                <w:szCs w:val="12"/>
              </w:rPr>
            </w:pPr>
            <w:r w:rsidRPr="009F2C14">
              <w:rPr>
                <w:rFonts w:ascii="Poppins" w:hAnsi="Poppins" w:cs="Poppins"/>
                <w:b/>
                <w:bCs/>
                <w:color w:val="000000"/>
                <w:sz w:val="12"/>
                <w:szCs w:val="12"/>
              </w:rPr>
              <w:t>Komentarai:</w:t>
            </w:r>
          </w:p>
        </w:tc>
      </w:tr>
      <w:tr w:rsidR="009F2C14" w:rsidRPr="009F2C14" w14:paraId="7A7DB36A" w14:textId="77777777" w:rsidTr="009F2C14">
        <w:trPr>
          <w:trHeight w:val="202"/>
        </w:trPr>
        <w:tc>
          <w:tcPr>
            <w:cnfStyle w:val="001000000000" w:firstRow="0" w:lastRow="0" w:firstColumn="1" w:lastColumn="0" w:oddVBand="0" w:evenVBand="0" w:oddHBand="0" w:evenHBand="0" w:firstRowFirstColumn="0" w:firstRowLastColumn="0" w:lastRowFirstColumn="0" w:lastRowLastColumn="0"/>
            <w:tcW w:w="2549" w:type="dxa"/>
            <w:hideMark/>
          </w:tcPr>
          <w:p w14:paraId="4939A08F" w14:textId="2ACE97CB" w:rsidR="009F2C14" w:rsidRPr="009F2C14" w:rsidRDefault="009F2C14" w:rsidP="009F2C14">
            <w:pPr>
              <w:rPr>
                <w:rFonts w:ascii="Poppins" w:hAnsi="Poppins" w:cs="Poppins"/>
                <w:color w:val="000000"/>
                <w:sz w:val="12"/>
                <w:szCs w:val="12"/>
              </w:rPr>
            </w:pPr>
            <w:r w:rsidRPr="009F2C14">
              <w:rPr>
                <w:rFonts w:ascii="Poppins" w:hAnsi="Poppins" w:cs="Poppins"/>
                <w:color w:val="000000"/>
                <w:sz w:val="12"/>
                <w:szCs w:val="12"/>
              </w:rPr>
              <w:t xml:space="preserve">Ar įvertintas tikrinamo vieneto kokybės lygis (KL) yra pasiektas ir </w:t>
            </w:r>
            <w:r w:rsidR="008A12E5">
              <w:rPr>
                <w:rFonts w:ascii="Poppins" w:hAnsi="Poppins" w:cs="Poppins"/>
                <w:color w:val="000000"/>
                <w:sz w:val="12"/>
                <w:szCs w:val="12"/>
              </w:rPr>
              <w:t>(</w:t>
            </w:r>
            <w:r w:rsidRPr="009F2C14">
              <w:rPr>
                <w:rFonts w:ascii="Poppins" w:hAnsi="Poppins" w:cs="Poppins"/>
                <w:color w:val="000000"/>
                <w:sz w:val="12"/>
                <w:szCs w:val="12"/>
              </w:rPr>
              <w:t>arba</w:t>
            </w:r>
            <w:r w:rsidR="008A12E5">
              <w:rPr>
                <w:rFonts w:ascii="Poppins" w:hAnsi="Poppins" w:cs="Poppins"/>
                <w:color w:val="000000"/>
                <w:sz w:val="12"/>
                <w:szCs w:val="12"/>
              </w:rPr>
              <w:t>)</w:t>
            </w:r>
            <w:r w:rsidRPr="009F2C14">
              <w:rPr>
                <w:rFonts w:ascii="Poppins" w:hAnsi="Poppins" w:cs="Poppins"/>
                <w:color w:val="000000"/>
                <w:sz w:val="12"/>
                <w:szCs w:val="12"/>
              </w:rPr>
              <w:t xml:space="preserve"> viršija TB reikalaujamą tikrinamo vieneto (TV) kokybės lygį? (TAIP / NE)</w:t>
            </w:r>
          </w:p>
        </w:tc>
        <w:tc>
          <w:tcPr>
            <w:tcW w:w="4250" w:type="dxa"/>
            <w:noWrap/>
            <w:hideMark/>
          </w:tcPr>
          <w:p w14:paraId="42D1737A"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color w:val="000000"/>
                <w:sz w:val="12"/>
                <w:szCs w:val="12"/>
              </w:rPr>
            </w:pPr>
            <w:r w:rsidRPr="009F2C14">
              <w:rPr>
                <w:rFonts w:ascii="Poppins" w:hAnsi="Poppins" w:cs="Poppins"/>
                <w:color w:val="000000"/>
                <w:sz w:val="12"/>
                <w:szCs w:val="12"/>
              </w:rPr>
              <w:t> </w:t>
            </w:r>
          </w:p>
        </w:tc>
        <w:tc>
          <w:tcPr>
            <w:tcW w:w="3623" w:type="dxa"/>
            <w:gridSpan w:val="2"/>
            <w:vMerge/>
            <w:hideMark/>
          </w:tcPr>
          <w:p w14:paraId="7847EDE0" w14:textId="77777777" w:rsidR="009F2C14" w:rsidRPr="009F2C14" w:rsidRDefault="009F2C14" w:rsidP="009F2C14">
            <w:pPr>
              <w:cnfStyle w:val="000000000000" w:firstRow="0" w:lastRow="0" w:firstColumn="0" w:lastColumn="0" w:oddVBand="0" w:evenVBand="0" w:oddHBand="0" w:evenHBand="0" w:firstRowFirstColumn="0" w:firstRowLastColumn="0" w:lastRowFirstColumn="0" w:lastRowLastColumn="0"/>
              <w:rPr>
                <w:rFonts w:ascii="Poppins" w:hAnsi="Poppins" w:cs="Poppins"/>
                <w:b/>
                <w:bCs/>
                <w:color w:val="000000"/>
                <w:sz w:val="12"/>
                <w:szCs w:val="12"/>
              </w:rPr>
            </w:pPr>
          </w:p>
        </w:tc>
      </w:tr>
    </w:tbl>
    <w:p w14:paraId="7D828F87" w14:textId="77777777" w:rsidR="009F2C14" w:rsidRDefault="009F2C14" w:rsidP="0083739B">
      <w:pPr>
        <w:rPr>
          <w:rFonts w:ascii="Poppins" w:hAnsi="Poppins" w:cs="Poppins"/>
          <w:sz w:val="16"/>
          <w:szCs w:val="16"/>
        </w:rPr>
      </w:pPr>
    </w:p>
    <w:p w14:paraId="43548D1D" w14:textId="1DB67950" w:rsidR="00E1240C" w:rsidRDefault="00E1240C" w:rsidP="0083739B">
      <w:pPr>
        <w:rPr>
          <w:rFonts w:ascii="Poppins" w:hAnsi="Poppins" w:cs="Poppins"/>
          <w:sz w:val="16"/>
          <w:szCs w:val="16"/>
        </w:rPr>
      </w:pPr>
    </w:p>
    <w:p w14:paraId="7B9B2303" w14:textId="77777777" w:rsidR="00505DEF" w:rsidRDefault="00505DEF" w:rsidP="0083739B">
      <w:pPr>
        <w:rPr>
          <w:rFonts w:ascii="Poppins" w:hAnsi="Poppins" w:cs="Poppins"/>
          <w:sz w:val="16"/>
          <w:szCs w:val="16"/>
        </w:rPr>
      </w:pPr>
    </w:p>
    <w:p w14:paraId="37EC8C73" w14:textId="08D4EE8C" w:rsidR="00E1240C" w:rsidRDefault="00E1240C" w:rsidP="0083739B">
      <w:pPr>
        <w:rPr>
          <w:rFonts w:ascii="Poppins" w:hAnsi="Poppins" w:cs="Poppins"/>
          <w:sz w:val="16"/>
          <w:szCs w:val="16"/>
        </w:rPr>
      </w:pPr>
    </w:p>
    <w:p w14:paraId="0360C785" w14:textId="77777777" w:rsidR="008A12E5" w:rsidRDefault="008A12E5">
      <w:pPr>
        <w:spacing w:after="160" w:line="259" w:lineRule="auto"/>
        <w:rPr>
          <w:rFonts w:ascii="Poppins" w:hAnsi="Poppins" w:cs="Poppins"/>
          <w:b/>
          <w:bCs/>
          <w:sz w:val="12"/>
          <w:szCs w:val="12"/>
        </w:rPr>
      </w:pPr>
      <w:r>
        <w:rPr>
          <w:rFonts w:ascii="Poppins" w:hAnsi="Poppins" w:cs="Poppins"/>
          <w:b/>
          <w:bCs/>
          <w:sz w:val="12"/>
          <w:szCs w:val="12"/>
        </w:rPr>
        <w:br w:type="page"/>
      </w:r>
    </w:p>
    <w:p w14:paraId="209B6C50" w14:textId="4E3FDF27" w:rsidR="00E1240C" w:rsidRPr="00A47DB3" w:rsidRDefault="00E1240C" w:rsidP="004E7108">
      <w:pPr>
        <w:jc w:val="right"/>
        <w:rPr>
          <w:rFonts w:ascii="Poppins" w:hAnsi="Poppins" w:cs="Poppins"/>
          <w:b/>
          <w:bCs/>
          <w:sz w:val="12"/>
          <w:szCs w:val="12"/>
        </w:rPr>
      </w:pPr>
      <w:r w:rsidRPr="00A47DB3">
        <w:rPr>
          <w:rFonts w:ascii="Poppins" w:hAnsi="Poppins" w:cs="Poppins"/>
          <w:b/>
          <w:bCs/>
          <w:sz w:val="12"/>
          <w:szCs w:val="12"/>
        </w:rPr>
        <w:t>3 priedas. Suteiktos valymo paslaugų kokybės atitikties reikalavimams įvertinimo ataskaita</w:t>
      </w:r>
    </w:p>
    <w:tbl>
      <w:tblPr>
        <w:tblStyle w:val="4tinkleliolentel3parykinimas1"/>
        <w:tblW w:w="10277" w:type="dxa"/>
        <w:tblLook w:val="04A0" w:firstRow="1" w:lastRow="0" w:firstColumn="1" w:lastColumn="0" w:noHBand="0" w:noVBand="1"/>
      </w:tblPr>
      <w:tblGrid>
        <w:gridCol w:w="4118"/>
        <w:gridCol w:w="2736"/>
        <w:gridCol w:w="3423"/>
      </w:tblGrid>
      <w:tr w:rsidR="00E1240C" w:rsidRPr="00573C81" w14:paraId="0AB2B48B" w14:textId="77777777" w:rsidTr="004E7108">
        <w:trPr>
          <w:cnfStyle w:val="100000000000" w:firstRow="1" w:lastRow="0" w:firstColumn="0" w:lastColumn="0" w:oddVBand="0" w:evenVBand="0" w:oddHBand="0"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10277" w:type="dxa"/>
            <w:gridSpan w:val="3"/>
            <w:vAlign w:val="center"/>
          </w:tcPr>
          <w:p w14:paraId="0596EF04" w14:textId="77777777" w:rsidR="00E1240C" w:rsidRPr="00573C81" w:rsidRDefault="00E1240C" w:rsidP="004E7108">
            <w:pPr>
              <w:jc w:val="center"/>
              <w:rPr>
                <w:rFonts w:ascii="Poppins" w:hAnsi="Poppins" w:cs="Poppins"/>
                <w:b w:val="0"/>
                <w:color w:val="000000" w:themeColor="text1"/>
                <w:sz w:val="12"/>
                <w:szCs w:val="12"/>
              </w:rPr>
            </w:pPr>
          </w:p>
          <w:p w14:paraId="0A5C178A" w14:textId="73948702" w:rsidR="00E1240C" w:rsidRPr="00573C81" w:rsidRDefault="00E1240C" w:rsidP="004E7108">
            <w:pPr>
              <w:jc w:val="cente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SUTEIKTOS VALYMO PASLAUGŲ KOKYBĖS</w:t>
            </w:r>
          </w:p>
          <w:p w14:paraId="09FFCD9F" w14:textId="77777777" w:rsidR="00E1240C" w:rsidRPr="00573C81" w:rsidRDefault="00E1240C" w:rsidP="004E7108">
            <w:pPr>
              <w:jc w:val="cente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ATITIKTIES REIKALAVIMAMS ĮVERTINIMO ATASKAITA</w:t>
            </w:r>
          </w:p>
          <w:p w14:paraId="358000FD" w14:textId="77777777" w:rsidR="00E1240C" w:rsidRPr="00573C81" w:rsidRDefault="00E1240C" w:rsidP="004E7108">
            <w:pPr>
              <w:jc w:val="center"/>
              <w:rPr>
                <w:rFonts w:ascii="Poppins" w:hAnsi="Poppins" w:cs="Poppins"/>
                <w:b w:val="0"/>
                <w:color w:val="000000" w:themeColor="text1"/>
                <w:sz w:val="12"/>
                <w:szCs w:val="12"/>
              </w:rPr>
            </w:pPr>
          </w:p>
        </w:tc>
      </w:tr>
      <w:tr w:rsidR="00E1240C" w:rsidRPr="00573C81" w14:paraId="722398D9"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04C4E8AE" w14:textId="20EF1F6D" w:rsidR="00E1240C"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TB</w:t>
            </w:r>
            <w:r w:rsidR="00E1240C" w:rsidRPr="00573C81">
              <w:rPr>
                <w:rFonts w:ascii="Poppins" w:hAnsi="Poppins" w:cs="Poppins"/>
                <w:b w:val="0"/>
                <w:color w:val="000000" w:themeColor="text1"/>
                <w:sz w:val="12"/>
                <w:szCs w:val="12"/>
              </w:rPr>
              <w:t>:</w:t>
            </w:r>
          </w:p>
          <w:p w14:paraId="111F06D3" w14:textId="77777777" w:rsidR="00E1240C" w:rsidRPr="00573C81" w:rsidRDefault="00E1240C" w:rsidP="004E7108">
            <w:pPr>
              <w:rPr>
                <w:rFonts w:ascii="Poppins" w:hAnsi="Poppins" w:cs="Poppins"/>
                <w:b w:val="0"/>
                <w:color w:val="000000" w:themeColor="text1"/>
                <w:sz w:val="12"/>
                <w:szCs w:val="12"/>
              </w:rPr>
            </w:pPr>
          </w:p>
          <w:p w14:paraId="6E557530" w14:textId="77777777" w:rsidR="00E1240C" w:rsidRPr="00573C81" w:rsidRDefault="00E1240C" w:rsidP="004E7108">
            <w:pPr>
              <w:rPr>
                <w:rFonts w:ascii="Poppins" w:hAnsi="Poppins" w:cs="Poppins"/>
                <w:b w:val="0"/>
                <w:color w:val="000000" w:themeColor="text1"/>
                <w:sz w:val="12"/>
                <w:szCs w:val="12"/>
              </w:rPr>
            </w:pPr>
          </w:p>
          <w:p w14:paraId="5F7D968A" w14:textId="77777777" w:rsidR="00E1240C" w:rsidRPr="00573C81" w:rsidRDefault="00E1240C" w:rsidP="004E7108">
            <w:pPr>
              <w:rPr>
                <w:rFonts w:ascii="Poppins" w:hAnsi="Poppins" w:cs="Poppins"/>
                <w:b w:val="0"/>
                <w:color w:val="000000" w:themeColor="text1"/>
                <w:sz w:val="12"/>
                <w:szCs w:val="12"/>
              </w:rPr>
            </w:pPr>
          </w:p>
        </w:tc>
        <w:tc>
          <w:tcPr>
            <w:tcW w:w="6158" w:type="dxa"/>
            <w:gridSpan w:val="2"/>
            <w:vAlign w:val="center"/>
            <w:hideMark/>
          </w:tcPr>
          <w:p w14:paraId="70051FBF"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r w:rsidRPr="00573C81">
              <w:rPr>
                <w:rFonts w:ascii="Poppins" w:hAnsi="Poppins" w:cs="Poppins"/>
                <w:b/>
                <w:color w:val="000000" w:themeColor="text1"/>
                <w:sz w:val="12"/>
                <w:szCs w:val="12"/>
              </w:rPr>
              <w:t>Objektas ir adresas:</w:t>
            </w:r>
          </w:p>
          <w:p w14:paraId="0F9FC6A5"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p>
          <w:p w14:paraId="7F945CEA" w14:textId="707B8AC4" w:rsidR="00E1240C" w:rsidRPr="00573C81" w:rsidRDefault="004E7108"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vidaus patalpos            </w:t>
            </w: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lauko teritorija</w:t>
            </w:r>
          </w:p>
          <w:p w14:paraId="79BD66F4"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
                <w:color w:val="000000" w:themeColor="text1"/>
                <w:sz w:val="12"/>
                <w:szCs w:val="12"/>
              </w:rPr>
            </w:pPr>
          </w:p>
        </w:tc>
      </w:tr>
      <w:tr w:rsidR="00E1240C" w:rsidRPr="00573C81" w14:paraId="089E3C98" w14:textId="77777777" w:rsidTr="004E7108">
        <w:trPr>
          <w:trHeight w:val="610"/>
        </w:trPr>
        <w:tc>
          <w:tcPr>
            <w:cnfStyle w:val="001000000000" w:firstRow="0" w:lastRow="0" w:firstColumn="1" w:lastColumn="0" w:oddVBand="0" w:evenVBand="0" w:oddHBand="0" w:evenHBand="0" w:firstRowFirstColumn="0" w:firstRowLastColumn="0" w:lastRowFirstColumn="0" w:lastRowLastColumn="0"/>
            <w:tcW w:w="4118" w:type="dxa"/>
            <w:vMerge w:val="restart"/>
            <w:vAlign w:val="center"/>
            <w:hideMark/>
          </w:tcPr>
          <w:p w14:paraId="5AABA08F" w14:textId="0D2DB9FE"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Tiekėjo pavadinimas</w:t>
            </w:r>
            <w:r w:rsidR="004E7108" w:rsidRPr="00573C81">
              <w:rPr>
                <w:rFonts w:ascii="Poppins" w:hAnsi="Poppins" w:cs="Poppins"/>
                <w:b w:val="0"/>
                <w:color w:val="000000" w:themeColor="text1"/>
                <w:sz w:val="12"/>
                <w:szCs w:val="12"/>
              </w:rPr>
              <w:t>:</w:t>
            </w:r>
          </w:p>
          <w:p w14:paraId="053B852A" w14:textId="77777777" w:rsidR="00E1240C" w:rsidRPr="00573C81" w:rsidRDefault="00E1240C" w:rsidP="004E7108">
            <w:pPr>
              <w:rPr>
                <w:rFonts w:ascii="Poppins" w:hAnsi="Poppins" w:cs="Poppins"/>
                <w:b w:val="0"/>
                <w:color w:val="000000" w:themeColor="text1"/>
                <w:sz w:val="12"/>
                <w:szCs w:val="12"/>
              </w:rPr>
            </w:pPr>
          </w:p>
          <w:p w14:paraId="57704F5C" w14:textId="77777777" w:rsidR="00E1240C" w:rsidRPr="00573C81" w:rsidRDefault="00E1240C" w:rsidP="004E7108">
            <w:pPr>
              <w:rPr>
                <w:rFonts w:ascii="Poppins" w:hAnsi="Poppins" w:cs="Poppins"/>
                <w:b w:val="0"/>
                <w:color w:val="000000" w:themeColor="text1"/>
                <w:sz w:val="12"/>
                <w:szCs w:val="12"/>
              </w:rPr>
            </w:pPr>
          </w:p>
          <w:p w14:paraId="0AA1519E" w14:textId="77777777" w:rsidR="00E1240C" w:rsidRPr="00573C81" w:rsidRDefault="00E1240C" w:rsidP="004E7108">
            <w:pPr>
              <w:rPr>
                <w:rFonts w:ascii="Poppins" w:hAnsi="Poppins" w:cs="Poppins"/>
                <w:b w:val="0"/>
                <w:color w:val="000000" w:themeColor="text1"/>
                <w:sz w:val="12"/>
                <w:szCs w:val="12"/>
              </w:rPr>
            </w:pPr>
          </w:p>
          <w:p w14:paraId="69C4E207" w14:textId="77777777" w:rsidR="00E1240C" w:rsidRPr="00573C81" w:rsidRDefault="00E1240C" w:rsidP="004E7108">
            <w:pPr>
              <w:rPr>
                <w:rFonts w:ascii="Poppins" w:hAnsi="Poppins" w:cs="Poppins"/>
                <w:b w:val="0"/>
                <w:color w:val="000000" w:themeColor="text1"/>
                <w:sz w:val="12"/>
                <w:szCs w:val="12"/>
              </w:rPr>
            </w:pPr>
          </w:p>
          <w:p w14:paraId="41201942" w14:textId="77777777" w:rsidR="00E1240C" w:rsidRPr="00573C81" w:rsidRDefault="00E1240C" w:rsidP="004E7108">
            <w:pPr>
              <w:rPr>
                <w:rFonts w:ascii="Poppins" w:hAnsi="Poppins" w:cs="Poppins"/>
                <w:b w:val="0"/>
                <w:color w:val="000000" w:themeColor="text1"/>
                <w:sz w:val="12"/>
                <w:szCs w:val="12"/>
              </w:rPr>
            </w:pPr>
          </w:p>
        </w:tc>
        <w:tc>
          <w:tcPr>
            <w:tcW w:w="2736" w:type="dxa"/>
            <w:vMerge w:val="restart"/>
            <w:hideMark/>
          </w:tcPr>
          <w:p w14:paraId="0775D657" w14:textId="31E3D9F7" w:rsidR="00E1240C" w:rsidRPr="00573C81" w:rsidRDefault="004E7108"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t>Audito</w:t>
            </w:r>
            <w:r w:rsidR="00E1240C" w:rsidRPr="00573C81">
              <w:rPr>
                <w:rFonts w:ascii="Poppins" w:hAnsi="Poppins" w:cs="Poppins"/>
                <w:bCs/>
                <w:color w:val="000000" w:themeColor="text1"/>
                <w:sz w:val="12"/>
                <w:szCs w:val="12"/>
              </w:rPr>
              <w:t xml:space="preserve"> data:</w:t>
            </w:r>
          </w:p>
          <w:p w14:paraId="4EAC8785"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4BD7D0D5"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31735B37"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c>
          <w:tcPr>
            <w:tcW w:w="3422" w:type="dxa"/>
            <w:vMerge w:val="restart"/>
            <w:vAlign w:val="center"/>
            <w:hideMark/>
          </w:tcPr>
          <w:p w14:paraId="317F0CAC"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t>Lydintis inspektorius:</w:t>
            </w:r>
          </w:p>
          <w:p w14:paraId="7215E518"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4D02B5EA"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7C09B6EF"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1BBBE25E"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p w14:paraId="11E7E739"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261FBBA4" w14:textId="77777777" w:rsidTr="004E7108">
        <w:trPr>
          <w:cnfStyle w:val="000000100000" w:firstRow="0" w:lastRow="0" w:firstColumn="0" w:lastColumn="0" w:oddVBand="0" w:evenVBand="0" w:oddHBand="1" w:evenHBand="0" w:firstRowFirstColumn="0" w:firstRowLastColumn="0" w:lastRowFirstColumn="0" w:lastRowLastColumn="0"/>
          <w:trHeight w:val="610"/>
        </w:trPr>
        <w:tc>
          <w:tcPr>
            <w:cnfStyle w:val="001000000000" w:firstRow="0" w:lastRow="0" w:firstColumn="1" w:lastColumn="0" w:oddVBand="0" w:evenVBand="0" w:oddHBand="0" w:evenHBand="0" w:firstRowFirstColumn="0" w:firstRowLastColumn="0" w:lastRowFirstColumn="0" w:lastRowLastColumn="0"/>
            <w:tcW w:w="4118" w:type="dxa"/>
            <w:vMerge/>
            <w:vAlign w:val="center"/>
            <w:hideMark/>
          </w:tcPr>
          <w:p w14:paraId="39874040" w14:textId="77777777" w:rsidR="00E1240C" w:rsidRPr="00573C81" w:rsidRDefault="00E1240C" w:rsidP="004E7108">
            <w:pPr>
              <w:rPr>
                <w:rFonts w:ascii="Poppins" w:hAnsi="Poppins" w:cs="Poppins"/>
                <w:b w:val="0"/>
                <w:color w:val="000000" w:themeColor="text1"/>
                <w:sz w:val="12"/>
                <w:szCs w:val="12"/>
              </w:rPr>
            </w:pPr>
          </w:p>
        </w:tc>
        <w:tc>
          <w:tcPr>
            <w:tcW w:w="2736" w:type="dxa"/>
            <w:vMerge/>
            <w:vAlign w:val="center"/>
            <w:hideMark/>
          </w:tcPr>
          <w:p w14:paraId="14B8B776"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c>
          <w:tcPr>
            <w:tcW w:w="3422" w:type="dxa"/>
            <w:vMerge/>
            <w:vAlign w:val="center"/>
            <w:hideMark/>
          </w:tcPr>
          <w:p w14:paraId="0D62E60A"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E1240C" w:rsidRPr="00573C81" w14:paraId="7495D09E" w14:textId="77777777" w:rsidTr="004E7108">
        <w:trPr>
          <w:trHeight w:val="848"/>
        </w:trPr>
        <w:tc>
          <w:tcPr>
            <w:cnfStyle w:val="001000000000" w:firstRow="0" w:lastRow="0" w:firstColumn="1" w:lastColumn="0" w:oddVBand="0" w:evenVBand="0" w:oddHBand="0" w:evenHBand="0" w:firstRowFirstColumn="0" w:firstRowLastColumn="0" w:lastRowFirstColumn="0" w:lastRowLastColumn="0"/>
            <w:tcW w:w="10277" w:type="dxa"/>
            <w:gridSpan w:val="3"/>
            <w:hideMark/>
          </w:tcPr>
          <w:p w14:paraId="2A6E4A49" w14:textId="7777777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Kiti inspektoriai:</w:t>
            </w:r>
          </w:p>
          <w:p w14:paraId="6424A5D7" w14:textId="77777777" w:rsidR="00E1240C" w:rsidRPr="00573C81" w:rsidRDefault="00E1240C" w:rsidP="004E7108">
            <w:pPr>
              <w:rPr>
                <w:rFonts w:ascii="Poppins" w:hAnsi="Poppins" w:cs="Poppins"/>
                <w:b w:val="0"/>
                <w:color w:val="000000" w:themeColor="text1"/>
                <w:sz w:val="12"/>
                <w:szCs w:val="12"/>
              </w:rPr>
            </w:pPr>
          </w:p>
          <w:p w14:paraId="6CFB0258" w14:textId="77777777" w:rsidR="00E1240C" w:rsidRPr="00573C81" w:rsidRDefault="00E1240C" w:rsidP="004E7108">
            <w:pPr>
              <w:rPr>
                <w:rFonts w:ascii="Poppins" w:hAnsi="Poppins" w:cs="Poppins"/>
                <w:b w:val="0"/>
                <w:color w:val="000000" w:themeColor="text1"/>
                <w:sz w:val="12"/>
                <w:szCs w:val="12"/>
              </w:rPr>
            </w:pPr>
          </w:p>
        </w:tc>
      </w:tr>
      <w:tr w:rsidR="004E7108" w:rsidRPr="00573C81" w14:paraId="463A0CF8"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327137E8" w14:textId="58AA39A9" w:rsidR="004E7108"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Audito tipas:</w:t>
            </w:r>
          </w:p>
        </w:tc>
        <w:tc>
          <w:tcPr>
            <w:tcW w:w="6158" w:type="dxa"/>
            <w:gridSpan w:val="2"/>
            <w:vAlign w:val="center"/>
            <w:hideMark/>
          </w:tcPr>
          <w:p w14:paraId="3C7A9885" w14:textId="1C5F3943" w:rsidR="004E7108" w:rsidRPr="00573C81" w:rsidRDefault="004E7108"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įprastas           </w:t>
            </w:r>
            <w:r w:rsidR="00671A1B" w:rsidRPr="00573C81">
              <w:rPr>
                <w:rFonts w:ascii="Poppins" w:hAnsi="Poppins" w:cs="Poppins"/>
                <w:bCs/>
                <w:color w:val="000000" w:themeColor="text1"/>
                <w:sz w:val="12"/>
                <w:szCs w:val="12"/>
              </w:rPr>
              <w:t xml:space="preserve">              </w:t>
            </w:r>
            <w:r w:rsidRPr="00573C81">
              <w:rPr>
                <w:rFonts w:ascii="Poppins" w:hAnsi="Poppins" w:cs="Poppins"/>
                <w:bCs/>
                <w:color w:val="000000" w:themeColor="text1"/>
                <w:sz w:val="12"/>
                <w:szCs w:val="12"/>
              </w:rPr>
              <w:t xml:space="preserve">  </w:t>
            </w: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papildomas</w:t>
            </w:r>
          </w:p>
        </w:tc>
      </w:tr>
      <w:tr w:rsidR="004E7108" w:rsidRPr="00573C81" w14:paraId="2D05B59E"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tcPr>
          <w:p w14:paraId="3642ED2D" w14:textId="315C4DE1" w:rsidR="004E7108"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Einamoji valymo paslaugų kokybė (EVQ)</w:t>
            </w:r>
          </w:p>
        </w:tc>
        <w:tc>
          <w:tcPr>
            <w:tcW w:w="6158" w:type="dxa"/>
            <w:gridSpan w:val="2"/>
            <w:vAlign w:val="center"/>
          </w:tcPr>
          <w:p w14:paraId="40919B75" w14:textId="77777777" w:rsidR="004E7108" w:rsidRPr="00573C81" w:rsidRDefault="004E7108"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3A600F0E"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3C105A17" w14:textId="7777777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Imties dydis (n):</w:t>
            </w:r>
          </w:p>
        </w:tc>
        <w:tc>
          <w:tcPr>
            <w:tcW w:w="6158" w:type="dxa"/>
            <w:gridSpan w:val="2"/>
            <w:vAlign w:val="center"/>
            <w:hideMark/>
          </w:tcPr>
          <w:p w14:paraId="5A5CEF95"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4E7108" w:rsidRPr="00573C81" w14:paraId="1F8DE6C9"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tcPr>
          <w:p w14:paraId="5FEF585D" w14:textId="001B8BD6" w:rsidR="004E7108"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Taikomas priimtinas kokybės limitas (AQL)</w:t>
            </w:r>
          </w:p>
        </w:tc>
        <w:tc>
          <w:tcPr>
            <w:tcW w:w="6158" w:type="dxa"/>
            <w:gridSpan w:val="2"/>
            <w:vAlign w:val="center"/>
          </w:tcPr>
          <w:p w14:paraId="7C1DD554" w14:textId="77777777" w:rsidR="004E7108" w:rsidRPr="00573C81" w:rsidRDefault="004E7108"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6411BD80"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22370A8A" w14:textId="28C2973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Priimtinumo skaičius (</w:t>
            </w:r>
            <w:r w:rsidR="004E7108" w:rsidRPr="00573C81">
              <w:rPr>
                <w:rFonts w:ascii="Poppins" w:hAnsi="Poppins" w:cs="Poppins"/>
                <w:b w:val="0"/>
                <w:color w:val="000000" w:themeColor="text1"/>
                <w:sz w:val="12"/>
                <w:szCs w:val="12"/>
              </w:rPr>
              <w:t>Ac</w:t>
            </w:r>
            <w:r w:rsidRPr="00573C81">
              <w:rPr>
                <w:rFonts w:ascii="Poppins" w:hAnsi="Poppins" w:cs="Poppins"/>
                <w:b w:val="0"/>
                <w:color w:val="000000" w:themeColor="text1"/>
                <w:sz w:val="12"/>
                <w:szCs w:val="12"/>
              </w:rPr>
              <w:t>):</w:t>
            </w:r>
          </w:p>
        </w:tc>
        <w:tc>
          <w:tcPr>
            <w:tcW w:w="6158" w:type="dxa"/>
            <w:gridSpan w:val="2"/>
            <w:vAlign w:val="center"/>
            <w:hideMark/>
          </w:tcPr>
          <w:p w14:paraId="349C1D03"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E1240C" w:rsidRPr="00573C81" w14:paraId="01A43727"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179FC74C" w14:textId="22F92294"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Atmetimo skaičius (</w:t>
            </w:r>
            <w:r w:rsidR="009372AA">
              <w:rPr>
                <w:rFonts w:ascii="Poppins" w:hAnsi="Poppins" w:cs="Poppins"/>
                <w:b w:val="0"/>
                <w:color w:val="000000" w:themeColor="text1"/>
                <w:sz w:val="12"/>
                <w:szCs w:val="12"/>
              </w:rPr>
              <w:t>Re</w:t>
            </w:r>
            <w:r w:rsidRPr="00573C81">
              <w:rPr>
                <w:rFonts w:ascii="Poppins" w:hAnsi="Poppins" w:cs="Poppins"/>
                <w:b w:val="0"/>
                <w:color w:val="000000" w:themeColor="text1"/>
                <w:sz w:val="12"/>
                <w:szCs w:val="12"/>
              </w:rPr>
              <w:t>):</w:t>
            </w:r>
          </w:p>
        </w:tc>
        <w:tc>
          <w:tcPr>
            <w:tcW w:w="6158" w:type="dxa"/>
            <w:gridSpan w:val="2"/>
            <w:vAlign w:val="center"/>
            <w:hideMark/>
          </w:tcPr>
          <w:p w14:paraId="67AD6262"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7F9BA5A2"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13E475B7" w14:textId="2D9ACDF2" w:rsidR="00E1240C"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Tikrinamų</w:t>
            </w:r>
            <w:r w:rsidR="00E1240C" w:rsidRPr="00573C81">
              <w:rPr>
                <w:rFonts w:ascii="Poppins" w:hAnsi="Poppins" w:cs="Poppins"/>
                <w:b w:val="0"/>
                <w:color w:val="000000" w:themeColor="text1"/>
                <w:sz w:val="12"/>
                <w:szCs w:val="12"/>
              </w:rPr>
              <w:t xml:space="preserve"> vienetų (</w:t>
            </w:r>
            <w:r w:rsidRPr="00573C81">
              <w:rPr>
                <w:rFonts w:ascii="Poppins" w:hAnsi="Poppins" w:cs="Poppins"/>
                <w:b w:val="0"/>
                <w:color w:val="000000" w:themeColor="text1"/>
                <w:sz w:val="12"/>
                <w:szCs w:val="12"/>
              </w:rPr>
              <w:t>T</w:t>
            </w:r>
            <w:r w:rsidR="00E1240C" w:rsidRPr="00573C81">
              <w:rPr>
                <w:rFonts w:ascii="Poppins" w:hAnsi="Poppins" w:cs="Poppins"/>
                <w:b w:val="0"/>
                <w:color w:val="000000" w:themeColor="text1"/>
                <w:sz w:val="12"/>
                <w:szCs w:val="12"/>
              </w:rPr>
              <w:t xml:space="preserve">V) skaičius atitinkantis </w:t>
            </w:r>
            <w:r w:rsidRPr="00573C81">
              <w:rPr>
                <w:rFonts w:ascii="Poppins" w:hAnsi="Poppins" w:cs="Poppins"/>
                <w:b w:val="0"/>
                <w:color w:val="000000" w:themeColor="text1"/>
                <w:sz w:val="12"/>
                <w:szCs w:val="12"/>
              </w:rPr>
              <w:t xml:space="preserve">TB </w:t>
            </w:r>
            <w:r w:rsidR="00E1240C" w:rsidRPr="00573C81">
              <w:rPr>
                <w:rFonts w:ascii="Poppins" w:hAnsi="Poppins" w:cs="Poppins"/>
                <w:b w:val="0"/>
                <w:color w:val="000000" w:themeColor="text1"/>
                <w:sz w:val="12"/>
                <w:szCs w:val="12"/>
              </w:rPr>
              <w:t xml:space="preserve">reikalaujamą </w:t>
            </w:r>
            <w:r w:rsidRPr="00573C81">
              <w:rPr>
                <w:rFonts w:ascii="Poppins" w:hAnsi="Poppins" w:cs="Poppins"/>
                <w:b w:val="0"/>
                <w:color w:val="000000" w:themeColor="text1"/>
                <w:sz w:val="12"/>
                <w:szCs w:val="12"/>
              </w:rPr>
              <w:t>kokybės</w:t>
            </w:r>
            <w:r w:rsidR="00E1240C" w:rsidRPr="00573C81">
              <w:rPr>
                <w:rFonts w:ascii="Poppins" w:hAnsi="Poppins" w:cs="Poppins"/>
                <w:b w:val="0"/>
                <w:color w:val="000000" w:themeColor="text1"/>
                <w:sz w:val="12"/>
                <w:szCs w:val="12"/>
              </w:rPr>
              <w:t xml:space="preserve"> lygį </w:t>
            </w:r>
            <w:r w:rsidRPr="00573C81">
              <w:rPr>
                <w:rFonts w:ascii="Poppins" w:hAnsi="Poppins" w:cs="Poppins"/>
                <w:b w:val="0"/>
                <w:color w:val="000000" w:themeColor="text1"/>
                <w:sz w:val="12"/>
                <w:szCs w:val="12"/>
              </w:rPr>
              <w:t>(KL)</w:t>
            </w:r>
          </w:p>
        </w:tc>
        <w:tc>
          <w:tcPr>
            <w:tcW w:w="6158" w:type="dxa"/>
            <w:gridSpan w:val="2"/>
            <w:vAlign w:val="center"/>
            <w:hideMark/>
          </w:tcPr>
          <w:p w14:paraId="3E8496D8"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tc>
      </w:tr>
      <w:tr w:rsidR="00E1240C" w:rsidRPr="00573C81" w14:paraId="0B17C2B8"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hideMark/>
          </w:tcPr>
          <w:p w14:paraId="112E3330" w14:textId="27A3DFDA" w:rsidR="00E1240C" w:rsidRPr="00573C81" w:rsidRDefault="004E7108"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Tikrinamų</w:t>
            </w:r>
            <w:r w:rsidR="00E1240C" w:rsidRPr="00573C81">
              <w:rPr>
                <w:rFonts w:ascii="Poppins" w:hAnsi="Poppins" w:cs="Poppins"/>
                <w:b w:val="0"/>
                <w:color w:val="000000" w:themeColor="text1"/>
                <w:sz w:val="12"/>
                <w:szCs w:val="12"/>
              </w:rPr>
              <w:t xml:space="preserve"> vienetų (</w:t>
            </w:r>
            <w:r w:rsidRPr="00573C81">
              <w:rPr>
                <w:rFonts w:ascii="Poppins" w:hAnsi="Poppins" w:cs="Poppins"/>
                <w:b w:val="0"/>
                <w:color w:val="000000" w:themeColor="text1"/>
                <w:sz w:val="12"/>
                <w:szCs w:val="12"/>
              </w:rPr>
              <w:t>T</w:t>
            </w:r>
            <w:r w:rsidR="00E1240C" w:rsidRPr="00573C81">
              <w:rPr>
                <w:rFonts w:ascii="Poppins" w:hAnsi="Poppins" w:cs="Poppins"/>
                <w:b w:val="0"/>
                <w:color w:val="000000" w:themeColor="text1"/>
                <w:sz w:val="12"/>
                <w:szCs w:val="12"/>
              </w:rPr>
              <w:t xml:space="preserve">V) skaičius neatitinkantis </w:t>
            </w:r>
            <w:r w:rsidRPr="00573C81">
              <w:rPr>
                <w:rFonts w:ascii="Poppins" w:hAnsi="Poppins" w:cs="Poppins"/>
                <w:b w:val="0"/>
                <w:color w:val="000000" w:themeColor="text1"/>
                <w:sz w:val="12"/>
                <w:szCs w:val="12"/>
              </w:rPr>
              <w:t xml:space="preserve">TB </w:t>
            </w:r>
            <w:r w:rsidR="00E1240C" w:rsidRPr="00573C81">
              <w:rPr>
                <w:rFonts w:ascii="Poppins" w:hAnsi="Poppins" w:cs="Poppins"/>
                <w:b w:val="0"/>
                <w:color w:val="000000" w:themeColor="text1"/>
                <w:sz w:val="12"/>
                <w:szCs w:val="12"/>
              </w:rPr>
              <w:t xml:space="preserve">reikalaujamo </w:t>
            </w:r>
            <w:r w:rsidRPr="00573C81">
              <w:rPr>
                <w:rFonts w:ascii="Poppins" w:hAnsi="Poppins" w:cs="Poppins"/>
                <w:b w:val="0"/>
                <w:color w:val="000000" w:themeColor="text1"/>
                <w:sz w:val="12"/>
                <w:szCs w:val="12"/>
              </w:rPr>
              <w:t>kokybės</w:t>
            </w:r>
            <w:r w:rsidR="00E1240C" w:rsidRPr="00573C81">
              <w:rPr>
                <w:rFonts w:ascii="Poppins" w:hAnsi="Poppins" w:cs="Poppins"/>
                <w:b w:val="0"/>
                <w:color w:val="000000" w:themeColor="text1"/>
                <w:sz w:val="12"/>
                <w:szCs w:val="12"/>
              </w:rPr>
              <w:t xml:space="preserve"> lygio</w:t>
            </w:r>
            <w:r w:rsidRPr="00573C81">
              <w:rPr>
                <w:rFonts w:ascii="Poppins" w:hAnsi="Poppins" w:cs="Poppins"/>
                <w:b w:val="0"/>
                <w:color w:val="000000" w:themeColor="text1"/>
                <w:sz w:val="12"/>
                <w:szCs w:val="12"/>
              </w:rPr>
              <w:t xml:space="preserve"> (KL)</w:t>
            </w:r>
          </w:p>
        </w:tc>
        <w:tc>
          <w:tcPr>
            <w:tcW w:w="6158" w:type="dxa"/>
            <w:gridSpan w:val="2"/>
            <w:vAlign w:val="center"/>
            <w:hideMark/>
          </w:tcPr>
          <w:p w14:paraId="346E6B51" w14:textId="77777777" w:rsidR="00E1240C" w:rsidRPr="00573C81" w:rsidRDefault="00E1240C" w:rsidP="004E7108">
            <w:pPr>
              <w:cnfStyle w:val="000000000000" w:firstRow="0" w:lastRow="0" w:firstColumn="0" w:lastColumn="0" w:oddVBand="0" w:evenVBand="0" w:oddHBand="0" w:evenHBand="0" w:firstRowFirstColumn="0" w:firstRowLastColumn="0" w:lastRowFirstColumn="0" w:lastRowLastColumn="0"/>
              <w:rPr>
                <w:rFonts w:ascii="Poppins" w:hAnsi="Poppins" w:cs="Poppins"/>
                <w:bCs/>
                <w:color w:val="000000" w:themeColor="text1"/>
                <w:sz w:val="12"/>
                <w:szCs w:val="12"/>
              </w:rPr>
            </w:pPr>
          </w:p>
        </w:tc>
      </w:tr>
      <w:tr w:rsidR="00E1240C" w:rsidRPr="00573C81" w14:paraId="323890BC"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4118" w:type="dxa"/>
            <w:vAlign w:val="center"/>
          </w:tcPr>
          <w:p w14:paraId="2995BA7A" w14:textId="77777777" w:rsidR="00E1240C" w:rsidRPr="00573C81" w:rsidRDefault="00E1240C" w:rsidP="004E7108">
            <w:pPr>
              <w:rPr>
                <w:rFonts w:ascii="Poppins" w:hAnsi="Poppins" w:cs="Poppins"/>
                <w:b w:val="0"/>
                <w:color w:val="000000" w:themeColor="text1"/>
                <w:sz w:val="12"/>
                <w:szCs w:val="12"/>
              </w:rPr>
            </w:pPr>
            <w:r w:rsidRPr="00573C81">
              <w:rPr>
                <w:rFonts w:ascii="Poppins" w:hAnsi="Poppins" w:cs="Poppins"/>
                <w:b w:val="0"/>
                <w:color w:val="000000" w:themeColor="text1"/>
                <w:sz w:val="12"/>
                <w:szCs w:val="12"/>
              </w:rPr>
              <w:t>Suteiktos valymo paslaugų kokybės lygis priimtinas/nepriimtinas?</w:t>
            </w:r>
          </w:p>
        </w:tc>
        <w:tc>
          <w:tcPr>
            <w:tcW w:w="6158" w:type="dxa"/>
            <w:gridSpan w:val="2"/>
            <w:vAlign w:val="center"/>
          </w:tcPr>
          <w:p w14:paraId="701FA58C" w14:textId="2B5036D2"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sym w:font="Wingdings" w:char="F0A8"/>
            </w:r>
            <w:r w:rsidR="004E7108" w:rsidRPr="00573C81">
              <w:rPr>
                <w:rFonts w:ascii="Poppins" w:hAnsi="Poppins" w:cs="Poppins"/>
                <w:bCs/>
                <w:color w:val="000000" w:themeColor="text1"/>
                <w:sz w:val="12"/>
                <w:szCs w:val="12"/>
              </w:rPr>
              <w:t xml:space="preserve"> minimalus priimtinas valymo paslaugų kokybės lygis (PKL) atitinka pirkimo dokumentuose pateiktus reikalavimus / s</w:t>
            </w:r>
            <w:r w:rsidRPr="00573C81">
              <w:rPr>
                <w:rFonts w:ascii="Poppins" w:hAnsi="Poppins" w:cs="Poppins"/>
                <w:bCs/>
                <w:color w:val="000000" w:themeColor="text1"/>
                <w:sz w:val="12"/>
                <w:szCs w:val="12"/>
              </w:rPr>
              <w:t xml:space="preserve">uteiktas valymo paslaugų kokybės lygis </w:t>
            </w:r>
            <w:r w:rsidR="004E7108" w:rsidRPr="00573C81">
              <w:rPr>
                <w:rFonts w:ascii="Poppins" w:hAnsi="Poppins" w:cs="Poppins"/>
                <w:bCs/>
                <w:color w:val="000000" w:themeColor="text1"/>
                <w:sz w:val="12"/>
                <w:szCs w:val="12"/>
              </w:rPr>
              <w:t>yra</w:t>
            </w:r>
            <w:r w:rsidRPr="00573C81">
              <w:rPr>
                <w:rFonts w:ascii="Poppins" w:hAnsi="Poppins" w:cs="Poppins"/>
                <w:bCs/>
                <w:color w:val="000000" w:themeColor="text1"/>
                <w:sz w:val="12"/>
                <w:szCs w:val="12"/>
              </w:rPr>
              <w:t xml:space="preserve"> priimtina</w:t>
            </w:r>
            <w:r w:rsidR="004E7108" w:rsidRPr="00573C81">
              <w:rPr>
                <w:rFonts w:ascii="Poppins" w:hAnsi="Poppins" w:cs="Poppins"/>
                <w:bCs/>
                <w:color w:val="000000" w:themeColor="text1"/>
                <w:sz w:val="12"/>
                <w:szCs w:val="12"/>
              </w:rPr>
              <w:t>s</w:t>
            </w:r>
          </w:p>
          <w:p w14:paraId="091ED3CA" w14:textId="77777777"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p>
          <w:p w14:paraId="7EAF9D75" w14:textId="3F53F23A" w:rsidR="00E1240C" w:rsidRPr="00573C81" w:rsidRDefault="00E1240C" w:rsidP="004E7108">
            <w:pPr>
              <w:cnfStyle w:val="000000100000" w:firstRow="0" w:lastRow="0" w:firstColumn="0" w:lastColumn="0" w:oddVBand="0" w:evenVBand="0" w:oddHBand="1" w:evenHBand="0" w:firstRowFirstColumn="0" w:firstRowLastColumn="0" w:lastRowFirstColumn="0" w:lastRowLastColumn="0"/>
              <w:rPr>
                <w:rFonts w:ascii="Poppins" w:hAnsi="Poppins" w:cs="Poppins"/>
                <w:bCs/>
                <w:color w:val="000000" w:themeColor="text1"/>
                <w:sz w:val="12"/>
                <w:szCs w:val="12"/>
              </w:rPr>
            </w:pPr>
            <w:r w:rsidRPr="00573C81">
              <w:rPr>
                <w:rFonts w:ascii="Poppins" w:hAnsi="Poppins" w:cs="Poppins"/>
                <w:bCs/>
                <w:color w:val="000000" w:themeColor="text1"/>
                <w:sz w:val="12"/>
                <w:szCs w:val="12"/>
              </w:rPr>
              <w:sym w:font="Wingdings" w:char="F0A8"/>
            </w:r>
            <w:r w:rsidRPr="00573C81">
              <w:rPr>
                <w:rFonts w:ascii="Poppins" w:hAnsi="Poppins" w:cs="Poppins"/>
                <w:bCs/>
                <w:color w:val="000000" w:themeColor="text1"/>
                <w:sz w:val="12"/>
                <w:szCs w:val="12"/>
              </w:rPr>
              <w:t xml:space="preserve"> </w:t>
            </w:r>
            <w:r w:rsidR="004E7108" w:rsidRPr="00573C81">
              <w:rPr>
                <w:rFonts w:ascii="Poppins" w:hAnsi="Poppins" w:cs="Poppins"/>
                <w:bCs/>
                <w:color w:val="000000" w:themeColor="text1"/>
                <w:sz w:val="12"/>
                <w:szCs w:val="12"/>
              </w:rPr>
              <w:t>minimalus priimtinas valymo paslaugų kokybės lygis (PKL) neatitinka pirkimo dokumentuose pateiktų reikalavimų / suteiktas valymo paslaugų kokybės lygis yra nepriimtinas</w:t>
            </w:r>
          </w:p>
        </w:tc>
      </w:tr>
      <w:tr w:rsidR="00E1240C" w:rsidRPr="00573C81" w14:paraId="2AE3CDBB" w14:textId="77777777" w:rsidTr="004E7108">
        <w:trPr>
          <w:trHeight w:val="370"/>
        </w:trPr>
        <w:tc>
          <w:tcPr>
            <w:cnfStyle w:val="001000000000" w:firstRow="0" w:lastRow="0" w:firstColumn="1" w:lastColumn="0" w:oddVBand="0" w:evenVBand="0" w:oddHBand="0" w:evenHBand="0" w:firstRowFirstColumn="0" w:firstRowLastColumn="0" w:lastRowFirstColumn="0" w:lastRowLastColumn="0"/>
            <w:tcW w:w="10277" w:type="dxa"/>
            <w:gridSpan w:val="3"/>
            <w:vAlign w:val="center"/>
            <w:hideMark/>
          </w:tcPr>
          <w:p w14:paraId="3F154042" w14:textId="77777777" w:rsidR="00E1240C" w:rsidRPr="00573C81" w:rsidRDefault="00E1240C" w:rsidP="004E7108">
            <w:pP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PASTABOS:</w:t>
            </w:r>
          </w:p>
          <w:p w14:paraId="2D4EF427" w14:textId="77777777" w:rsidR="00E1240C" w:rsidRPr="00573C81" w:rsidRDefault="00E1240C" w:rsidP="004E7108">
            <w:pPr>
              <w:rPr>
                <w:rFonts w:ascii="Poppins" w:hAnsi="Poppins" w:cs="Poppins"/>
                <w:bCs w:val="0"/>
                <w:color w:val="000000" w:themeColor="text1"/>
                <w:sz w:val="12"/>
                <w:szCs w:val="12"/>
              </w:rPr>
            </w:pPr>
          </w:p>
          <w:p w14:paraId="48F93D48" w14:textId="77777777" w:rsidR="00E1240C" w:rsidRPr="00573C81" w:rsidRDefault="00E1240C" w:rsidP="004E7108">
            <w:pPr>
              <w:rPr>
                <w:rFonts w:ascii="Poppins" w:hAnsi="Poppins" w:cs="Poppins"/>
                <w:bCs w:val="0"/>
                <w:color w:val="000000" w:themeColor="text1"/>
                <w:sz w:val="12"/>
                <w:szCs w:val="12"/>
              </w:rPr>
            </w:pPr>
          </w:p>
          <w:p w14:paraId="1CB0C714" w14:textId="77777777" w:rsidR="00E1240C" w:rsidRPr="00573C81" w:rsidRDefault="00E1240C" w:rsidP="004E7108">
            <w:pPr>
              <w:rPr>
                <w:rFonts w:ascii="Poppins" w:hAnsi="Poppins" w:cs="Poppins"/>
                <w:bCs w:val="0"/>
                <w:color w:val="000000" w:themeColor="text1"/>
                <w:sz w:val="12"/>
                <w:szCs w:val="12"/>
              </w:rPr>
            </w:pPr>
          </w:p>
          <w:p w14:paraId="44D20E86" w14:textId="77777777" w:rsidR="00E1240C" w:rsidRPr="00573C81" w:rsidRDefault="00E1240C" w:rsidP="004E7108">
            <w:pPr>
              <w:rPr>
                <w:rFonts w:ascii="Poppins" w:hAnsi="Poppins" w:cs="Poppins"/>
                <w:bCs w:val="0"/>
                <w:color w:val="000000" w:themeColor="text1"/>
                <w:sz w:val="12"/>
                <w:szCs w:val="12"/>
              </w:rPr>
            </w:pPr>
          </w:p>
          <w:p w14:paraId="498416BA" w14:textId="77777777" w:rsidR="00E1240C" w:rsidRPr="00573C81" w:rsidRDefault="00E1240C" w:rsidP="004E7108">
            <w:pPr>
              <w:rPr>
                <w:rFonts w:ascii="Poppins" w:hAnsi="Poppins" w:cs="Poppins"/>
                <w:bCs w:val="0"/>
                <w:color w:val="000000" w:themeColor="text1"/>
                <w:sz w:val="12"/>
                <w:szCs w:val="12"/>
              </w:rPr>
            </w:pPr>
          </w:p>
          <w:p w14:paraId="6B68B48F" w14:textId="77777777" w:rsidR="00E1240C" w:rsidRPr="00573C81" w:rsidRDefault="00E1240C" w:rsidP="004E7108">
            <w:pPr>
              <w:rPr>
                <w:rFonts w:ascii="Poppins" w:hAnsi="Poppins" w:cs="Poppins"/>
                <w:bCs w:val="0"/>
                <w:color w:val="000000" w:themeColor="text1"/>
                <w:sz w:val="12"/>
                <w:szCs w:val="12"/>
              </w:rPr>
            </w:pPr>
          </w:p>
        </w:tc>
      </w:tr>
      <w:tr w:rsidR="00E1240C" w:rsidRPr="00573C81" w14:paraId="705D5266" w14:textId="77777777" w:rsidTr="004E7108">
        <w:trPr>
          <w:cnfStyle w:val="000000100000" w:firstRow="0" w:lastRow="0" w:firstColumn="0" w:lastColumn="0" w:oddVBand="0" w:evenVBand="0" w:oddHBand="1" w:evenHBand="0" w:firstRowFirstColumn="0" w:firstRowLastColumn="0" w:lastRowFirstColumn="0" w:lastRowLastColumn="0"/>
          <w:trHeight w:val="370"/>
        </w:trPr>
        <w:tc>
          <w:tcPr>
            <w:cnfStyle w:val="001000000000" w:firstRow="0" w:lastRow="0" w:firstColumn="1" w:lastColumn="0" w:oddVBand="0" w:evenVBand="0" w:oddHBand="0" w:evenHBand="0" w:firstRowFirstColumn="0" w:firstRowLastColumn="0" w:lastRowFirstColumn="0" w:lastRowLastColumn="0"/>
            <w:tcW w:w="10277" w:type="dxa"/>
            <w:gridSpan w:val="3"/>
            <w:noWrap/>
            <w:vAlign w:val="center"/>
            <w:hideMark/>
          </w:tcPr>
          <w:p w14:paraId="00585B79" w14:textId="77777777" w:rsidR="00E1240C" w:rsidRPr="00573C81" w:rsidRDefault="00E1240C" w:rsidP="004E7108">
            <w:pPr>
              <w:rPr>
                <w:rFonts w:ascii="Poppins" w:hAnsi="Poppins" w:cs="Poppins"/>
                <w:bCs w:val="0"/>
                <w:color w:val="000000" w:themeColor="text1"/>
                <w:sz w:val="12"/>
                <w:szCs w:val="12"/>
              </w:rPr>
            </w:pPr>
            <w:r w:rsidRPr="00573C81">
              <w:rPr>
                <w:rFonts w:ascii="Poppins" w:hAnsi="Poppins" w:cs="Poppins"/>
                <w:bCs w:val="0"/>
                <w:color w:val="000000" w:themeColor="text1"/>
                <w:sz w:val="12"/>
                <w:szCs w:val="12"/>
              </w:rPr>
              <w:t>Parašai</w:t>
            </w:r>
          </w:p>
          <w:p w14:paraId="58B9F0F2" w14:textId="77777777" w:rsidR="00E1240C" w:rsidRPr="00573C81" w:rsidRDefault="00E1240C" w:rsidP="004E7108">
            <w:pPr>
              <w:rPr>
                <w:rFonts w:ascii="Poppins" w:hAnsi="Poppins" w:cs="Poppins"/>
                <w:bCs w:val="0"/>
                <w:color w:val="000000" w:themeColor="text1"/>
                <w:sz w:val="12"/>
                <w:szCs w:val="12"/>
              </w:rPr>
            </w:pPr>
          </w:p>
        </w:tc>
      </w:tr>
    </w:tbl>
    <w:p w14:paraId="0A9F6968" w14:textId="3FEA403E" w:rsidR="00E1240C" w:rsidRDefault="00E1240C" w:rsidP="00E1240C">
      <w:pPr>
        <w:rPr>
          <w:rFonts w:ascii="Poppins" w:hAnsi="Poppins" w:cs="Poppins"/>
          <w:sz w:val="16"/>
          <w:szCs w:val="16"/>
        </w:rPr>
      </w:pPr>
    </w:p>
    <w:sectPr w:rsidR="00E1240C" w:rsidSect="00BB239F">
      <w:type w:val="continuous"/>
      <w:pgSz w:w="11906" w:h="16838"/>
      <w:pgMar w:top="1134" w:right="567" w:bottom="1134" w:left="1134"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C3C61" w14:textId="77777777" w:rsidR="00165F82" w:rsidRDefault="00165F82" w:rsidP="00530A2D">
      <w:r>
        <w:separator/>
      </w:r>
    </w:p>
  </w:endnote>
  <w:endnote w:type="continuationSeparator" w:id="0">
    <w:p w14:paraId="400369AF" w14:textId="77777777" w:rsidR="00165F82" w:rsidRDefault="00165F82" w:rsidP="00530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Poppins"/>
    <w:charset w:val="BA"/>
    <w:family w:val="auto"/>
    <w:pitch w:val="variable"/>
    <w:sig w:usb0="00008007" w:usb1="00000000" w:usb2="00000000" w:usb3="00000000" w:csb0="00000093" w:csb1="00000000"/>
  </w:font>
  <w:font w:name="Franklin Gothic Book">
    <w:panose1 w:val="020B0503020102020204"/>
    <w:charset w:val="BA"/>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27F2" w14:textId="77777777" w:rsidR="009A509B" w:rsidRDefault="009A509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B08D1" w14:textId="1A42030E" w:rsidR="00F869A3" w:rsidRPr="0083739B" w:rsidRDefault="00F869A3" w:rsidP="000C2B1C">
    <w:pPr>
      <w:pStyle w:val="Porat"/>
      <w:tabs>
        <w:tab w:val="clear" w:pos="4677"/>
        <w:tab w:val="center" w:pos="2160"/>
      </w:tabs>
      <w:ind w:left="540" w:right="540"/>
      <w:jc w:val="center"/>
      <w:rPr>
        <w:rFonts w:ascii="Poppins" w:hAnsi="Poppins" w:cs="Poppins"/>
        <w:noProof/>
        <w:sz w:val="12"/>
        <w:szCs w:val="12"/>
      </w:rPr>
    </w:pPr>
    <w:r w:rsidRPr="0083739B">
      <w:rPr>
        <w:rFonts w:ascii="Poppins" w:hAnsi="Poppins" w:cs="Poppins"/>
        <w:noProof/>
        <w:sz w:val="12"/>
        <w:szCs w:val="12"/>
      </w:rPr>
      <w:t xml:space="preserve"> </w:t>
    </w:r>
    <w:r w:rsidRPr="0083739B">
      <w:rPr>
        <w:rFonts w:ascii="Poppins" w:hAnsi="Poppins" w:cs="Poppins"/>
        <w:noProof/>
        <w:sz w:val="12"/>
        <w:szCs w:val="12"/>
      </w:rPr>
      <w:fldChar w:fldCharType="begin"/>
    </w:r>
    <w:r w:rsidRPr="0083739B">
      <w:rPr>
        <w:rFonts w:ascii="Poppins" w:hAnsi="Poppins" w:cs="Poppins"/>
        <w:noProof/>
        <w:sz w:val="12"/>
        <w:szCs w:val="12"/>
      </w:rPr>
      <w:instrText xml:space="preserve"> PAGE </w:instrText>
    </w:r>
    <w:r w:rsidRPr="0083739B">
      <w:rPr>
        <w:rFonts w:ascii="Poppins" w:hAnsi="Poppins" w:cs="Poppins"/>
        <w:noProof/>
        <w:sz w:val="12"/>
        <w:szCs w:val="12"/>
      </w:rPr>
      <w:fldChar w:fldCharType="separate"/>
    </w:r>
    <w:r w:rsidR="00726002">
      <w:rPr>
        <w:rFonts w:ascii="Poppins" w:hAnsi="Poppins" w:cs="Poppins"/>
        <w:noProof/>
        <w:sz w:val="12"/>
        <w:szCs w:val="12"/>
      </w:rPr>
      <w:t>2</w:t>
    </w:r>
    <w:r w:rsidRPr="0083739B">
      <w:rPr>
        <w:rFonts w:ascii="Poppins" w:hAnsi="Poppins" w:cs="Poppins"/>
        <w:noProof/>
        <w:sz w:val="12"/>
        <w:szCs w:val="12"/>
      </w:rPr>
      <w:fldChar w:fldCharType="end"/>
    </w:r>
    <w:r w:rsidRPr="0083739B">
      <w:rPr>
        <w:rFonts w:ascii="Poppins" w:hAnsi="Poppins" w:cs="Poppins"/>
        <w:noProof/>
        <w:sz w:val="12"/>
        <w:szCs w:val="12"/>
      </w:rPr>
      <w:t xml:space="preserve"> </w:t>
    </w:r>
  </w:p>
  <w:p w14:paraId="687E00A8" w14:textId="5F63F383" w:rsidR="00F869A3" w:rsidRPr="0083739B" w:rsidRDefault="00F869A3" w:rsidP="003C5103">
    <w:pPr>
      <w:pStyle w:val="Porat"/>
      <w:tabs>
        <w:tab w:val="clear" w:pos="4677"/>
        <w:tab w:val="center" w:pos="2160"/>
      </w:tabs>
      <w:ind w:left="539" w:right="539"/>
      <w:rPr>
        <w:rFonts w:ascii="Poppins" w:hAnsi="Poppins" w:cs="Poppins"/>
        <w:color w:val="000000"/>
        <w:sz w:val="12"/>
        <w:szCs w:val="12"/>
      </w:rPr>
    </w:pPr>
    <w:r w:rsidRPr="0083739B">
      <w:rPr>
        <w:rFonts w:ascii="Poppins" w:hAnsi="Poppins" w:cs="Poppins"/>
        <w:color w:val="000000"/>
        <w:sz w:val="12"/>
        <w:szCs w:val="12"/>
      </w:rPr>
      <w:tab/>
    </w:r>
  </w:p>
  <w:p w14:paraId="44EC18DA" w14:textId="5B3956EE" w:rsidR="00F869A3" w:rsidRPr="0083739B" w:rsidRDefault="00F869A3" w:rsidP="00353A9B">
    <w:pPr>
      <w:pStyle w:val="Porat"/>
      <w:tabs>
        <w:tab w:val="clear" w:pos="4677"/>
        <w:tab w:val="center" w:pos="2160"/>
      </w:tabs>
      <w:ind w:left="540" w:right="540"/>
      <w:rPr>
        <w:rFonts w:ascii="Poppins" w:hAnsi="Poppins" w:cs="Poppins"/>
        <w:sz w:val="12"/>
        <w:szCs w:val="12"/>
        <w:vertAlign w:val="superscript"/>
      </w:rPr>
    </w:pPr>
    <w:r w:rsidRPr="0083739B">
      <w:rPr>
        <w:rFonts w:ascii="Poppins" w:hAnsi="Poppins" w:cs="Poppins"/>
        <w:color w:val="000000"/>
        <w:sz w:val="12"/>
        <w:szCs w:val="12"/>
      </w:rPr>
      <w:t>© STAND 9100™, 2020 (Nr. QPA-L1B10)</w:t>
    </w:r>
    <w:r w:rsidRPr="0083739B">
      <w:rPr>
        <w:rFonts w:ascii="Poppins" w:hAnsi="Poppins" w:cs="Poppins"/>
        <w:color w:val="000000"/>
        <w:sz w:val="12"/>
        <w:szCs w:val="12"/>
      </w:rPr>
      <w:tab/>
    </w:r>
    <w:r w:rsidRPr="0083739B">
      <w:rPr>
        <w:rFonts w:ascii="Poppins" w:hAnsi="Poppins" w:cs="Poppins"/>
        <w:color w:val="000000"/>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93B3" w14:textId="77777777" w:rsidR="009A509B" w:rsidRDefault="009A50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8EEF2" w14:textId="77777777" w:rsidR="00165F82" w:rsidRDefault="00165F82" w:rsidP="00530A2D">
      <w:r>
        <w:separator/>
      </w:r>
    </w:p>
  </w:footnote>
  <w:footnote w:type="continuationSeparator" w:id="0">
    <w:p w14:paraId="7564C262" w14:textId="77777777" w:rsidR="00165F82" w:rsidRDefault="00165F82" w:rsidP="00530A2D">
      <w:r>
        <w:continuationSeparator/>
      </w:r>
    </w:p>
  </w:footnote>
  <w:footnote w:id="1">
    <w:p w14:paraId="7C28123E" w14:textId="118997AA"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PASTABA: p</w:t>
      </w:r>
      <w:r w:rsidRPr="00024CC9">
        <w:rPr>
          <w:rFonts w:ascii="Poppins" w:hAnsi="Poppins" w:cs="Poppins"/>
          <w:sz w:val="12"/>
          <w:szCs w:val="12"/>
        </w:rPr>
        <w:t>avyzdžiui, personalas, įranga, medžiagos.</w:t>
      </w:r>
    </w:p>
  </w:footnote>
  <w:footnote w:id="2">
    <w:p w14:paraId="2850D57A" w14:textId="26F382A6"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w:t>
      </w:r>
      <w:r w:rsidRPr="00024CC9">
        <w:rPr>
          <w:rFonts w:ascii="Poppins" w:hAnsi="Poppins" w:cs="Poppins"/>
          <w:sz w:val="12"/>
          <w:szCs w:val="12"/>
        </w:rPr>
        <w:t>P</w:t>
      </w:r>
      <w:r w:rsidR="00B54497" w:rsidRPr="00024CC9">
        <w:rPr>
          <w:rFonts w:ascii="Poppins" w:hAnsi="Poppins" w:cs="Poppins"/>
          <w:sz w:val="12"/>
          <w:szCs w:val="12"/>
        </w:rPr>
        <w:t>ASTABA: p</w:t>
      </w:r>
      <w:r w:rsidRPr="00024CC9">
        <w:rPr>
          <w:rFonts w:ascii="Poppins" w:hAnsi="Poppins" w:cs="Poppins"/>
          <w:sz w:val="12"/>
          <w:szCs w:val="12"/>
        </w:rPr>
        <w:t>avyzdžiui, valymas.</w:t>
      </w:r>
    </w:p>
  </w:footnote>
  <w:footnote w:id="3">
    <w:p w14:paraId="401A7406" w14:textId="75558A43"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w:t>
      </w:r>
      <w:r w:rsidRPr="00024CC9">
        <w:rPr>
          <w:rFonts w:ascii="Poppins" w:hAnsi="Poppins" w:cs="Poppins"/>
          <w:sz w:val="12"/>
          <w:szCs w:val="12"/>
        </w:rPr>
        <w:t>P</w:t>
      </w:r>
      <w:r w:rsidR="00B54497" w:rsidRPr="00024CC9">
        <w:rPr>
          <w:rFonts w:ascii="Poppins" w:hAnsi="Poppins" w:cs="Poppins"/>
          <w:sz w:val="12"/>
          <w:szCs w:val="12"/>
        </w:rPr>
        <w:t>ASTABA: p</w:t>
      </w:r>
      <w:r w:rsidRPr="00024CC9">
        <w:rPr>
          <w:rFonts w:ascii="Poppins" w:hAnsi="Poppins" w:cs="Poppins"/>
          <w:sz w:val="12"/>
          <w:szCs w:val="12"/>
        </w:rPr>
        <w:t>avyzdžiui, grindų plovimas šluostėmis.</w:t>
      </w:r>
    </w:p>
  </w:footnote>
  <w:footnote w:id="4">
    <w:p w14:paraId="51E1E7B0" w14:textId="668C144C" w:rsidR="00F869A3" w:rsidRPr="00024CC9" w:rsidRDefault="00F869A3" w:rsidP="008919B7">
      <w:pPr>
        <w:pStyle w:val="ListParagraph1"/>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B54497" w:rsidRPr="00024CC9">
        <w:rPr>
          <w:rFonts w:ascii="Poppins" w:hAnsi="Poppins" w:cs="Poppins"/>
          <w:sz w:val="12"/>
          <w:szCs w:val="12"/>
        </w:rPr>
        <w:t xml:space="preserve"> </w:t>
      </w:r>
      <w:r w:rsidRPr="00024CC9">
        <w:rPr>
          <w:rFonts w:ascii="Poppins" w:hAnsi="Poppins" w:cs="Poppins"/>
          <w:sz w:val="12"/>
          <w:szCs w:val="12"/>
        </w:rPr>
        <w:t>P</w:t>
      </w:r>
      <w:r w:rsidR="00B54497" w:rsidRPr="00024CC9">
        <w:rPr>
          <w:rFonts w:ascii="Poppins" w:hAnsi="Poppins" w:cs="Poppins"/>
          <w:sz w:val="12"/>
          <w:szCs w:val="12"/>
        </w:rPr>
        <w:t>ASTABA: p</w:t>
      </w:r>
      <w:r w:rsidRPr="00024CC9">
        <w:rPr>
          <w:rFonts w:ascii="Poppins" w:hAnsi="Poppins" w:cs="Poppins"/>
          <w:sz w:val="12"/>
          <w:szCs w:val="12"/>
        </w:rPr>
        <w:t>avyzdžiui, valymas sukuria švarią ir saugią aplinką klientui.</w:t>
      </w:r>
    </w:p>
    <w:p w14:paraId="62823F26" w14:textId="77777777" w:rsidR="00F869A3" w:rsidRPr="00024CC9" w:rsidRDefault="00F869A3" w:rsidP="008919B7">
      <w:pPr>
        <w:pStyle w:val="Puslapioinaostekstas"/>
        <w:jc w:val="both"/>
        <w:rPr>
          <w:rFonts w:ascii="Poppins" w:hAnsi="Poppins" w:cs="Poppins"/>
          <w:sz w:val="12"/>
          <w:szCs w:val="12"/>
        </w:rPr>
      </w:pPr>
    </w:p>
  </w:footnote>
  <w:footnote w:id="5">
    <w:p w14:paraId="0462A3A9" w14:textId="53412C1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kabinetus, aptarimo kambarius, konferencijų sales, darbuotojų darbo vietas ir pan.</w:t>
      </w:r>
    </w:p>
  </w:footnote>
  <w:footnote w:id="6">
    <w:p w14:paraId="231C806E" w14:textId="064452A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laiptines, koridorius, liftus, holus, pastatų įėjimo zonas, kabinetus ir pan.</w:t>
      </w:r>
    </w:p>
  </w:footnote>
  <w:footnote w:id="7">
    <w:p w14:paraId="1777CEC2" w14:textId="0623BFA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tualetus, dušus, persirengimo kambarius, buitines patalpas, virtuves ir pan.</w:t>
      </w:r>
    </w:p>
  </w:footnote>
  <w:footnote w:id="8">
    <w:p w14:paraId="6A43B74D" w14:textId="247BAA6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 TB nenurodo kitaip, ši zona apima sandėlius, saugyklas, archyvus, technines patalpas, skydines, garažus ir automobilių parkavimo aikšteles, esančias pastato viduje ir pan.</w:t>
      </w:r>
    </w:p>
  </w:footnote>
  <w:footnote w:id="9">
    <w:p w14:paraId="3C6013EB" w14:textId="37460C1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jeigu TB nenurodo kitaip, ši zona apima lauko aplinkoje esančias zonas.</w:t>
      </w:r>
    </w:p>
  </w:footnote>
  <w:footnote w:id="10">
    <w:p w14:paraId="765E4BA3" w14:textId="5606D2F0"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PASTABA: reikalaujama valyti funkcinė zona gali turėti visus arba dalį elementų, kuriuos tiekėjas turi patikrinti ir nuvalyti kaskart teikiant reikalaujamas valymo paslaugas.</w:t>
      </w:r>
    </w:p>
  </w:footnote>
  <w:footnote w:id="11">
    <w:p w14:paraId="1A88A0A8" w14:textId="5ED720C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166D9" w:rsidRPr="00024CC9">
        <w:rPr>
          <w:rFonts w:ascii="Poppins" w:hAnsi="Poppins" w:cs="Poppins"/>
          <w:sz w:val="12"/>
          <w:szCs w:val="12"/>
        </w:rPr>
        <w:t xml:space="preserve"> </w:t>
      </w:r>
      <w:r w:rsidRPr="00024CC9">
        <w:rPr>
          <w:rFonts w:ascii="Poppins" w:hAnsi="Poppins" w:cs="Poppins"/>
          <w:sz w:val="12"/>
          <w:szCs w:val="12"/>
        </w:rPr>
        <w:t xml:space="preserve">PASTABA: elementui priskirtų valomų paviršių detalizacija yra pateikta </w:t>
      </w:r>
      <w:r w:rsidRPr="00024CC9">
        <w:rPr>
          <w:rFonts w:ascii="Poppins" w:hAnsi="Poppins" w:cs="Poppins"/>
          <w:color w:val="000000" w:themeColor="text1"/>
          <w:sz w:val="12"/>
          <w:szCs w:val="12"/>
        </w:rPr>
        <w:t>2 – 10 lentelėse.</w:t>
      </w:r>
    </w:p>
  </w:footnote>
  <w:footnote w:id="12">
    <w:p w14:paraId="2C1ABACB" w14:textId="51410B0F" w:rsidR="00F869A3" w:rsidRPr="00024CC9" w:rsidRDefault="00F869A3" w:rsidP="008919B7">
      <w:pPr>
        <w:pStyle w:val="Default"/>
        <w:jc w:val="both"/>
        <w:rPr>
          <w:rFonts w:ascii="Poppins" w:eastAsiaTheme="minorHAnsi"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 xml:space="preserve">avyzdžiui, </w:t>
      </w:r>
      <w:r w:rsidRPr="00024CC9">
        <w:rPr>
          <w:rFonts w:ascii="Poppins" w:eastAsiaTheme="minorHAnsi" w:hAnsi="Poppins" w:cs="Poppins"/>
          <w:sz w:val="12"/>
          <w:szCs w:val="12"/>
        </w:rPr>
        <w:t>lapai, šakos, piktžolės ir kita netinkamoje vietoje atsiradusi augmenija, negyvi gyviai, šiukšlės ar atliekos, kurias galima tiesiogiai surinkti ir pašalinti bei kiti nešvarumai, kurie nėra priskirti nusėdusių ar neprilipusių, prilipusių, susikaupusių ir tvyrančių nešvarumų grupėms.</w:t>
      </w:r>
    </w:p>
  </w:footnote>
  <w:footnote w:id="13">
    <w:p w14:paraId="187CD5A4" w14:textId="3355423D"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avyzdžiui, pašalinami n</w:t>
      </w:r>
      <w:r w:rsidRPr="00024CC9">
        <w:rPr>
          <w:rFonts w:ascii="Poppins" w:eastAsiaTheme="minorHAnsi" w:hAnsi="Poppins" w:cs="Poppins"/>
          <w:sz w:val="12"/>
          <w:szCs w:val="12"/>
        </w:rPr>
        <w:t>ešvarumai, kurių negalima tiesiogiai paimti arba pakelti, t. y. sniegas, smėlis, trupiniai, kurios reikia susiurbti siurbliu ar sušluoti, dulkės bei kiti nešvarumai, kurie nėra priskirti nukritusių, prilipusių, susikaupusių ir tvyrančių nešvarumų grupėms.</w:t>
      </w:r>
    </w:p>
  </w:footnote>
  <w:footnote w:id="14">
    <w:p w14:paraId="081CAA88" w14:textId="108ADDC4"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avyzdžiui, įvairios pašalinamos nešvarumų dėmės, kalkės, rūdys, pirštų antspaudai, ledas, lipdukai, klijai, graf</w:t>
      </w:r>
      <w:r w:rsidR="0022552A" w:rsidRPr="00024CC9">
        <w:rPr>
          <w:rFonts w:ascii="Poppins" w:hAnsi="Poppins" w:cs="Poppins"/>
          <w:sz w:val="12"/>
          <w:szCs w:val="12"/>
        </w:rPr>
        <w:t>i</w:t>
      </w:r>
      <w:r w:rsidRPr="00024CC9">
        <w:rPr>
          <w:rFonts w:ascii="Poppins" w:hAnsi="Poppins" w:cs="Poppins"/>
          <w:sz w:val="12"/>
          <w:szCs w:val="12"/>
        </w:rPr>
        <w:t xml:space="preserve">ti, ekskretai, riebalai, pelėsis, kūno skysčiai, kraujas, rūdys, purvo sankaupos, vandens dėmės, nubėgimai, kurie prilipę prie atitinkamo arba riboto paviršiaus ploto </w:t>
      </w:r>
      <w:r w:rsidRPr="00024CC9">
        <w:rPr>
          <w:rFonts w:ascii="Poppins" w:eastAsiaTheme="minorHAnsi" w:hAnsi="Poppins" w:cs="Poppins"/>
          <w:sz w:val="12"/>
          <w:szCs w:val="12"/>
        </w:rPr>
        <w:t xml:space="preserve">bei kiti nešvarumai, kurie nėra priskirti nukritusių, nusėdusių ar neprilipusių, susikaupusių ir tvyrančių nešvarumų grupėms. </w:t>
      </w:r>
    </w:p>
  </w:footnote>
  <w:footnote w:id="15">
    <w:p w14:paraId="4EC6CE7D" w14:textId="385F397A"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 xml:space="preserve">avyzdžiui, pašalinamos matinės dėmės (matinės spalvos tarša) ant viso ar dalies elemento, purvo apnašos, nešvarumų dryžiai atsiradę nuo netinkamo valymo metodo naudojimo, cheminių medžiagų pertekliaus ar nešvarių šluosčių naudojimo </w:t>
      </w:r>
      <w:r w:rsidRPr="00024CC9">
        <w:rPr>
          <w:rFonts w:ascii="Poppins" w:eastAsiaTheme="minorHAnsi" w:hAnsi="Poppins" w:cs="Poppins"/>
          <w:sz w:val="12"/>
          <w:szCs w:val="12"/>
        </w:rPr>
        <w:t>bei kiti nešvarumai, kurie nėra priskirti nukritusių, nusėdusių ar neprilipusių, prilipusių ir tvyrančių nešvarumų grupėms.</w:t>
      </w:r>
    </w:p>
  </w:footnote>
  <w:footnote w:id="16">
    <w:p w14:paraId="3BEC7C42" w14:textId="3BAC7DE7"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 p</w:t>
      </w:r>
      <w:r w:rsidRPr="00024CC9">
        <w:rPr>
          <w:rFonts w:ascii="Poppins" w:hAnsi="Poppins" w:cs="Poppins"/>
          <w:sz w:val="12"/>
          <w:szCs w:val="12"/>
        </w:rPr>
        <w:t xml:space="preserve">avyzdžiui, tvyrantys nemalonūs sanitarinių mazgų kvapai, kabantys voratinkliai </w:t>
      </w:r>
      <w:r w:rsidRPr="00024CC9">
        <w:rPr>
          <w:rFonts w:ascii="Poppins" w:eastAsiaTheme="minorHAnsi" w:hAnsi="Poppins" w:cs="Poppins"/>
          <w:sz w:val="12"/>
          <w:szCs w:val="12"/>
        </w:rPr>
        <w:t>bei kiti nešvarumai, kurie nėra priskirti nukritusių, nusėdusių ar neprilipusių, prilipusių ir susikaupusių nešvarumų grupėms.</w:t>
      </w:r>
    </w:p>
  </w:footnote>
  <w:footnote w:id="17">
    <w:p w14:paraId="4EC1A786" w14:textId="3A6A66C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w:t>
      </w:r>
      <w:r w:rsidRPr="00024CC9">
        <w:rPr>
          <w:rFonts w:ascii="Poppins" w:hAnsi="Poppins" w:cs="Poppins"/>
          <w:sz w:val="12"/>
          <w:szCs w:val="12"/>
        </w:rPr>
        <w:t>P</w:t>
      </w:r>
      <w:r w:rsidR="0022552A" w:rsidRPr="00024CC9">
        <w:rPr>
          <w:rFonts w:ascii="Poppins" w:hAnsi="Poppins" w:cs="Poppins"/>
          <w:sz w:val="12"/>
          <w:szCs w:val="12"/>
        </w:rPr>
        <w:t>ASTABA</w:t>
      </w:r>
      <w:r w:rsidRPr="00024CC9">
        <w:rPr>
          <w:rFonts w:ascii="Poppins" w:hAnsi="Poppins" w:cs="Poppins"/>
          <w:sz w:val="12"/>
          <w:szCs w:val="12"/>
        </w:rPr>
        <w:t xml:space="preserve">: trečioji šalis gali būti nepriklausomi šios srities ekspertai ar kitos kompetentingos institucijos paskirtos TB. </w:t>
      </w:r>
    </w:p>
  </w:footnote>
  <w:footnote w:id="18">
    <w:p w14:paraId="56D23225" w14:textId="1EF560B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2552A" w:rsidRPr="00024CC9">
        <w:rPr>
          <w:rFonts w:ascii="Poppins" w:hAnsi="Poppins" w:cs="Poppins"/>
          <w:sz w:val="12"/>
          <w:szCs w:val="12"/>
        </w:rPr>
        <w:t xml:space="preserve"> PASTABA: </w:t>
      </w:r>
      <w:r w:rsidRPr="00024CC9">
        <w:rPr>
          <w:rFonts w:ascii="Poppins" w:hAnsi="Poppins" w:cs="Poppins"/>
          <w:sz w:val="12"/>
          <w:szCs w:val="12"/>
        </w:rPr>
        <w:t xml:space="preserve">TB paskirti atsakingi asmenys gali būti darbuotojai ir (ar) kiti paskirti fiziniai ir juridiniai asmenys, galintys atlikti auditus pagal pateiktus reikalavimus. </w:t>
      </w:r>
    </w:p>
  </w:footnote>
  <w:footnote w:id="19">
    <w:p w14:paraId="0BA014B0" w14:textId="553FF89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w:t>
      </w:r>
      <w:bookmarkStart w:id="8" w:name="_Hlk50233252"/>
      <w:r w:rsidRPr="00024CC9">
        <w:rPr>
          <w:rFonts w:ascii="Poppins" w:hAnsi="Poppins" w:cs="Poppins"/>
          <w:sz w:val="12"/>
          <w:szCs w:val="12"/>
        </w:rPr>
        <w:t xml:space="preserve">minimalus priimtinas valymo paslaugų kokybės lygis (PKL) nustatomas įvertinus atitinkamą tikrinamų vienetų (TV) imties dydį (n) pagal jose esančių elementų atitiktį pateiktiems TB reikalavimams, atsižvelgiant į priimtiną kokybės limitą (AQL). </w:t>
      </w:r>
      <w:bookmarkEnd w:id="8"/>
      <w:r w:rsidRPr="00024CC9">
        <w:rPr>
          <w:rFonts w:ascii="Poppins" w:hAnsi="Poppins" w:cs="Poppins"/>
          <w:sz w:val="12"/>
          <w:szCs w:val="12"/>
        </w:rPr>
        <w:t>Rastos neatitiktys turi būti panaikintos per nustatytą šiame standarte laikotarpį, jei valdytojas nenurodo kitaip.</w:t>
      </w:r>
    </w:p>
  </w:footnote>
  <w:footnote w:id="20">
    <w:p w14:paraId="05A7487D" w14:textId="185C438B" w:rsidR="00F869A3" w:rsidRPr="00024CC9" w:rsidRDefault="00F869A3" w:rsidP="008919B7">
      <w:pPr>
        <w:pStyle w:val="Default"/>
        <w:jc w:val="both"/>
        <w:rPr>
          <w:rFonts w:ascii="Poppins" w:eastAsiaTheme="minorHAnsi"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PASTABA: p</w:t>
      </w:r>
      <w:r w:rsidRPr="00024CC9">
        <w:rPr>
          <w:rFonts w:ascii="Poppins" w:eastAsiaTheme="minorHAnsi" w:hAnsi="Poppins" w:cs="Poppins"/>
          <w:sz w:val="12"/>
          <w:szCs w:val="12"/>
        </w:rPr>
        <w:t xml:space="preserve">riimtinas kokybės limitas (AQL) apibrėžia žemiausią nepriimtino kokybės lygio (KL) tikrinamų vienetų (TV) skaičiaus ribą, kuri gali būti laikoma priimtina. </w:t>
      </w:r>
    </w:p>
  </w:footnote>
  <w:footnote w:id="21">
    <w:p w14:paraId="4A0FEF1A" w14:textId="2697DE3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eastAsiaTheme="minorHAnsi" w:hAnsi="Poppins" w:cs="Poppins"/>
          <w:color w:val="000000"/>
          <w:sz w:val="12"/>
          <w:szCs w:val="12"/>
          <w:lang w:eastAsia="en-US"/>
        </w:rPr>
        <w:t xml:space="preserve"> </w:t>
      </w:r>
      <w:r w:rsidRPr="00024CC9">
        <w:rPr>
          <w:rFonts w:ascii="Poppins" w:eastAsiaTheme="minorHAnsi" w:hAnsi="Poppins" w:cs="Poppins"/>
          <w:color w:val="000000"/>
          <w:sz w:val="12"/>
          <w:szCs w:val="12"/>
          <w:lang w:eastAsia="en-US"/>
        </w:rPr>
        <w:t>PASTABA: šioje metodikoje yra taikomas 4% ir 6,5% priimtinas kokybės limitas (AQL), t. y. iš 100 atsitiktinai patikrintų tikrinamų vienetų (TV), vidutiniškai, daugiausia 4 tikrinami vienetai (TV) gali neatitikti reikalaujamo kokybės lygio (KL), kai taikomas 4% AQL arba iš 100 atsitiktinai patikrintų tikrinamų vienetų (TV), vidutiniškai, daugiausia 6,5 tikrinamų vienetų (TV) gali neatitikti reikalaujamo kokybės lygio (KL), kai taikomas 6,5% AQL.</w:t>
      </w:r>
    </w:p>
  </w:footnote>
  <w:footnote w:id="22">
    <w:p w14:paraId="265D2B84" w14:textId="597D5F5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patikros partija (PP) susideda iš visų pirkimo dokumentuose nurodytų valyti patalpų ir (ar) lauko teritorijos plotų, suskirstytų į tikrinamus vienetus (TV), skaičiaus. </w:t>
      </w:r>
    </w:p>
  </w:footnote>
  <w:footnote w:id="23">
    <w:p w14:paraId="5C2504F8" w14:textId="2CB7507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w:t>
      </w:r>
      <w:r w:rsidRPr="00024CC9">
        <w:rPr>
          <w:rFonts w:ascii="Poppins" w:eastAsiaTheme="minorHAnsi" w:hAnsi="Poppins" w:cs="Poppins"/>
          <w:color w:val="000000"/>
          <w:sz w:val="12"/>
          <w:szCs w:val="12"/>
          <w:lang w:eastAsia="en-US"/>
        </w:rPr>
        <w:t>lauko teritorijos tikrinamas vienetas (TV) yra lauko teritorija ar jos dalis, kurios plotas yra ne didesnis nei 100 m</w:t>
      </w:r>
      <w:r w:rsidRPr="00024CC9">
        <w:rPr>
          <w:rFonts w:ascii="Poppins" w:eastAsiaTheme="minorHAnsi" w:hAnsi="Poppins" w:cs="Poppins"/>
          <w:color w:val="000000"/>
          <w:sz w:val="12"/>
          <w:szCs w:val="12"/>
          <w:vertAlign w:val="superscript"/>
          <w:lang w:eastAsia="en-US"/>
        </w:rPr>
        <w:t>2</w:t>
      </w:r>
      <w:r w:rsidRPr="00024CC9">
        <w:rPr>
          <w:rFonts w:ascii="Poppins" w:eastAsiaTheme="minorHAnsi" w:hAnsi="Poppins" w:cs="Poppins"/>
          <w:color w:val="000000"/>
          <w:sz w:val="12"/>
          <w:szCs w:val="12"/>
          <w:lang w:eastAsia="en-US"/>
        </w:rPr>
        <w:t>.</w:t>
      </w:r>
    </w:p>
  </w:footnote>
  <w:footnote w:id="24">
    <w:p w14:paraId="659A9B99" w14:textId="0F96FC70" w:rsidR="00F869A3" w:rsidRPr="00024CC9" w:rsidRDefault="00F869A3" w:rsidP="008919B7">
      <w:pPr>
        <w:pStyle w:val="Puslapioinaostekstas"/>
        <w:jc w:val="both"/>
        <w:rPr>
          <w:rFonts w:ascii="Poppins" w:hAnsi="Poppins" w:cs="Poppins"/>
          <w:color w:val="000000" w:themeColor="text1"/>
          <w:sz w:val="12"/>
          <w:szCs w:val="12"/>
        </w:rPr>
      </w:pPr>
      <w:r w:rsidRPr="00024CC9">
        <w:rPr>
          <w:rStyle w:val="Puslapioinaosnuoroda"/>
          <w:rFonts w:ascii="Poppins" w:hAnsi="Poppins" w:cs="Poppins"/>
          <w:sz w:val="12"/>
          <w:szCs w:val="12"/>
          <w:vertAlign w:val="baseline"/>
        </w:rPr>
        <w:footnoteRef/>
      </w:r>
      <w:r w:rsidR="00A15483" w:rsidRPr="00024CC9">
        <w:rPr>
          <w:rFonts w:ascii="Poppins" w:hAnsi="Poppins" w:cs="Poppins"/>
          <w:sz w:val="12"/>
          <w:szCs w:val="12"/>
        </w:rPr>
        <w:t xml:space="preserve"> </w:t>
      </w:r>
      <w:r w:rsidRPr="00024CC9">
        <w:rPr>
          <w:rFonts w:ascii="Poppins" w:hAnsi="Poppins" w:cs="Poppins"/>
          <w:sz w:val="12"/>
          <w:szCs w:val="12"/>
        </w:rPr>
        <w:t xml:space="preserve">PASTABA: šiame standarte yra daroma prielaida, kad naudojant pateiktus imties dydžius (n), </w:t>
      </w:r>
      <w:r w:rsidRPr="00024CC9">
        <w:rPr>
          <w:rFonts w:ascii="Poppins" w:hAnsi="Poppins" w:cs="Poppins"/>
          <w:color w:val="000000" w:themeColor="text1"/>
          <w:sz w:val="12"/>
          <w:szCs w:val="12"/>
        </w:rPr>
        <w:t>žr. 16 lentelę, yra tik maža dalis tikrinamų vienetų (TV) neatitinkančių reikalaujamų kokybės lygių (KL).</w:t>
      </w:r>
    </w:p>
  </w:footnote>
  <w:footnote w:id="25">
    <w:p w14:paraId="7948F6A4" w14:textId="73DBFCC7" w:rsidR="00F869A3" w:rsidRPr="00024CC9" w:rsidRDefault="00F869A3" w:rsidP="008919B7">
      <w:pPr>
        <w:autoSpaceDE w:val="0"/>
        <w:autoSpaceDN w:val="0"/>
        <w:adjustRightInd w:val="0"/>
        <w:jc w:val="both"/>
        <w:rPr>
          <w:rFonts w:ascii="Poppins" w:eastAsiaTheme="minorHAnsi" w:hAnsi="Poppins" w:cs="Poppins"/>
          <w:color w:val="000000" w:themeColor="text1"/>
          <w:sz w:val="12"/>
          <w:szCs w:val="12"/>
          <w:lang w:eastAsia="en-US"/>
        </w:rPr>
      </w:pPr>
      <w:r w:rsidRPr="00024CC9">
        <w:rPr>
          <w:rStyle w:val="Puslapioinaosnuoroda"/>
          <w:rFonts w:ascii="Poppins" w:hAnsi="Poppins" w:cs="Poppins"/>
          <w:color w:val="000000" w:themeColor="text1"/>
          <w:sz w:val="12"/>
          <w:szCs w:val="12"/>
          <w:vertAlign w:val="baseline"/>
        </w:rPr>
        <w:footnoteRef/>
      </w:r>
      <w:r w:rsidR="00A15483" w:rsidRPr="00024CC9">
        <w:rPr>
          <w:rFonts w:ascii="Poppins" w:eastAsiaTheme="minorHAnsi" w:hAnsi="Poppins" w:cs="Poppins"/>
          <w:color w:val="000000" w:themeColor="text1"/>
          <w:sz w:val="12"/>
          <w:szCs w:val="12"/>
          <w:lang w:eastAsia="en-US"/>
        </w:rPr>
        <w:t xml:space="preserve"> PASTABA: p</w:t>
      </w:r>
      <w:r w:rsidRPr="00024CC9">
        <w:rPr>
          <w:rFonts w:ascii="Poppins" w:eastAsiaTheme="minorHAnsi" w:hAnsi="Poppins" w:cs="Poppins"/>
          <w:color w:val="000000" w:themeColor="text1"/>
          <w:sz w:val="12"/>
          <w:szCs w:val="12"/>
          <w:lang w:eastAsia="en-US"/>
        </w:rPr>
        <w:t>avyzdžiui, audito metu yra atlikta 13 tikrinamų vienetų (TV) vizualinė patikra, nurodytas Ac = 1 (žr. 16 lentelę), tai reiškia, kad 1 tikrinamas vienetas (TV), iš patikrintų 13, gali neatitikti reikalaujamo kokybės lygio (KL), kad būtų laikoma, jog suteiktas valymo paslaugų kokybės lygis yra priimtinas / valymo paslaugų kokybė yra priimtina.</w:t>
      </w:r>
    </w:p>
  </w:footnote>
  <w:footnote w:id="26">
    <w:p w14:paraId="3256C4E5" w14:textId="040C8210" w:rsidR="00F869A3" w:rsidRPr="00024CC9" w:rsidRDefault="00F869A3" w:rsidP="008919B7">
      <w:pPr>
        <w:pStyle w:val="Default"/>
        <w:jc w:val="both"/>
        <w:rPr>
          <w:rFonts w:ascii="Poppins" w:hAnsi="Poppins" w:cs="Poppins"/>
          <w:b/>
          <w:bCs/>
          <w:sz w:val="12"/>
          <w:szCs w:val="12"/>
        </w:rPr>
      </w:pPr>
      <w:r w:rsidRPr="00024CC9">
        <w:rPr>
          <w:rStyle w:val="Puslapioinaosnuoroda"/>
          <w:rFonts w:ascii="Poppins" w:hAnsi="Poppins" w:cs="Poppins"/>
          <w:color w:val="000000" w:themeColor="text1"/>
          <w:sz w:val="12"/>
          <w:szCs w:val="12"/>
          <w:vertAlign w:val="baseline"/>
        </w:rPr>
        <w:footnoteRef/>
      </w:r>
      <w:r w:rsidR="00F00317" w:rsidRPr="00024CC9">
        <w:rPr>
          <w:rFonts w:ascii="Poppins" w:eastAsiaTheme="minorHAnsi" w:hAnsi="Poppins" w:cs="Poppins"/>
          <w:color w:val="000000" w:themeColor="text1"/>
          <w:sz w:val="12"/>
          <w:szCs w:val="12"/>
        </w:rPr>
        <w:t xml:space="preserve"> PASTABA: p</w:t>
      </w:r>
      <w:r w:rsidRPr="00024CC9">
        <w:rPr>
          <w:rFonts w:ascii="Poppins" w:eastAsiaTheme="minorHAnsi" w:hAnsi="Poppins" w:cs="Poppins"/>
          <w:color w:val="000000" w:themeColor="text1"/>
          <w:sz w:val="12"/>
          <w:szCs w:val="12"/>
        </w:rPr>
        <w:t xml:space="preserve">avyzdžiui, audito metu yra atlikta 13 tikrinamų vienetų (TV) vizualinė patikra, nurodytas Re = 2 (žr. 16 lentelę), tai reiškia, jeigu 2 ir daugiau tikrinami vienetai (TV), iš patikrintų 13, neatitinka </w:t>
      </w:r>
      <w:r w:rsidRPr="00024CC9">
        <w:rPr>
          <w:rFonts w:ascii="Poppins" w:eastAsiaTheme="minorHAnsi" w:hAnsi="Poppins" w:cs="Poppins"/>
          <w:sz w:val="12"/>
          <w:szCs w:val="12"/>
        </w:rPr>
        <w:t>reikalaujamo kokybės lygio (KL), suteiktas valymo paslaugų kokybės lygis yra nepriimtinas / valymo paslaugų kokybė yra nepriimtina.</w:t>
      </w:r>
    </w:p>
  </w:footnote>
  <w:footnote w:id="27">
    <w:p w14:paraId="35261278" w14:textId="1AA4EC7E"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00317" w:rsidRPr="00024CC9">
        <w:rPr>
          <w:rFonts w:ascii="Poppins" w:hAnsi="Poppins" w:cs="Poppins"/>
          <w:sz w:val="12"/>
          <w:szCs w:val="12"/>
        </w:rPr>
        <w:t xml:space="preserve"> </w:t>
      </w:r>
      <w:r w:rsidRPr="00024CC9">
        <w:rPr>
          <w:rFonts w:ascii="Poppins" w:hAnsi="Poppins" w:cs="Poppins"/>
          <w:sz w:val="12"/>
          <w:szCs w:val="12"/>
        </w:rPr>
        <w:t>PASTABA: vizualinė patikra gali būti atliekama naudojant sausas</w:t>
      </w:r>
      <w:r w:rsidR="00F00317" w:rsidRPr="00024CC9">
        <w:rPr>
          <w:rFonts w:ascii="Poppins" w:hAnsi="Poppins" w:cs="Poppins"/>
          <w:sz w:val="12"/>
          <w:szCs w:val="12"/>
        </w:rPr>
        <w:t xml:space="preserve"> </w:t>
      </w:r>
      <w:r w:rsidRPr="00024CC9">
        <w:rPr>
          <w:rFonts w:ascii="Poppins" w:hAnsi="Poppins" w:cs="Poppins"/>
          <w:sz w:val="12"/>
          <w:szCs w:val="12"/>
        </w:rPr>
        <w:t>/</w:t>
      </w:r>
      <w:r w:rsidR="00F00317" w:rsidRPr="00024CC9">
        <w:rPr>
          <w:rFonts w:ascii="Poppins" w:hAnsi="Poppins" w:cs="Poppins"/>
          <w:sz w:val="12"/>
          <w:szCs w:val="12"/>
        </w:rPr>
        <w:t xml:space="preserve"> </w:t>
      </w:r>
      <w:r w:rsidRPr="00024CC9">
        <w:rPr>
          <w:rFonts w:ascii="Poppins" w:hAnsi="Poppins" w:cs="Poppins"/>
          <w:sz w:val="12"/>
          <w:szCs w:val="12"/>
        </w:rPr>
        <w:t>drėgnas šluostes</w:t>
      </w:r>
      <w:r w:rsidR="00F00317" w:rsidRPr="00024CC9">
        <w:rPr>
          <w:rFonts w:ascii="Poppins" w:hAnsi="Poppins" w:cs="Poppins"/>
          <w:sz w:val="12"/>
          <w:szCs w:val="12"/>
        </w:rPr>
        <w:t xml:space="preserve"> </w:t>
      </w:r>
      <w:r w:rsidRPr="00024CC9">
        <w:rPr>
          <w:rFonts w:ascii="Poppins" w:hAnsi="Poppins" w:cs="Poppins"/>
          <w:sz w:val="12"/>
          <w:szCs w:val="12"/>
        </w:rPr>
        <w:t>/</w:t>
      </w:r>
      <w:r w:rsidR="00F00317" w:rsidRPr="00024CC9">
        <w:rPr>
          <w:rFonts w:ascii="Poppins" w:hAnsi="Poppins" w:cs="Poppins"/>
          <w:sz w:val="12"/>
          <w:szCs w:val="12"/>
        </w:rPr>
        <w:t xml:space="preserve"> </w:t>
      </w:r>
      <w:r w:rsidRPr="00024CC9">
        <w:rPr>
          <w:rFonts w:ascii="Poppins" w:hAnsi="Poppins" w:cs="Poppins"/>
          <w:sz w:val="12"/>
          <w:szCs w:val="12"/>
        </w:rPr>
        <w:t>servetėlės ir kitas visuotinai priimtinas bei praktikoje naudojamas priemones (pavyzdžiui, šluostės, valikliai, šveitimo kempinėlės, UV lempos, paviršių palietimas / perbraukimas ranka ar pirštais ir t.</w:t>
      </w:r>
      <w:r w:rsidR="00F00317" w:rsidRPr="00024CC9">
        <w:rPr>
          <w:rFonts w:ascii="Poppins" w:hAnsi="Poppins" w:cs="Poppins"/>
          <w:sz w:val="12"/>
          <w:szCs w:val="12"/>
        </w:rPr>
        <w:t> </w:t>
      </w:r>
      <w:r w:rsidRPr="00024CC9">
        <w:rPr>
          <w:rFonts w:ascii="Poppins" w:hAnsi="Poppins" w:cs="Poppins"/>
          <w:sz w:val="12"/>
          <w:szCs w:val="12"/>
        </w:rPr>
        <w:t>t.).</w:t>
      </w:r>
    </w:p>
  </w:footnote>
  <w:footnote w:id="28">
    <w:p w14:paraId="7850A266" w14:textId="7FB9DA04"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00317" w:rsidRPr="00024CC9">
        <w:rPr>
          <w:rFonts w:ascii="Poppins" w:hAnsi="Poppins" w:cs="Poppins"/>
          <w:sz w:val="12"/>
          <w:szCs w:val="12"/>
        </w:rPr>
        <w:t xml:space="preserve"> </w:t>
      </w:r>
      <w:r w:rsidRPr="00024CC9">
        <w:rPr>
          <w:rFonts w:ascii="Poppins" w:hAnsi="Poppins" w:cs="Poppins"/>
          <w:sz w:val="12"/>
          <w:szCs w:val="12"/>
        </w:rPr>
        <w:t xml:space="preserve">PASTABA: mikroorganizmai yra plika akimi nematomi, todėl elemento paviršius gali atrodyti vizualiai švarus, tačiau tai nereiškia, jog ant jo nėra mikroorganizmų. </w:t>
      </w:r>
    </w:p>
  </w:footnote>
  <w:footnote w:id="29">
    <w:p w14:paraId="080071E2" w14:textId="6AAB5049"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00317" w:rsidRPr="00024CC9">
        <w:rPr>
          <w:rFonts w:ascii="Poppins" w:hAnsi="Poppins" w:cs="Poppins"/>
          <w:sz w:val="12"/>
          <w:szCs w:val="12"/>
        </w:rPr>
        <w:t xml:space="preserve"> </w:t>
      </w:r>
      <w:r w:rsidRPr="00024CC9">
        <w:rPr>
          <w:rFonts w:ascii="Poppins" w:hAnsi="Poppins" w:cs="Poppins"/>
          <w:sz w:val="12"/>
          <w:szCs w:val="12"/>
        </w:rPr>
        <w:t>P</w:t>
      </w:r>
      <w:r w:rsidR="00F00317" w:rsidRPr="00024CC9">
        <w:rPr>
          <w:rFonts w:ascii="Poppins" w:eastAsiaTheme="minorHAnsi" w:hAnsi="Poppins" w:cs="Poppins"/>
          <w:color w:val="000000" w:themeColor="text1"/>
          <w:sz w:val="12"/>
          <w:szCs w:val="12"/>
        </w:rPr>
        <w:t>ASTABA: p</w:t>
      </w:r>
      <w:r w:rsidRPr="00024CC9">
        <w:rPr>
          <w:rFonts w:ascii="Poppins" w:hAnsi="Poppins" w:cs="Poppins"/>
          <w:sz w:val="12"/>
          <w:szCs w:val="12"/>
        </w:rPr>
        <w:t>avyzdžiui, budėjimas, durų atrakinimas, langų uždarymas, patalpų sutvarkymas, švaros palaikymas, higienos laikiklių papildymas, vandens maišytuvų užsukimas ir t.</w:t>
      </w:r>
      <w:r w:rsidR="00F00317" w:rsidRPr="00024CC9">
        <w:rPr>
          <w:rFonts w:ascii="Poppins" w:hAnsi="Poppins" w:cs="Poppins"/>
          <w:sz w:val="12"/>
          <w:szCs w:val="12"/>
        </w:rPr>
        <w:t> </w:t>
      </w:r>
      <w:r w:rsidRPr="00024CC9">
        <w:rPr>
          <w:rFonts w:ascii="Poppins" w:hAnsi="Poppins" w:cs="Poppins"/>
          <w:sz w:val="12"/>
          <w:szCs w:val="12"/>
        </w:rPr>
        <w:t>t.</w:t>
      </w:r>
    </w:p>
  </w:footnote>
  <w:footnote w:id="30">
    <w:p w14:paraId="141D96CA" w14:textId="3E899B6B" w:rsidR="00F869A3" w:rsidRPr="00024CC9" w:rsidRDefault="00F869A3" w:rsidP="008919B7">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22ECA" w:rsidRPr="00024CC9">
        <w:rPr>
          <w:rFonts w:ascii="Poppins" w:hAnsi="Poppins" w:cs="Poppins"/>
          <w:sz w:val="12"/>
          <w:szCs w:val="12"/>
        </w:rPr>
        <w:t xml:space="preserve"> </w:t>
      </w:r>
      <w:r w:rsidRPr="00024CC9">
        <w:rPr>
          <w:rFonts w:ascii="Poppins" w:hAnsi="Poppins" w:cs="Poppins"/>
          <w:sz w:val="12"/>
          <w:szCs w:val="12"/>
        </w:rPr>
        <w:t>P</w:t>
      </w:r>
      <w:r w:rsidR="00A22ECA" w:rsidRPr="00024CC9">
        <w:rPr>
          <w:rFonts w:ascii="Poppins" w:eastAsiaTheme="minorHAnsi" w:hAnsi="Poppins" w:cs="Poppins"/>
          <w:color w:val="000000" w:themeColor="text1"/>
          <w:sz w:val="12"/>
          <w:szCs w:val="12"/>
        </w:rPr>
        <w:t>ASTABA: p</w:t>
      </w:r>
      <w:r w:rsidRPr="00024CC9">
        <w:rPr>
          <w:rFonts w:ascii="Poppins" w:hAnsi="Poppins" w:cs="Poppins"/>
          <w:sz w:val="12"/>
          <w:szCs w:val="12"/>
        </w:rPr>
        <w:t>avyzdžiui, aukštuminis dulkių ir</w:t>
      </w:r>
      <w:r w:rsidR="00A22ECA" w:rsidRPr="00024CC9">
        <w:rPr>
          <w:rFonts w:ascii="Poppins" w:hAnsi="Poppins" w:cs="Poppins"/>
          <w:sz w:val="12"/>
          <w:szCs w:val="12"/>
        </w:rPr>
        <w:t xml:space="preserve"> (</w:t>
      </w:r>
      <w:r w:rsidRPr="00024CC9">
        <w:rPr>
          <w:rFonts w:ascii="Poppins" w:hAnsi="Poppins" w:cs="Poppins"/>
          <w:sz w:val="12"/>
          <w:szCs w:val="12"/>
        </w:rPr>
        <w:t>ar</w:t>
      </w:r>
      <w:r w:rsidR="00A22ECA" w:rsidRPr="00024CC9">
        <w:rPr>
          <w:rFonts w:ascii="Poppins" w:hAnsi="Poppins" w:cs="Poppins"/>
          <w:sz w:val="12"/>
          <w:szCs w:val="12"/>
        </w:rPr>
        <w:t>)</w:t>
      </w:r>
      <w:r w:rsidRPr="00024CC9">
        <w:rPr>
          <w:rFonts w:ascii="Poppins" w:hAnsi="Poppins" w:cs="Poppins"/>
          <w:sz w:val="12"/>
          <w:szCs w:val="12"/>
        </w:rPr>
        <w:t xml:space="preserve"> voratinklių valymas, grindų giluminis valymas ir atšveitimas su rotacinėmis mašinomis, dėmių pašalinimas nuo minkštų baldų (įskaitant kėdžių) ir kilimų, stiklo pertvarų pilnas nuvalymas, visų elementų detalus valymas nepaliekant nešvarumų ir kitų neatitikimų pirkimo dokumentų reikalavimams.</w:t>
      </w:r>
    </w:p>
  </w:footnote>
  <w:footnote w:id="31">
    <w:p w14:paraId="66FA4E72" w14:textId="4BDF0E37"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A22ECA" w:rsidRPr="00024CC9">
        <w:rPr>
          <w:rFonts w:ascii="Poppins" w:hAnsi="Poppins" w:cs="Poppins"/>
          <w:sz w:val="12"/>
          <w:szCs w:val="12"/>
        </w:rPr>
        <w:t xml:space="preserve"> PASTABA: </w:t>
      </w:r>
      <w:r w:rsidRPr="00024CC9">
        <w:rPr>
          <w:rFonts w:ascii="Poppins" w:hAnsi="Poppins" w:cs="Poppins"/>
          <w:sz w:val="12"/>
          <w:szCs w:val="12"/>
        </w:rPr>
        <w:t xml:space="preserve">Einamoji valymo paslaugų kokybė (EVQ) </w:t>
      </w:r>
      <w:r w:rsidR="00A22ECA" w:rsidRPr="00024CC9">
        <w:rPr>
          <w:rFonts w:ascii="Poppins" w:hAnsi="Poppins" w:cs="Poppins"/>
          <w:sz w:val="12"/>
          <w:szCs w:val="12"/>
        </w:rPr>
        <w:t>–</w:t>
      </w:r>
      <w:r w:rsidRPr="00024CC9">
        <w:rPr>
          <w:rFonts w:ascii="Poppins" w:hAnsi="Poppins" w:cs="Poppins"/>
          <w:sz w:val="12"/>
          <w:szCs w:val="12"/>
        </w:rPr>
        <w:t xml:space="preserve"> </w:t>
      </w:r>
      <w:bookmarkStart w:id="12" w:name="_Hlk50223956"/>
      <w:r w:rsidRPr="00024CC9">
        <w:rPr>
          <w:rFonts w:ascii="Poppins" w:hAnsi="Poppins" w:cs="Poppins"/>
          <w:sz w:val="12"/>
          <w:szCs w:val="12"/>
        </w:rPr>
        <w:t>tai reikalaujamų valyti patalpų / erdvių / teritorijos vidutinis kokybinį kriterijų (žr. 4.15</w:t>
      </w:r>
      <w:r w:rsidR="000E4412" w:rsidRPr="00024CC9">
        <w:rPr>
          <w:rFonts w:ascii="Poppins" w:hAnsi="Poppins" w:cs="Poppins"/>
          <w:sz w:val="12"/>
          <w:szCs w:val="12"/>
        </w:rPr>
        <w:t>.</w:t>
      </w:r>
      <w:r w:rsidRPr="00024CC9">
        <w:rPr>
          <w:rFonts w:ascii="Poppins" w:hAnsi="Poppins" w:cs="Poppins"/>
          <w:sz w:val="12"/>
          <w:szCs w:val="12"/>
        </w:rPr>
        <w:t xml:space="preserve"> p.) atitinkančių elementų kiekis procentais, neatsižvelgiant į priimtiną kokybės limitą (AQL).</w:t>
      </w:r>
      <w:bookmarkEnd w:id="12"/>
    </w:p>
  </w:footnote>
  <w:footnote w:id="32">
    <w:p w14:paraId="3255D36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PASTABA: tai apima neatitiktis įformintas ataskaitose, neatitikties aktuose, el. paštuose ir (ar) kituose IT priemonėse ir (ar) raštuose, kuriuose yra įforminta pretenzija.</w:t>
      </w:r>
    </w:p>
  </w:footnote>
  <w:footnote w:id="33">
    <w:p w14:paraId="2D332D28" w14:textId="63AEFF72"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PASTABA: jeigu sutarties vykdymo metu objektai yra perduodami tiekėjui etapais, tokiu atveju, kiekvieno tokio objekto valymo planas ir metodai yra pateikiam</w:t>
      </w:r>
      <w:r w:rsidR="0058718E" w:rsidRPr="00024CC9">
        <w:rPr>
          <w:rFonts w:ascii="Poppins" w:hAnsi="Poppins" w:cs="Poppins"/>
          <w:sz w:val="12"/>
          <w:szCs w:val="12"/>
        </w:rPr>
        <w:t>i</w:t>
      </w:r>
      <w:r w:rsidRPr="00024CC9">
        <w:rPr>
          <w:rFonts w:ascii="Poppins" w:hAnsi="Poppins" w:cs="Poppins"/>
          <w:sz w:val="12"/>
          <w:szCs w:val="12"/>
        </w:rPr>
        <w:t xml:space="preserve"> ne vėliau nei per 20 darbo dienų nuo TB pareikalavimo teikti valymo paslaugas tokiam objektui.</w:t>
      </w:r>
    </w:p>
  </w:footnote>
  <w:footnote w:id="34">
    <w:p w14:paraId="54DB957F" w14:textId="0431A5A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w:t>
      </w:r>
      <w:r w:rsidR="0058718E" w:rsidRPr="00024CC9">
        <w:rPr>
          <w:rFonts w:ascii="Poppins" w:hAnsi="Poppins" w:cs="Poppins"/>
          <w:sz w:val="12"/>
          <w:szCs w:val="12"/>
        </w:rPr>
        <w:t>ASTABA: p</w:t>
      </w:r>
      <w:r w:rsidRPr="00024CC9">
        <w:rPr>
          <w:rFonts w:ascii="Poppins" w:hAnsi="Poppins" w:cs="Poppins"/>
          <w:sz w:val="12"/>
          <w:szCs w:val="12"/>
        </w:rPr>
        <w:t>avyzdžiui, tiekėjo darbuotojas neatvyksta į darbą nepranešęs ar pranešęs tik prieš pamainos pradžią.</w:t>
      </w:r>
    </w:p>
  </w:footnote>
  <w:footnote w:id="35">
    <w:p w14:paraId="79C6A360" w14:textId="092E733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w:t>
      </w:r>
      <w:r w:rsidR="0058718E" w:rsidRPr="00024CC9">
        <w:rPr>
          <w:rFonts w:ascii="Poppins" w:hAnsi="Poppins" w:cs="Poppins"/>
          <w:sz w:val="12"/>
          <w:szCs w:val="12"/>
        </w:rPr>
        <w:t>ASTABA: p</w:t>
      </w:r>
      <w:r w:rsidRPr="00024CC9">
        <w:rPr>
          <w:rFonts w:ascii="Poppins" w:hAnsi="Poppins" w:cs="Poppins"/>
          <w:sz w:val="12"/>
          <w:szCs w:val="12"/>
        </w:rPr>
        <w:t>avyzdžiui, avarinės situacijos, pandemijos ar epidemijos atvejais ir kitais atvejais.</w:t>
      </w:r>
    </w:p>
  </w:footnote>
  <w:footnote w:id="36">
    <w:p w14:paraId="4DBC52D8" w14:textId="4BE4C13C"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 xml:space="preserve">PASTABA: sutarties vykdymo metu tiekėjas turi </w:t>
      </w:r>
      <w:r w:rsidRPr="00024CC9">
        <w:rPr>
          <w:rFonts w:ascii="Poppins" w:hAnsi="Poppins" w:cs="Poppins"/>
          <w:color w:val="000000"/>
          <w:sz w:val="12"/>
          <w:szCs w:val="12"/>
        </w:rPr>
        <w:t>pastoviai (kaip to reikalauja techninė specifikacija, šis standartas ir kiti pirkimo dokumentai) kontroliuoti teikiamų paslaugų kokybę, suderinant savo turimas procedūras su šio standarto reikalavimais ir teikti tik tuos produktus ir paslaugas bei jų rezultatus, kurie atitinka techninės specifikacijos, šio standarto ir kitų pirkimo dokumentų reikalavimus.</w:t>
      </w:r>
    </w:p>
  </w:footnote>
  <w:footnote w:id="37">
    <w:p w14:paraId="4217BD82" w14:textId="4011362A"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 xml:space="preserve">PASTABA: sutarties vykdymo metu tiekėjas turi </w:t>
      </w:r>
      <w:r w:rsidRPr="00024CC9">
        <w:rPr>
          <w:rFonts w:ascii="Poppins" w:hAnsi="Poppins" w:cs="Poppins"/>
          <w:color w:val="000000"/>
          <w:sz w:val="12"/>
          <w:szCs w:val="12"/>
        </w:rPr>
        <w:t xml:space="preserve">ne rečiau nei nustatytu šiame standarte dažnumu įvertinti teikiamų paslaugų kokybės atitiktį pirkimo dokumentams. Atitikties reikalavimams įvertinimas (savikontrolės auditai) turi būti atliekamas laikantis šio standarto reikalavimų ir pateiktų procedūrų. </w:t>
      </w:r>
    </w:p>
  </w:footnote>
  <w:footnote w:id="38">
    <w:p w14:paraId="3A066C09" w14:textId="6F57C92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PASTABA: taikoma, jeigu dalį valymo paslaugų atlieka subrangovai.</w:t>
      </w:r>
    </w:p>
  </w:footnote>
  <w:footnote w:id="39">
    <w:p w14:paraId="1D9AA0E6" w14:textId="7DB4B1B8" w:rsidR="00F869A3" w:rsidRPr="00024CC9" w:rsidRDefault="00F869A3" w:rsidP="0058718E">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8718E" w:rsidRPr="00024CC9">
        <w:rPr>
          <w:rFonts w:ascii="Poppins" w:hAnsi="Poppins" w:cs="Poppins"/>
          <w:sz w:val="12"/>
          <w:szCs w:val="12"/>
        </w:rPr>
        <w:t xml:space="preserve"> </w:t>
      </w:r>
      <w:r w:rsidRPr="00024CC9">
        <w:rPr>
          <w:rFonts w:ascii="Poppins" w:hAnsi="Poppins" w:cs="Poppins"/>
          <w:sz w:val="12"/>
          <w:szCs w:val="12"/>
        </w:rPr>
        <w:t>PASTABA: sutarties vykdymo metu r</w:t>
      </w:r>
      <w:r w:rsidRPr="00024CC9">
        <w:rPr>
          <w:rFonts w:ascii="Poppins" w:hAnsi="Poppins" w:cs="Poppins"/>
          <w:color w:val="000000"/>
          <w:sz w:val="12"/>
          <w:szCs w:val="12"/>
        </w:rPr>
        <w:t>izikos planai turi būti peržiūrimi reguliariai, bet ne rečiau nei kartą į metus ir pagal atsiradusį poreikį.</w:t>
      </w:r>
    </w:p>
  </w:footnote>
  <w:footnote w:id="40">
    <w:p w14:paraId="666E5950" w14:textId="3F4FC328"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objektas gali turėti visas arba tik dalį funkcinių zonų ir dalį arba visas funkcinių zonų intensyvumo kategorijas, tai neturi paveikti reikalaujamo minimalaus priimtino valymo paslaugų kokybės lygio (PKL).</w:t>
      </w:r>
    </w:p>
  </w:footnote>
  <w:footnote w:id="41">
    <w:p w14:paraId="14ACA2A2" w14:textId="71FEA088"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 xml:space="preserve">PASTABA: valdytojas priima sprendimą dėl objektų funkcinių zonų suskirstymo bei paskiria intensyvumo lygmenį patalpoms ir lauko teritorijai. Pavyzdžiui, administraciniame pastate esantis koridorius gali būti priskirtas prie BNZ arba prie SZ zonos, atsižvelgiant į koridoriaus naudojimo paskirtį. </w:t>
      </w:r>
    </w:p>
  </w:footnote>
  <w:footnote w:id="42">
    <w:p w14:paraId="3BFE695D" w14:textId="3C044EA7"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valdytojas neturi priskirti patalpos ar lauko teritorijos prie funkcinės zonos, jei apibrėžta funkcinė zona neegzistuoja objekto kategorijoje. Pavyzdžiui, pastate esantis koridorius neturėtų būti priskirtas prie sanitarinės zonos</w:t>
      </w:r>
      <w:r w:rsidR="005B7AE1" w:rsidRPr="00024CC9">
        <w:rPr>
          <w:rFonts w:ascii="Poppins" w:hAnsi="Poppins" w:cs="Poppins"/>
          <w:sz w:val="12"/>
          <w:szCs w:val="12"/>
        </w:rPr>
        <w:t xml:space="preserve"> (SZ)</w:t>
      </w:r>
      <w:r w:rsidRPr="00024CC9">
        <w:rPr>
          <w:rFonts w:ascii="Poppins" w:hAnsi="Poppins" w:cs="Poppins"/>
          <w:sz w:val="12"/>
          <w:szCs w:val="12"/>
        </w:rPr>
        <w:t xml:space="preserve">, jeigu ji neegzistuoja tame pastate. </w:t>
      </w:r>
    </w:p>
  </w:footnote>
  <w:footnote w:id="43">
    <w:p w14:paraId="2BB05346" w14:textId="0C4A30BE"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ta pati apibrėžta patalpa ar lauko teritorija turi būti priskirta tik vienai funkcinei zonai. Apibrėžtos funkcinės zonos gali turėti vieną arba kelias skirtingas intensyvumo kategorijas. Pavyzdžiui, 3 kabinetai (101, 102, 103) yra priskirti prie bendro naudojimo funkcinės zonos (BNZ), 2 iš 3 kabinetų (101 ir 103) priskirti prie BNZ (I) intensyvumo kategorijos, trečias kabinetas (102) priskirtas prie BNZ (II) intensyvumo kategorijos.</w:t>
      </w:r>
    </w:p>
  </w:footnote>
  <w:footnote w:id="44">
    <w:p w14:paraId="469AA115" w14:textId="5027795D"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visi objektai turi turėti apibrėžtas funkcines zonas, o jos – apibrėžtas patalpas ir lauko teritorij</w:t>
      </w:r>
      <w:r w:rsidR="005B7AE1" w:rsidRPr="00024CC9">
        <w:rPr>
          <w:rFonts w:ascii="Poppins" w:hAnsi="Poppins" w:cs="Poppins"/>
          <w:sz w:val="12"/>
          <w:szCs w:val="12"/>
        </w:rPr>
        <w:t>ą</w:t>
      </w:r>
      <w:r w:rsidRPr="00024CC9">
        <w:rPr>
          <w:rFonts w:ascii="Poppins" w:hAnsi="Poppins" w:cs="Poppins"/>
          <w:sz w:val="12"/>
          <w:szCs w:val="12"/>
        </w:rPr>
        <w:t xml:space="preserve"> (jeigu ji yra), visos apibrėžtos patalpos ir lauko teritorija turi turėti nustatytas intensyvumo kategorijas.</w:t>
      </w:r>
    </w:p>
  </w:footnote>
  <w:footnote w:id="45">
    <w:p w14:paraId="01AE8FBD" w14:textId="0CCA213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PASTABA: funkcinė zona gali turėti visas elementų grupes arba dalį elementų grupių; elementų grupių skaičius neturi įtakoti reikalaujamo švaros, valymo ir priežiūros paslaugų standarto.</w:t>
      </w:r>
    </w:p>
  </w:footnote>
  <w:footnote w:id="46">
    <w:p w14:paraId="5A3F27F9" w14:textId="6E853AF6" w:rsidR="00F869A3" w:rsidRPr="00024CC9" w:rsidRDefault="00F869A3" w:rsidP="008919B7">
      <w:pPr>
        <w:jc w:val="both"/>
        <w:rPr>
          <w:rFonts w:ascii="Poppins" w:hAnsi="Poppins" w:cs="Poppins"/>
          <w:b/>
          <w:sz w:val="12"/>
          <w:szCs w:val="12"/>
        </w:rPr>
      </w:pPr>
      <w:r w:rsidRPr="00024CC9">
        <w:rPr>
          <w:rStyle w:val="Puslapioinaosnuoroda"/>
          <w:rFonts w:ascii="Poppins" w:hAnsi="Poppins" w:cs="Poppins"/>
          <w:sz w:val="12"/>
          <w:szCs w:val="12"/>
          <w:vertAlign w:val="baseline"/>
        </w:rPr>
        <w:footnoteRef/>
      </w:r>
      <w:r w:rsidR="005B7AE1" w:rsidRPr="00024CC9">
        <w:rPr>
          <w:rFonts w:ascii="Poppins" w:hAnsi="Poppins" w:cs="Poppins"/>
          <w:sz w:val="12"/>
          <w:szCs w:val="12"/>
        </w:rPr>
        <w:t xml:space="preserve"> </w:t>
      </w:r>
      <w:r w:rsidRPr="00024CC9">
        <w:rPr>
          <w:rFonts w:ascii="Poppins" w:hAnsi="Poppins" w:cs="Poppins"/>
          <w:sz w:val="12"/>
          <w:szCs w:val="12"/>
        </w:rPr>
        <w:t>P</w:t>
      </w:r>
      <w:r w:rsidR="005B7AE1" w:rsidRPr="00024CC9">
        <w:rPr>
          <w:rFonts w:ascii="Poppins" w:hAnsi="Poppins" w:cs="Poppins"/>
          <w:sz w:val="12"/>
          <w:szCs w:val="12"/>
        </w:rPr>
        <w:t>ASTABA: p</w:t>
      </w:r>
      <w:r w:rsidRPr="00024CC9">
        <w:rPr>
          <w:rFonts w:ascii="Poppins" w:hAnsi="Poppins" w:cs="Poppins"/>
          <w:sz w:val="12"/>
          <w:szCs w:val="12"/>
        </w:rPr>
        <w:t>avyzdžiui, techninėje specifikacijoje reikalaujama atlikti valymo paslaugas X funkcinės zonos persirengimo kambaryje, specialiuose nurodymuose pabrėžta, jog tiekėjas neturi valyti vidinės persirengimo spintelių dalies (t. y. nevalomas paviršius (NP). Tai reiškia, jog tiekėjas turi suteikti reikalaujamas valymo paslaugas visiems persirengimo kambario elementams, išskyrus vidinę persirengimo spintelių dalį, o atlikta paslauga turi atitikti nustatytą elementų kokybinį kriterijų.</w:t>
      </w:r>
    </w:p>
  </w:footnote>
  <w:footnote w:id="47">
    <w:p w14:paraId="452C4D96" w14:textId="50F12346" w:rsidR="00F869A3" w:rsidRPr="00024CC9" w:rsidRDefault="00F869A3" w:rsidP="008919B7">
      <w:pPr>
        <w:pStyle w:val="Default"/>
        <w:jc w:val="both"/>
        <w:rPr>
          <w:rFonts w:ascii="Poppins" w:eastAsiaTheme="minorHAnsi" w:hAnsi="Poppins" w:cs="Poppins"/>
          <w:sz w:val="12"/>
          <w:szCs w:val="12"/>
        </w:rPr>
      </w:pPr>
      <w:r w:rsidRPr="00024CC9">
        <w:rPr>
          <w:rStyle w:val="Puslapioinaosnuoroda"/>
          <w:rFonts w:ascii="Poppins" w:hAnsi="Poppins" w:cs="Poppins"/>
          <w:sz w:val="12"/>
          <w:szCs w:val="12"/>
          <w:vertAlign w:val="baseline"/>
        </w:rPr>
        <w:footnoteRef/>
      </w:r>
      <w:r w:rsidR="002A7C44" w:rsidRPr="00024CC9">
        <w:rPr>
          <w:rFonts w:ascii="Poppins" w:hAnsi="Poppins" w:cs="Poppins"/>
          <w:sz w:val="12"/>
          <w:szCs w:val="12"/>
        </w:rPr>
        <w:t xml:space="preserve"> </w:t>
      </w:r>
      <w:r w:rsidRPr="00024CC9">
        <w:rPr>
          <w:rFonts w:ascii="Poppins" w:hAnsi="Poppins" w:cs="Poppins"/>
          <w:sz w:val="12"/>
          <w:szCs w:val="12"/>
        </w:rPr>
        <w:t>PASTABA: visi kiti</w:t>
      </w:r>
      <w:r w:rsidRPr="00024CC9">
        <w:rPr>
          <w:rFonts w:ascii="Poppins" w:eastAsiaTheme="minorHAnsi" w:hAnsi="Poppins" w:cs="Poppins"/>
          <w:sz w:val="12"/>
          <w:szCs w:val="12"/>
        </w:rPr>
        <w:t xml:space="preserve"> horizontalūs ir vertikalūs paviršiai priskirti šiam elementui, išskyrus kitiems patalpų elementams priskirtus paviršius ir pirkimo dokumentuose apibrėžtus nevalomus paviršius (NP). Tas pats paviršius negali kartotis kituose elementuose ar jų dalyse, siekiant išvengti dvigubo vertinimo vizualinės patikros metu.</w:t>
      </w:r>
    </w:p>
  </w:footnote>
  <w:footnote w:id="48">
    <w:p w14:paraId="7A43E408" w14:textId="1776AC3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7C44" w:rsidRPr="00024CC9">
        <w:rPr>
          <w:rFonts w:ascii="Poppins" w:hAnsi="Poppins" w:cs="Poppins"/>
          <w:sz w:val="12"/>
          <w:szCs w:val="12"/>
        </w:rPr>
        <w:t xml:space="preserve"> </w:t>
      </w:r>
      <w:r w:rsidRPr="00024CC9">
        <w:rPr>
          <w:rFonts w:ascii="Poppins" w:hAnsi="Poppins" w:cs="Poppins"/>
          <w:sz w:val="12"/>
          <w:szCs w:val="12"/>
        </w:rPr>
        <w:t>PASTABA: žr. 4</w:t>
      </w:r>
      <w:r w:rsidR="00F62491" w:rsidRPr="00024CC9">
        <w:rPr>
          <w:rFonts w:ascii="Poppins" w:hAnsi="Poppins" w:cs="Poppins"/>
          <w:sz w:val="12"/>
          <w:szCs w:val="12"/>
        </w:rPr>
        <w:t>7</w:t>
      </w:r>
      <w:r w:rsidRPr="00024CC9">
        <w:rPr>
          <w:rFonts w:ascii="Poppins" w:hAnsi="Poppins" w:cs="Poppins"/>
          <w:sz w:val="12"/>
          <w:szCs w:val="12"/>
        </w:rPr>
        <w:t xml:space="preserve"> </w:t>
      </w:r>
      <w:r w:rsidR="002A7C44" w:rsidRPr="00024CC9">
        <w:rPr>
          <w:rFonts w:ascii="Poppins" w:hAnsi="Poppins" w:cs="Poppins"/>
          <w:sz w:val="12"/>
          <w:szCs w:val="12"/>
        </w:rPr>
        <w:t>pastabą</w:t>
      </w:r>
      <w:r w:rsidRPr="00024CC9">
        <w:rPr>
          <w:rFonts w:ascii="Poppins" w:hAnsi="Poppins" w:cs="Poppins"/>
          <w:sz w:val="12"/>
          <w:szCs w:val="12"/>
        </w:rPr>
        <w:t>.</w:t>
      </w:r>
    </w:p>
  </w:footnote>
  <w:footnote w:id="49">
    <w:p w14:paraId="4AFC3202" w14:textId="02F50E9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7C44" w:rsidRPr="00024CC9">
        <w:rPr>
          <w:rFonts w:ascii="Poppins" w:hAnsi="Poppins" w:cs="Poppins"/>
          <w:sz w:val="12"/>
          <w:szCs w:val="12"/>
        </w:rPr>
        <w:t xml:space="preserve"> </w:t>
      </w:r>
      <w:r w:rsidRPr="00024CC9">
        <w:rPr>
          <w:rFonts w:ascii="Poppins" w:hAnsi="Poppins" w:cs="Poppins"/>
          <w:sz w:val="12"/>
          <w:szCs w:val="12"/>
        </w:rPr>
        <w:t>PASTABA: s</w:t>
      </w:r>
      <w:r w:rsidRPr="00024CC9">
        <w:rPr>
          <w:rFonts w:ascii="Poppins" w:eastAsia="Calibri" w:hAnsi="Poppins" w:cs="Poppins"/>
          <w:color w:val="000000"/>
          <w:sz w:val="12"/>
          <w:szCs w:val="12"/>
          <w:lang w:eastAsia="en-US"/>
        </w:rPr>
        <w:t>ienų paviršių vietos ant kurių įprastai patenka daugiausiai nešvarumų patalpoje (pavyzdžiui, sienos dalis aplink kriaukles, pisuarus, elektros jungtukus, sėdimąsias vietas, šiukšliadėžes, dažnai liečiami sienų paviršiai ir t.</w:t>
      </w:r>
      <w:r w:rsidR="002A7C44" w:rsidRPr="00024CC9">
        <w:rPr>
          <w:rFonts w:ascii="Poppins" w:eastAsia="Calibri" w:hAnsi="Poppins" w:cs="Poppins"/>
          <w:color w:val="000000"/>
          <w:sz w:val="12"/>
          <w:szCs w:val="12"/>
          <w:lang w:eastAsia="en-US"/>
        </w:rPr>
        <w:t> </w:t>
      </w:r>
      <w:r w:rsidRPr="00024CC9">
        <w:rPr>
          <w:rFonts w:ascii="Poppins" w:eastAsia="Calibri" w:hAnsi="Poppins" w:cs="Poppins"/>
          <w:color w:val="000000"/>
          <w:sz w:val="12"/>
          <w:szCs w:val="12"/>
          <w:lang w:eastAsia="en-US"/>
        </w:rPr>
        <w:t>t.).</w:t>
      </w:r>
    </w:p>
  </w:footnote>
  <w:footnote w:id="50">
    <w:p w14:paraId="4A2946F4" w14:textId="3EB9009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2A7C44" w:rsidRPr="00024CC9">
        <w:rPr>
          <w:rFonts w:ascii="Poppins" w:hAnsi="Poppins" w:cs="Poppins"/>
          <w:sz w:val="12"/>
          <w:szCs w:val="12"/>
        </w:rPr>
        <w:t>PASTABA: ž</w:t>
      </w:r>
      <w:r w:rsidRPr="00024CC9">
        <w:rPr>
          <w:rFonts w:ascii="Poppins" w:hAnsi="Poppins" w:cs="Poppins"/>
          <w:sz w:val="12"/>
          <w:szCs w:val="12"/>
        </w:rPr>
        <w:t>r. 4</w:t>
      </w:r>
      <w:r w:rsidR="00F62491" w:rsidRPr="00024CC9">
        <w:rPr>
          <w:rFonts w:ascii="Poppins" w:hAnsi="Poppins" w:cs="Poppins"/>
          <w:sz w:val="12"/>
          <w:szCs w:val="12"/>
        </w:rPr>
        <w:t>7</w:t>
      </w:r>
      <w:r w:rsidRPr="00024CC9">
        <w:rPr>
          <w:rFonts w:ascii="Poppins" w:hAnsi="Poppins" w:cs="Poppins"/>
          <w:sz w:val="12"/>
          <w:szCs w:val="12"/>
        </w:rPr>
        <w:t xml:space="preserve"> </w:t>
      </w:r>
      <w:r w:rsidR="002A7C44" w:rsidRPr="00024CC9">
        <w:rPr>
          <w:rFonts w:ascii="Poppins" w:hAnsi="Poppins" w:cs="Poppins"/>
          <w:sz w:val="12"/>
          <w:szCs w:val="12"/>
        </w:rPr>
        <w:t>pastabą.</w:t>
      </w:r>
    </w:p>
  </w:footnote>
  <w:footnote w:id="51">
    <w:p w14:paraId="40B4FDD2" w14:textId="5A58661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2A7C44" w:rsidRPr="00024CC9">
        <w:rPr>
          <w:rFonts w:ascii="Poppins" w:hAnsi="Poppins" w:cs="Poppins"/>
          <w:sz w:val="12"/>
          <w:szCs w:val="12"/>
        </w:rPr>
        <w:t>PASTABA: žr</w:t>
      </w:r>
      <w:r w:rsidRPr="00024CC9">
        <w:rPr>
          <w:rFonts w:ascii="Poppins" w:hAnsi="Poppins" w:cs="Poppins"/>
          <w:sz w:val="12"/>
          <w:szCs w:val="12"/>
        </w:rPr>
        <w:t>. 4</w:t>
      </w:r>
      <w:r w:rsidR="00F62491" w:rsidRPr="00024CC9">
        <w:rPr>
          <w:rFonts w:ascii="Poppins" w:hAnsi="Poppins" w:cs="Poppins"/>
          <w:sz w:val="12"/>
          <w:szCs w:val="12"/>
        </w:rPr>
        <w:t>7</w:t>
      </w:r>
      <w:r w:rsidRPr="00024CC9">
        <w:rPr>
          <w:rFonts w:ascii="Poppins" w:hAnsi="Poppins" w:cs="Poppins"/>
          <w:sz w:val="12"/>
          <w:szCs w:val="12"/>
        </w:rPr>
        <w:t xml:space="preserve"> </w:t>
      </w:r>
      <w:r w:rsidR="002A7C44" w:rsidRPr="00024CC9">
        <w:rPr>
          <w:rFonts w:ascii="Poppins" w:hAnsi="Poppins" w:cs="Poppins"/>
          <w:sz w:val="12"/>
          <w:szCs w:val="12"/>
        </w:rPr>
        <w:t>pastabą.</w:t>
      </w:r>
    </w:p>
  </w:footnote>
  <w:footnote w:id="52">
    <w:p w14:paraId="5B51E061" w14:textId="0C5153E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726A73" w:rsidRPr="00024CC9">
        <w:rPr>
          <w:rFonts w:ascii="Poppins" w:hAnsi="Poppins" w:cs="Poppins"/>
          <w:sz w:val="12"/>
          <w:szCs w:val="12"/>
        </w:rPr>
        <w:t>PASTABA: žr. 4</w:t>
      </w:r>
      <w:r w:rsidR="00F62491" w:rsidRPr="00024CC9">
        <w:rPr>
          <w:rFonts w:ascii="Poppins" w:hAnsi="Poppins" w:cs="Poppins"/>
          <w:sz w:val="12"/>
          <w:szCs w:val="12"/>
        </w:rPr>
        <w:t>7</w:t>
      </w:r>
      <w:r w:rsidR="00726A73" w:rsidRPr="00024CC9">
        <w:rPr>
          <w:rFonts w:ascii="Poppins" w:hAnsi="Poppins" w:cs="Poppins"/>
          <w:sz w:val="12"/>
          <w:szCs w:val="12"/>
        </w:rPr>
        <w:t xml:space="preserve"> pastabą.</w:t>
      </w:r>
    </w:p>
  </w:footnote>
  <w:footnote w:id="53">
    <w:p w14:paraId="2C62D787" w14:textId="270C8CB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726A73" w:rsidRPr="00024CC9">
        <w:rPr>
          <w:rFonts w:ascii="Poppins" w:hAnsi="Poppins" w:cs="Poppins"/>
          <w:sz w:val="12"/>
          <w:szCs w:val="12"/>
        </w:rPr>
        <w:t>PASTABA: žr. 4</w:t>
      </w:r>
      <w:r w:rsidR="00F62491" w:rsidRPr="00024CC9">
        <w:rPr>
          <w:rFonts w:ascii="Poppins" w:hAnsi="Poppins" w:cs="Poppins"/>
          <w:sz w:val="12"/>
          <w:szCs w:val="12"/>
        </w:rPr>
        <w:t>7</w:t>
      </w:r>
      <w:r w:rsidR="00726A73" w:rsidRPr="00024CC9">
        <w:rPr>
          <w:rFonts w:ascii="Poppins" w:hAnsi="Poppins" w:cs="Poppins"/>
          <w:sz w:val="12"/>
          <w:szCs w:val="12"/>
        </w:rPr>
        <w:t xml:space="preserve"> pastabą.</w:t>
      </w:r>
    </w:p>
  </w:footnote>
  <w:footnote w:id="54">
    <w:p w14:paraId="6DF1016E" w14:textId="277E895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6A73"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6A73" w:rsidRPr="00024CC9">
        <w:rPr>
          <w:rFonts w:ascii="Poppins" w:hAnsi="Poppins" w:cs="Poppins"/>
          <w:sz w:val="12"/>
          <w:szCs w:val="12"/>
        </w:rPr>
        <w:t>pastabą</w:t>
      </w:r>
      <w:r w:rsidRPr="00024CC9">
        <w:rPr>
          <w:rFonts w:ascii="Poppins" w:hAnsi="Poppins" w:cs="Poppins"/>
          <w:sz w:val="12"/>
          <w:szCs w:val="12"/>
        </w:rPr>
        <w:t>.</w:t>
      </w:r>
    </w:p>
  </w:footnote>
  <w:footnote w:id="55">
    <w:p w14:paraId="50306D80" w14:textId="70028AE2"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6A73" w:rsidRPr="00024CC9">
        <w:rPr>
          <w:rFonts w:ascii="Poppins" w:hAnsi="Poppins" w:cs="Poppins"/>
          <w:sz w:val="12"/>
          <w:szCs w:val="12"/>
        </w:rPr>
        <w:t xml:space="preserve"> </w:t>
      </w:r>
      <w:r w:rsidRPr="00024CC9">
        <w:rPr>
          <w:rFonts w:ascii="Poppins" w:hAnsi="Poppins" w:cs="Poppins"/>
          <w:sz w:val="12"/>
          <w:szCs w:val="12"/>
        </w:rPr>
        <w:t>PASTABA: grindjuostės apima apie 5 cm – 30 cm sienų ploto prie grindų ir apie 5 - 10 cm grindų ploto prie sienos. Grindjuosčių elementas vertinamas visuose patalpose, kurios turi sienas, nepriklausomai nuo to ar yra grindjuostės ar ne.</w:t>
      </w:r>
    </w:p>
  </w:footnote>
  <w:footnote w:id="56">
    <w:p w14:paraId="75E25DF1" w14:textId="3C66BD8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57">
    <w:p w14:paraId="1103F400" w14:textId="0876D742"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grindų šonai ir kampai neapima grindjuosčių ploto, grindų šonai ir kampai sudaro apie 10 cm– 50 cm grindų nuo grindjuosčių ploto pabaigos. Grindų šonai ir kampai apima paviršius prie sienų ir stacionarios įrangos ar inventoriaus.</w:t>
      </w:r>
    </w:p>
  </w:footnote>
  <w:footnote w:id="58">
    <w:p w14:paraId="453E1876" w14:textId="4C82648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 xml:space="preserve">PASTABA: žr. </w:t>
      </w:r>
      <w:r w:rsidR="004A63FB" w:rsidRPr="00024CC9">
        <w:rPr>
          <w:rFonts w:ascii="Poppins" w:hAnsi="Poppins" w:cs="Poppins"/>
          <w:sz w:val="12"/>
          <w:szCs w:val="12"/>
        </w:rPr>
        <w:t>4</w:t>
      </w:r>
      <w:r w:rsidR="00ED0977" w:rsidRPr="00024CC9">
        <w:rPr>
          <w:rFonts w:ascii="Poppins" w:hAnsi="Poppins" w:cs="Poppins"/>
          <w:sz w:val="12"/>
          <w:szCs w:val="12"/>
        </w:rPr>
        <w:t>7</w:t>
      </w:r>
      <w:r w:rsidR="004A63FB" w:rsidRPr="00024CC9">
        <w:rPr>
          <w:rFonts w:ascii="Poppins" w:hAnsi="Poppins" w:cs="Poppins"/>
          <w:sz w:val="12"/>
          <w:szCs w:val="12"/>
        </w:rPr>
        <w:t xml:space="preserve"> pastabą</w:t>
      </w:r>
      <w:r w:rsidRPr="00024CC9">
        <w:rPr>
          <w:rFonts w:ascii="Poppins" w:hAnsi="Poppins" w:cs="Poppins"/>
          <w:sz w:val="12"/>
          <w:szCs w:val="12"/>
        </w:rPr>
        <w:t>.</w:t>
      </w:r>
    </w:p>
  </w:footnote>
  <w:footnote w:id="59">
    <w:p w14:paraId="62764AF5" w14:textId="6BD20A2D"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grindys po įranga ir inventoriumi apima tuos grindų plotus, kurie yra po stacionariais ir mobiliais baldais ir įranga (kėdės, stalai, suolai, baldai ant ratukų, krėslai ir t. t.).</w:t>
      </w:r>
    </w:p>
  </w:footnote>
  <w:footnote w:id="60">
    <w:p w14:paraId="4B12F9CF" w14:textId="4157392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61">
    <w:p w14:paraId="1BE6F946" w14:textId="4A386A2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62">
    <w:p w14:paraId="40B30BF5" w14:textId="714D43F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4A63FB"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4A63FB" w:rsidRPr="00024CC9">
        <w:rPr>
          <w:rFonts w:ascii="Poppins" w:hAnsi="Poppins" w:cs="Poppins"/>
          <w:sz w:val="12"/>
          <w:szCs w:val="12"/>
        </w:rPr>
        <w:t>pastabą</w:t>
      </w:r>
      <w:r w:rsidRPr="00024CC9">
        <w:rPr>
          <w:rFonts w:ascii="Poppins" w:hAnsi="Poppins" w:cs="Poppins"/>
          <w:sz w:val="12"/>
          <w:szCs w:val="12"/>
        </w:rPr>
        <w:t>.</w:t>
      </w:r>
    </w:p>
  </w:footnote>
  <w:footnote w:id="63">
    <w:p w14:paraId="1E8D378B" w14:textId="3C3546D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PASTABA: žr. 4</w:t>
      </w:r>
      <w:r w:rsidR="00ED0977" w:rsidRPr="00024CC9">
        <w:rPr>
          <w:rFonts w:ascii="Poppins" w:hAnsi="Poppins" w:cs="Poppins"/>
          <w:sz w:val="12"/>
          <w:szCs w:val="12"/>
        </w:rPr>
        <w:t>7</w:t>
      </w:r>
      <w:r w:rsidR="005214FC" w:rsidRPr="00024CC9">
        <w:rPr>
          <w:rFonts w:ascii="Poppins" w:hAnsi="Poppins" w:cs="Poppins"/>
          <w:sz w:val="12"/>
          <w:szCs w:val="12"/>
        </w:rPr>
        <w:t xml:space="preserve"> pastabą.</w:t>
      </w:r>
    </w:p>
  </w:footnote>
  <w:footnote w:id="64">
    <w:p w14:paraId="3250E747" w14:textId="62EBF73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PASTABA: žr. 4</w:t>
      </w:r>
      <w:r w:rsidR="00ED0977" w:rsidRPr="00024CC9">
        <w:rPr>
          <w:rFonts w:ascii="Poppins" w:hAnsi="Poppins" w:cs="Poppins"/>
          <w:sz w:val="12"/>
          <w:szCs w:val="12"/>
        </w:rPr>
        <w:t>7</w:t>
      </w:r>
      <w:r w:rsidR="005214FC" w:rsidRPr="00024CC9">
        <w:rPr>
          <w:rFonts w:ascii="Poppins" w:hAnsi="Poppins" w:cs="Poppins"/>
          <w:sz w:val="12"/>
          <w:szCs w:val="12"/>
        </w:rPr>
        <w:t xml:space="preserve"> pastabą.</w:t>
      </w:r>
    </w:p>
  </w:footnote>
  <w:footnote w:id="65">
    <w:p w14:paraId="2974B0E5" w14:textId="11786AB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66">
    <w:p w14:paraId="17CF8F79" w14:textId="53A22DD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67">
    <w:p w14:paraId="7C0516D1" w14:textId="0FC48E22"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68">
    <w:p w14:paraId="14D454F3" w14:textId="70D10F4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įranga, kuri įprastai paskirta reikalingam darbui atlikti.</w:t>
      </w:r>
    </w:p>
  </w:footnote>
  <w:footnote w:id="69">
    <w:p w14:paraId="4681596A" w14:textId="028D74B7"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70">
    <w:p w14:paraId="6C6CFAE2" w14:textId="07C3331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5214FC"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5214FC" w:rsidRPr="00024CC9">
        <w:rPr>
          <w:rFonts w:ascii="Poppins" w:hAnsi="Poppins" w:cs="Poppins"/>
          <w:sz w:val="12"/>
          <w:szCs w:val="12"/>
        </w:rPr>
        <w:t>pastabą</w:t>
      </w:r>
      <w:r w:rsidRPr="00024CC9">
        <w:rPr>
          <w:rFonts w:ascii="Poppins" w:hAnsi="Poppins" w:cs="Poppins"/>
          <w:sz w:val="12"/>
          <w:szCs w:val="12"/>
        </w:rPr>
        <w:t>.</w:t>
      </w:r>
    </w:p>
  </w:footnote>
  <w:footnote w:id="71">
    <w:p w14:paraId="0BC9C444" w14:textId="668C1CC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 xml:space="preserve">7 </w:t>
      </w:r>
      <w:r w:rsidR="00720F36" w:rsidRPr="00024CC9">
        <w:rPr>
          <w:rFonts w:ascii="Poppins" w:hAnsi="Poppins" w:cs="Poppins"/>
          <w:sz w:val="12"/>
          <w:szCs w:val="12"/>
        </w:rPr>
        <w:t>pastabą</w:t>
      </w:r>
      <w:r w:rsidRPr="00024CC9">
        <w:rPr>
          <w:rFonts w:ascii="Poppins" w:hAnsi="Poppins" w:cs="Poppins"/>
          <w:sz w:val="12"/>
          <w:szCs w:val="12"/>
        </w:rPr>
        <w:t>.</w:t>
      </w:r>
    </w:p>
  </w:footnote>
  <w:footnote w:id="72">
    <w:p w14:paraId="1603C363" w14:textId="2838CED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3">
    <w:p w14:paraId="57B25BEA" w14:textId="2663960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4">
    <w:p w14:paraId="0D4E66C3" w14:textId="55802DF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5">
    <w:p w14:paraId="6CD7A0C8" w14:textId="316F396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6">
    <w:p w14:paraId="4CF93AA9" w14:textId="12F965B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720F36" w:rsidRPr="00024CC9">
        <w:rPr>
          <w:rFonts w:ascii="Poppins" w:hAnsi="Poppins" w:cs="Poppins"/>
          <w:sz w:val="12"/>
          <w:szCs w:val="12"/>
        </w:rPr>
        <w:t xml:space="preserve"> </w:t>
      </w:r>
      <w:r w:rsidRPr="00024CC9">
        <w:rPr>
          <w:rFonts w:ascii="Poppins" w:hAnsi="Poppins" w:cs="Poppins"/>
          <w:sz w:val="12"/>
          <w:szCs w:val="12"/>
        </w:rPr>
        <w:t>PASTABA: žr. 4</w:t>
      </w:r>
      <w:r w:rsidR="00ED0977" w:rsidRPr="00024CC9">
        <w:rPr>
          <w:rFonts w:ascii="Poppins" w:hAnsi="Poppins" w:cs="Poppins"/>
          <w:sz w:val="12"/>
          <w:szCs w:val="12"/>
        </w:rPr>
        <w:t>7</w:t>
      </w:r>
      <w:r w:rsidRPr="00024CC9">
        <w:rPr>
          <w:rFonts w:ascii="Poppins" w:hAnsi="Poppins" w:cs="Poppins"/>
          <w:sz w:val="12"/>
          <w:szCs w:val="12"/>
        </w:rPr>
        <w:t xml:space="preserve"> </w:t>
      </w:r>
      <w:r w:rsidR="00720F36" w:rsidRPr="00024CC9">
        <w:rPr>
          <w:rFonts w:ascii="Poppins" w:hAnsi="Poppins" w:cs="Poppins"/>
          <w:sz w:val="12"/>
          <w:szCs w:val="12"/>
        </w:rPr>
        <w:t>pastabą</w:t>
      </w:r>
      <w:r w:rsidRPr="00024CC9">
        <w:rPr>
          <w:rFonts w:ascii="Poppins" w:hAnsi="Poppins" w:cs="Poppins"/>
          <w:sz w:val="12"/>
          <w:szCs w:val="12"/>
        </w:rPr>
        <w:t>.</w:t>
      </w:r>
    </w:p>
  </w:footnote>
  <w:footnote w:id="77">
    <w:p w14:paraId="28A6C174" w14:textId="4ABB5D3C"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visi kiti</w:t>
      </w:r>
      <w:r w:rsidRPr="00024CC9">
        <w:rPr>
          <w:rFonts w:ascii="Poppins" w:eastAsiaTheme="minorHAnsi" w:hAnsi="Poppins" w:cs="Poppins"/>
          <w:sz w:val="12"/>
          <w:szCs w:val="12"/>
        </w:rPr>
        <w:t xml:space="preserve"> horizontalūs ir vertikalūs paviršiai priskirti šiam elementui, išskyrus kitiems teritorijos elementams priskirtus paviršius ir pirkimo dokumentuose apibrėžtus nevalomus paviršius (NP). Tas pats paviršius negali kartotis kituose elementuose ar jų dalyse, siekiant išvengti dvigubo vertinimo vizualinės patikros metu.</w:t>
      </w:r>
    </w:p>
  </w:footnote>
  <w:footnote w:id="78">
    <w:p w14:paraId="5D9D3629" w14:textId="10F4A9E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šonai ir kampai sudaro apie 1 m– 1,5 m žaliosios zonos nuo jos pabaigos ploto, tai taip pat apima plotą (1 m – 1,5 m aplink pastatus).</w:t>
      </w:r>
    </w:p>
  </w:footnote>
  <w:footnote w:id="79">
    <w:p w14:paraId="342E098F" w14:textId="04BF82F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D36509" w:rsidRPr="00024CC9">
        <w:rPr>
          <w:rFonts w:ascii="Poppins" w:hAnsi="Poppins" w:cs="Poppins"/>
          <w:sz w:val="12"/>
          <w:szCs w:val="12"/>
        </w:rPr>
        <w:t>pastabą</w:t>
      </w:r>
      <w:r w:rsidRPr="00024CC9">
        <w:rPr>
          <w:rFonts w:ascii="Poppins" w:hAnsi="Poppins" w:cs="Poppins"/>
          <w:sz w:val="12"/>
          <w:szCs w:val="12"/>
        </w:rPr>
        <w:t>.</w:t>
      </w:r>
    </w:p>
  </w:footnote>
  <w:footnote w:id="80">
    <w:p w14:paraId="5BB4D885" w14:textId="420FBF4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D36509" w:rsidRPr="00024CC9">
        <w:rPr>
          <w:rFonts w:ascii="Poppins" w:hAnsi="Poppins" w:cs="Poppins"/>
          <w:sz w:val="12"/>
          <w:szCs w:val="12"/>
        </w:rPr>
        <w:t>pastabą</w:t>
      </w:r>
      <w:r w:rsidRPr="00024CC9">
        <w:rPr>
          <w:rFonts w:ascii="Poppins" w:hAnsi="Poppins" w:cs="Poppins"/>
          <w:sz w:val="12"/>
          <w:szCs w:val="12"/>
        </w:rPr>
        <w:t>.</w:t>
      </w:r>
    </w:p>
  </w:footnote>
  <w:footnote w:id="81">
    <w:p w14:paraId="745E4B0D" w14:textId="712AE60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D36509"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 xml:space="preserve">7 </w:t>
      </w:r>
      <w:r w:rsidR="00D36509" w:rsidRPr="00024CC9">
        <w:rPr>
          <w:rFonts w:ascii="Poppins" w:hAnsi="Poppins" w:cs="Poppins"/>
          <w:sz w:val="12"/>
          <w:szCs w:val="12"/>
        </w:rPr>
        <w:t>pastabą</w:t>
      </w:r>
      <w:r w:rsidRPr="00024CC9">
        <w:rPr>
          <w:rFonts w:ascii="Poppins" w:hAnsi="Poppins" w:cs="Poppins"/>
          <w:sz w:val="12"/>
          <w:szCs w:val="12"/>
        </w:rPr>
        <w:t>.</w:t>
      </w:r>
    </w:p>
  </w:footnote>
  <w:footnote w:id="82">
    <w:p w14:paraId="3A6948BE" w14:textId="15C8954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3">
    <w:p w14:paraId="273CE61E" w14:textId="6187DF1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šonai ir kampai sudaro apie 1 m– 1,5 m pėsčiųjų zonų ploto nuo jo pabaigos ploto, tai taip pat apima plotą (1 m – 1,5 m aplink pastatus).</w:t>
      </w:r>
    </w:p>
  </w:footnote>
  <w:footnote w:id="84">
    <w:p w14:paraId="3FCB7042" w14:textId="4B14B2A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5">
    <w:p w14:paraId="41E1F80E" w14:textId="7417221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6">
    <w:p w14:paraId="234D4ADC" w14:textId="3683894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7">
    <w:p w14:paraId="03FE9365" w14:textId="2CA1723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šonai ir kampai sudaro apie 1 m– 1,5 m transporto zonų ploto nuo jo pabaigos ploto, tai taip pat apima plotą (1 m – 1,5 m aplink pastatus).</w:t>
      </w:r>
    </w:p>
  </w:footnote>
  <w:footnote w:id="88">
    <w:p w14:paraId="73E1258B" w14:textId="6F360FD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89">
    <w:p w14:paraId="7603998A" w14:textId="080A2A3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 xml:space="preserve">PASTABA: žr. 7 </w:t>
      </w:r>
      <w:r w:rsidR="006E0056" w:rsidRPr="00024CC9">
        <w:rPr>
          <w:rFonts w:ascii="Poppins" w:hAnsi="Poppins" w:cs="Poppins"/>
          <w:sz w:val="12"/>
          <w:szCs w:val="12"/>
        </w:rPr>
        <w:t>pastabą</w:t>
      </w:r>
      <w:r w:rsidRPr="00024CC9">
        <w:rPr>
          <w:rFonts w:ascii="Poppins" w:hAnsi="Poppins" w:cs="Poppins"/>
          <w:sz w:val="12"/>
          <w:szCs w:val="12"/>
        </w:rPr>
        <w:t>.</w:t>
      </w:r>
    </w:p>
  </w:footnote>
  <w:footnote w:id="90">
    <w:p w14:paraId="1D343B97" w14:textId="09020634"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91">
    <w:p w14:paraId="279B09FA" w14:textId="2DB4AF4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 xml:space="preserve">7 </w:t>
      </w:r>
      <w:r w:rsidR="006E0056" w:rsidRPr="00024CC9">
        <w:rPr>
          <w:rFonts w:ascii="Poppins" w:hAnsi="Poppins" w:cs="Poppins"/>
          <w:sz w:val="12"/>
          <w:szCs w:val="12"/>
        </w:rPr>
        <w:t>pastabą</w:t>
      </w:r>
      <w:r w:rsidRPr="00024CC9">
        <w:rPr>
          <w:rFonts w:ascii="Poppins" w:hAnsi="Poppins" w:cs="Poppins"/>
          <w:sz w:val="12"/>
          <w:szCs w:val="12"/>
        </w:rPr>
        <w:t>.</w:t>
      </w:r>
    </w:p>
  </w:footnote>
  <w:footnote w:id="92">
    <w:p w14:paraId="1E591300" w14:textId="07B57EC8"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E0056"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6E0056" w:rsidRPr="00024CC9">
        <w:rPr>
          <w:rFonts w:ascii="Poppins" w:hAnsi="Poppins" w:cs="Poppins"/>
          <w:sz w:val="12"/>
          <w:szCs w:val="12"/>
        </w:rPr>
        <w:t>pastabą</w:t>
      </w:r>
      <w:r w:rsidRPr="00024CC9">
        <w:rPr>
          <w:rFonts w:ascii="Poppins" w:hAnsi="Poppins" w:cs="Poppins"/>
          <w:sz w:val="12"/>
          <w:szCs w:val="12"/>
        </w:rPr>
        <w:t>.</w:t>
      </w:r>
    </w:p>
  </w:footnote>
  <w:footnote w:id="93">
    <w:p w14:paraId="3DC2F53D" w14:textId="58CD6A6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4">
    <w:p w14:paraId="132E9270" w14:textId="5B784158"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5">
    <w:p w14:paraId="2E957FA0" w14:textId="100DBBCC"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įskaitant šonus ir kampus bei grindjuostes.</w:t>
      </w:r>
    </w:p>
  </w:footnote>
  <w:footnote w:id="96">
    <w:p w14:paraId="53C17950" w14:textId="2F6FA8D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 xml:space="preserve">7 </w:t>
      </w:r>
      <w:r w:rsidR="00027723" w:rsidRPr="00024CC9">
        <w:rPr>
          <w:rFonts w:ascii="Poppins" w:hAnsi="Poppins" w:cs="Poppins"/>
          <w:sz w:val="12"/>
          <w:szCs w:val="12"/>
        </w:rPr>
        <w:t>pastabą</w:t>
      </w:r>
      <w:r w:rsidRPr="00024CC9">
        <w:rPr>
          <w:rFonts w:ascii="Poppins" w:hAnsi="Poppins" w:cs="Poppins"/>
          <w:sz w:val="12"/>
          <w:szCs w:val="12"/>
        </w:rPr>
        <w:t>.</w:t>
      </w:r>
    </w:p>
  </w:footnote>
  <w:footnote w:id="97">
    <w:p w14:paraId="3DEAC0FE" w14:textId="69ACC161"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8">
    <w:p w14:paraId="4CA05B70" w14:textId="2383837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99">
    <w:p w14:paraId="6116A4C9" w14:textId="0756AB1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027723" w:rsidRPr="00024CC9">
        <w:rPr>
          <w:rFonts w:ascii="Poppins" w:hAnsi="Poppins" w:cs="Poppins"/>
          <w:sz w:val="12"/>
          <w:szCs w:val="12"/>
        </w:rPr>
        <w:t xml:space="preserve"> </w:t>
      </w:r>
      <w:r w:rsidRPr="00024CC9">
        <w:rPr>
          <w:rFonts w:ascii="Poppins" w:hAnsi="Poppins" w:cs="Poppins"/>
          <w:sz w:val="12"/>
          <w:szCs w:val="12"/>
        </w:rPr>
        <w:t>PASTABA: žr. 7</w:t>
      </w:r>
      <w:r w:rsidR="00ED0977" w:rsidRPr="00024CC9">
        <w:rPr>
          <w:rFonts w:ascii="Poppins" w:hAnsi="Poppins" w:cs="Poppins"/>
          <w:sz w:val="12"/>
          <w:szCs w:val="12"/>
        </w:rPr>
        <w:t>7</w:t>
      </w:r>
      <w:r w:rsidRPr="00024CC9">
        <w:rPr>
          <w:rFonts w:ascii="Poppins" w:hAnsi="Poppins" w:cs="Poppins"/>
          <w:sz w:val="12"/>
          <w:szCs w:val="12"/>
        </w:rPr>
        <w:t xml:space="preserve"> </w:t>
      </w:r>
      <w:r w:rsidR="00027723" w:rsidRPr="00024CC9">
        <w:rPr>
          <w:rFonts w:ascii="Poppins" w:hAnsi="Poppins" w:cs="Poppins"/>
          <w:sz w:val="12"/>
          <w:szCs w:val="12"/>
        </w:rPr>
        <w:t>pastabą</w:t>
      </w:r>
      <w:r w:rsidRPr="00024CC9">
        <w:rPr>
          <w:rFonts w:ascii="Poppins" w:hAnsi="Poppins" w:cs="Poppins"/>
          <w:sz w:val="12"/>
          <w:szCs w:val="12"/>
        </w:rPr>
        <w:t>.</w:t>
      </w:r>
    </w:p>
  </w:footnote>
  <w:footnote w:id="100">
    <w:p w14:paraId="2602A27F" w14:textId="26174CA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D7165" w:rsidRPr="00024CC9">
        <w:rPr>
          <w:rFonts w:ascii="Poppins" w:hAnsi="Poppins" w:cs="Poppins"/>
          <w:sz w:val="12"/>
          <w:szCs w:val="12"/>
        </w:rPr>
        <w:t xml:space="preserve"> </w:t>
      </w:r>
      <w:r w:rsidRPr="00024CC9">
        <w:rPr>
          <w:rFonts w:ascii="Poppins" w:hAnsi="Poppins" w:cs="Poppins"/>
          <w:sz w:val="12"/>
          <w:szCs w:val="12"/>
        </w:rPr>
        <w:t>P</w:t>
      </w:r>
      <w:r w:rsidR="00FD7165" w:rsidRPr="00024CC9">
        <w:rPr>
          <w:rFonts w:ascii="Poppins" w:hAnsi="Poppins" w:cs="Poppins"/>
          <w:sz w:val="12"/>
          <w:szCs w:val="12"/>
        </w:rPr>
        <w:t>ASTABA: p</w:t>
      </w:r>
      <w:r w:rsidRPr="00024CC9">
        <w:rPr>
          <w:rFonts w:ascii="Poppins" w:hAnsi="Poppins" w:cs="Poppins"/>
          <w:sz w:val="12"/>
          <w:szCs w:val="12"/>
        </w:rPr>
        <w:t>avyzdžiui, nehigieniškas tualetas kelia aukštą nehigieniškos aplinkos ir pasitikėjimo praradimo riziką. Prastai išvalytas įėjimas kelia tam tikrą pasitikėjimo praradimo riziką, tačiau nehigieniškos aplinkos rizika šioje zonoje nebūtinai turi būti aukščiausio lygio.</w:t>
      </w:r>
    </w:p>
  </w:footnote>
  <w:footnote w:id="101">
    <w:p w14:paraId="7158316E" w14:textId="5CE7E49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D7165" w:rsidRPr="00024CC9">
        <w:rPr>
          <w:rFonts w:ascii="Poppins" w:hAnsi="Poppins" w:cs="Poppins"/>
          <w:sz w:val="12"/>
          <w:szCs w:val="12"/>
        </w:rPr>
        <w:t xml:space="preserve"> </w:t>
      </w:r>
      <w:r w:rsidRPr="00024CC9">
        <w:rPr>
          <w:rFonts w:ascii="Poppins" w:hAnsi="Poppins" w:cs="Poppins"/>
          <w:sz w:val="12"/>
          <w:szCs w:val="12"/>
        </w:rPr>
        <w:t>P</w:t>
      </w:r>
      <w:r w:rsidR="00FD7165" w:rsidRPr="00024CC9">
        <w:rPr>
          <w:rFonts w:ascii="Poppins" w:hAnsi="Poppins" w:cs="Poppins"/>
          <w:sz w:val="12"/>
          <w:szCs w:val="12"/>
        </w:rPr>
        <w:t>ASTABA: p</w:t>
      </w:r>
      <w:r w:rsidRPr="00024CC9">
        <w:rPr>
          <w:rFonts w:ascii="Poppins" w:hAnsi="Poppins" w:cs="Poppins"/>
          <w:sz w:val="12"/>
          <w:szCs w:val="12"/>
        </w:rPr>
        <w:t>avyzdžiui, avarinės situacijos, epidemijos ar pandemijos protrūkis ir t. t.</w:t>
      </w:r>
    </w:p>
  </w:footnote>
  <w:footnote w:id="102">
    <w:p w14:paraId="4054A4B4" w14:textId="4B747C7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highlight w:val="white"/>
        </w:rPr>
        <w:t xml:space="preserve"> </w:t>
      </w:r>
      <w:r w:rsidRPr="00024CC9">
        <w:rPr>
          <w:rFonts w:ascii="Poppins" w:hAnsi="Poppins" w:cs="Poppins"/>
          <w:sz w:val="12"/>
          <w:szCs w:val="12"/>
          <w:highlight w:val="white"/>
        </w:rPr>
        <w:t>PASTABA: atsižvelgiant į objekto specifiką ir rizikos kategorijas</w:t>
      </w:r>
      <w:r w:rsidRPr="00024CC9">
        <w:rPr>
          <w:rFonts w:ascii="Poppins" w:hAnsi="Poppins" w:cs="Poppins"/>
          <w:sz w:val="12"/>
          <w:szCs w:val="12"/>
        </w:rPr>
        <w:t>.</w:t>
      </w:r>
    </w:p>
  </w:footnote>
  <w:footnote w:id="103">
    <w:p w14:paraId="31B8D400" w14:textId="4ED859F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rPr>
        <w:t xml:space="preserve"> </w:t>
      </w:r>
      <w:r w:rsidRPr="00024CC9">
        <w:rPr>
          <w:rFonts w:ascii="Poppins" w:hAnsi="Poppins" w:cs="Poppins"/>
          <w:sz w:val="12"/>
          <w:szCs w:val="12"/>
        </w:rPr>
        <w:t>PASTABA: i</w:t>
      </w:r>
      <w:r w:rsidRPr="00024CC9">
        <w:rPr>
          <w:rFonts w:ascii="Poppins" w:hAnsi="Poppins" w:cs="Poppins"/>
          <w:sz w:val="12"/>
          <w:szCs w:val="12"/>
          <w:highlight w:val="white"/>
        </w:rPr>
        <w:t>šskyrus atvejus, kai toks nešvarumas ar neatitikimas atsirado ne dėl tiekėjo kaltės.</w:t>
      </w:r>
    </w:p>
  </w:footnote>
  <w:footnote w:id="104">
    <w:p w14:paraId="47C4F589" w14:textId="1D7BB7BA" w:rsidR="00ED0977" w:rsidRPr="00A83AA4" w:rsidRDefault="00ED0977">
      <w:pPr>
        <w:pStyle w:val="Puslapioinaostekstas"/>
        <w:rPr>
          <w:rFonts w:ascii="Poppins" w:hAnsi="Poppins" w:cs="Poppins"/>
          <w:sz w:val="12"/>
          <w:szCs w:val="12"/>
        </w:rPr>
      </w:pPr>
      <w:r w:rsidRPr="00024CC9">
        <w:rPr>
          <w:rFonts w:ascii="Poppins" w:hAnsi="Poppins" w:cs="Poppins"/>
          <w:sz w:val="12"/>
          <w:szCs w:val="12"/>
        </w:rPr>
        <w:t>104 PASTABA: žr. 102 pastabą.</w:t>
      </w:r>
    </w:p>
  </w:footnote>
  <w:footnote w:id="105">
    <w:p w14:paraId="3D66A7A6" w14:textId="22EF7DA9"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rPr>
        <w:t xml:space="preserve"> </w:t>
      </w:r>
      <w:r w:rsidRPr="00024CC9">
        <w:rPr>
          <w:rFonts w:ascii="Poppins" w:hAnsi="Poppins" w:cs="Poppins"/>
          <w:sz w:val="12"/>
          <w:szCs w:val="12"/>
        </w:rPr>
        <w:t>PASTABA: žr. 10</w:t>
      </w:r>
      <w:r w:rsidR="00024CC9" w:rsidRPr="00024CC9">
        <w:rPr>
          <w:rFonts w:ascii="Poppins" w:hAnsi="Poppins" w:cs="Poppins"/>
          <w:sz w:val="12"/>
          <w:szCs w:val="12"/>
        </w:rPr>
        <w:t>3</w:t>
      </w:r>
      <w:r w:rsidRPr="00024CC9">
        <w:rPr>
          <w:rFonts w:ascii="Poppins" w:hAnsi="Poppins" w:cs="Poppins"/>
          <w:sz w:val="12"/>
          <w:szCs w:val="12"/>
        </w:rPr>
        <w:t xml:space="preserve"> </w:t>
      </w:r>
      <w:r w:rsidR="001571B8" w:rsidRPr="00024CC9">
        <w:rPr>
          <w:rFonts w:ascii="Poppins" w:hAnsi="Poppins" w:cs="Poppins"/>
          <w:sz w:val="12"/>
          <w:szCs w:val="12"/>
        </w:rPr>
        <w:t>pastabą</w:t>
      </w:r>
      <w:r w:rsidRPr="00024CC9">
        <w:rPr>
          <w:rFonts w:ascii="Poppins" w:hAnsi="Poppins" w:cs="Poppins"/>
          <w:sz w:val="12"/>
          <w:szCs w:val="12"/>
        </w:rPr>
        <w:t>.</w:t>
      </w:r>
    </w:p>
  </w:footnote>
  <w:footnote w:id="106">
    <w:p w14:paraId="53856E77" w14:textId="30FC80B3" w:rsidR="00024CC9" w:rsidRPr="00A83AA4" w:rsidRDefault="00024CC9">
      <w:pPr>
        <w:pStyle w:val="Puslapioinaostekstas"/>
        <w:rPr>
          <w:rFonts w:ascii="Poppins" w:hAnsi="Poppins" w:cs="Poppins"/>
          <w:sz w:val="12"/>
          <w:szCs w:val="12"/>
        </w:rPr>
      </w:pPr>
      <w:r w:rsidRPr="00A83AA4">
        <w:rPr>
          <w:rFonts w:ascii="Poppins" w:hAnsi="Poppins" w:cs="Poppins"/>
          <w:sz w:val="12"/>
          <w:szCs w:val="12"/>
        </w:rPr>
        <w:t xml:space="preserve">106 </w:t>
      </w:r>
      <w:r w:rsidRPr="00024CC9">
        <w:rPr>
          <w:rFonts w:ascii="Poppins" w:hAnsi="Poppins" w:cs="Poppins"/>
          <w:sz w:val="12"/>
          <w:szCs w:val="12"/>
        </w:rPr>
        <w:t>PASTABA: žr. 102 pastabą.</w:t>
      </w:r>
    </w:p>
  </w:footnote>
  <w:footnote w:id="107">
    <w:p w14:paraId="7A4E939C" w14:textId="58B4751D"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1571B8" w:rsidRPr="00024CC9">
        <w:rPr>
          <w:rFonts w:ascii="Poppins" w:hAnsi="Poppins" w:cs="Poppins"/>
          <w:sz w:val="12"/>
          <w:szCs w:val="12"/>
        </w:rPr>
        <w:t xml:space="preserve"> </w:t>
      </w:r>
      <w:r w:rsidRPr="00024CC9">
        <w:rPr>
          <w:rFonts w:ascii="Poppins" w:hAnsi="Poppins" w:cs="Poppins"/>
          <w:sz w:val="12"/>
          <w:szCs w:val="12"/>
        </w:rPr>
        <w:t>PASTABA: žr. 10</w:t>
      </w:r>
      <w:r w:rsidR="00ED0977" w:rsidRPr="00024CC9">
        <w:rPr>
          <w:rFonts w:ascii="Poppins" w:hAnsi="Poppins" w:cs="Poppins"/>
          <w:sz w:val="12"/>
          <w:szCs w:val="12"/>
        </w:rPr>
        <w:t>3</w:t>
      </w:r>
      <w:r w:rsidRPr="00024CC9">
        <w:rPr>
          <w:rFonts w:ascii="Poppins" w:hAnsi="Poppins" w:cs="Poppins"/>
          <w:sz w:val="12"/>
          <w:szCs w:val="12"/>
        </w:rPr>
        <w:t xml:space="preserve"> </w:t>
      </w:r>
      <w:r w:rsidR="001571B8" w:rsidRPr="00024CC9">
        <w:rPr>
          <w:rFonts w:ascii="Poppins" w:hAnsi="Poppins" w:cs="Poppins"/>
          <w:sz w:val="12"/>
          <w:szCs w:val="12"/>
        </w:rPr>
        <w:t>pastabą</w:t>
      </w:r>
      <w:r w:rsidRPr="00024CC9">
        <w:rPr>
          <w:rFonts w:ascii="Poppins" w:hAnsi="Poppins" w:cs="Poppins"/>
          <w:sz w:val="12"/>
          <w:szCs w:val="12"/>
        </w:rPr>
        <w:t>.</w:t>
      </w:r>
    </w:p>
  </w:footnote>
  <w:footnote w:id="108">
    <w:p w14:paraId="72C45F2B" w14:textId="6DE35C17" w:rsidR="00024CC9" w:rsidRPr="00A83AA4" w:rsidRDefault="00024CC9" w:rsidP="00024CC9">
      <w:pPr>
        <w:pStyle w:val="Puslapioinaostekstas"/>
        <w:rPr>
          <w:rFonts w:ascii="Poppins" w:hAnsi="Poppins" w:cs="Poppins"/>
          <w:sz w:val="12"/>
          <w:szCs w:val="12"/>
        </w:rPr>
      </w:pPr>
      <w:r w:rsidRPr="00A83AA4">
        <w:rPr>
          <w:rFonts w:ascii="Poppins" w:hAnsi="Poppins" w:cs="Poppins"/>
          <w:sz w:val="12"/>
          <w:szCs w:val="12"/>
        </w:rPr>
        <w:t xml:space="preserve">108 </w:t>
      </w:r>
      <w:r w:rsidRPr="00024CC9">
        <w:rPr>
          <w:rFonts w:ascii="Poppins" w:hAnsi="Poppins" w:cs="Poppins"/>
          <w:sz w:val="12"/>
          <w:szCs w:val="12"/>
        </w:rPr>
        <w:t>PASTABA: žr. 102 pastabą.</w:t>
      </w:r>
    </w:p>
  </w:footnote>
  <w:footnote w:id="109">
    <w:p w14:paraId="1BAD23C0" w14:textId="3323BC8C" w:rsidR="00024CC9" w:rsidRPr="00A83AA4" w:rsidRDefault="00024CC9">
      <w:pPr>
        <w:pStyle w:val="Puslapioinaostekstas"/>
        <w:rPr>
          <w:rFonts w:ascii="Poppins" w:hAnsi="Poppins" w:cs="Poppins"/>
          <w:sz w:val="12"/>
          <w:szCs w:val="12"/>
        </w:rPr>
      </w:pPr>
      <w:r w:rsidRPr="00A83AA4">
        <w:rPr>
          <w:rFonts w:ascii="Poppins" w:hAnsi="Poppins" w:cs="Poppins"/>
          <w:sz w:val="12"/>
          <w:szCs w:val="12"/>
        </w:rPr>
        <w:t xml:space="preserve">109 </w:t>
      </w:r>
      <w:r w:rsidRPr="00024CC9">
        <w:rPr>
          <w:rFonts w:ascii="Poppins" w:hAnsi="Poppins" w:cs="Poppins"/>
          <w:sz w:val="12"/>
          <w:szCs w:val="12"/>
        </w:rPr>
        <w:t>PASTABA: žr. 103 pastabą.</w:t>
      </w:r>
    </w:p>
  </w:footnote>
  <w:footnote w:id="110">
    <w:p w14:paraId="60A389C0" w14:textId="2E9D54D0"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91BB9" w:rsidRPr="00024CC9">
        <w:rPr>
          <w:rFonts w:ascii="Poppins" w:hAnsi="Poppins" w:cs="Poppins"/>
          <w:sz w:val="12"/>
          <w:szCs w:val="12"/>
        </w:rPr>
        <w:t xml:space="preserve"> </w:t>
      </w:r>
      <w:r w:rsidRPr="00024CC9">
        <w:rPr>
          <w:rFonts w:ascii="Poppins" w:hAnsi="Poppins" w:cs="Poppins"/>
          <w:sz w:val="12"/>
          <w:szCs w:val="12"/>
        </w:rPr>
        <w:t>PASTABA: priklausomai nuo esamų faktorių (pavyzdžiui, darbuotojų srautas, patalpų intensyvumas ir t.</w:t>
      </w:r>
      <w:r w:rsidR="00991BB9" w:rsidRPr="00024CC9">
        <w:rPr>
          <w:rFonts w:ascii="Poppins" w:hAnsi="Poppins" w:cs="Poppins"/>
          <w:sz w:val="12"/>
          <w:szCs w:val="12"/>
        </w:rPr>
        <w:t xml:space="preserve"> </w:t>
      </w:r>
      <w:r w:rsidRPr="00024CC9">
        <w:rPr>
          <w:rFonts w:ascii="Poppins" w:hAnsi="Poppins" w:cs="Poppins"/>
          <w:sz w:val="12"/>
          <w:szCs w:val="12"/>
        </w:rPr>
        <w:t>t.), šios rekomendacijos taikomos valdytojui sudarant techninės specifikacijos reikalavimus, o reikalavimai taikomi tiekėjui.</w:t>
      </w:r>
    </w:p>
  </w:footnote>
  <w:footnote w:id="111">
    <w:p w14:paraId="7CE86F13" w14:textId="795E2DAD" w:rsidR="00F869A3" w:rsidRPr="00024CC9" w:rsidRDefault="00F869A3" w:rsidP="008919B7">
      <w:pPr>
        <w:autoSpaceDE w:val="0"/>
        <w:autoSpaceDN w:val="0"/>
        <w:adjustRightInd w:val="0"/>
        <w:jc w:val="both"/>
        <w:rPr>
          <w:rFonts w:ascii="Poppins" w:hAnsi="Poppins" w:cs="Poppins"/>
          <w:color w:val="000000"/>
          <w:sz w:val="12"/>
          <w:szCs w:val="12"/>
          <w:highlight w:val="white"/>
        </w:rPr>
      </w:pPr>
      <w:r w:rsidRPr="00024CC9">
        <w:rPr>
          <w:rStyle w:val="Puslapioinaosnuoroda"/>
          <w:rFonts w:ascii="Poppins" w:hAnsi="Poppins" w:cs="Poppins"/>
          <w:sz w:val="12"/>
          <w:szCs w:val="12"/>
          <w:vertAlign w:val="baseline"/>
        </w:rPr>
        <w:footnoteRef/>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PASTABA: rekomenduojami minimalūs funkcinių zonų valymo paslaugų teikimo dažniai sudaryti vadovaujantis objektais, kurie dirba penkias dienas per savaitę, įprastu darbo grafiku. Jeigu objektas dirba daugiau</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mažiau dienų</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valandų nei įprasta, valdytojas gali padidinti</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w:t>
      </w:r>
      <w:r w:rsidR="00991BB9" w:rsidRPr="00024CC9">
        <w:rPr>
          <w:rFonts w:ascii="Poppins" w:hAnsi="Poppins" w:cs="Poppins"/>
          <w:color w:val="000000"/>
          <w:sz w:val="12"/>
          <w:szCs w:val="12"/>
          <w:highlight w:val="white"/>
        </w:rPr>
        <w:t xml:space="preserve"> </w:t>
      </w:r>
      <w:r w:rsidRPr="00024CC9">
        <w:rPr>
          <w:rFonts w:ascii="Poppins" w:hAnsi="Poppins" w:cs="Poppins"/>
          <w:color w:val="000000"/>
          <w:sz w:val="12"/>
          <w:szCs w:val="12"/>
          <w:highlight w:val="white"/>
        </w:rPr>
        <w:t>sumažinti funkcinių zonų valymo dažnį atsižvelgiant į tokio objekto situaciją ir gavęs atitinkamą autorizaciją.</w:t>
      </w:r>
    </w:p>
  </w:footnote>
  <w:footnote w:id="112">
    <w:p w14:paraId="44B5E816" w14:textId="1D505A1A"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91BB9" w:rsidRPr="00024CC9">
        <w:rPr>
          <w:rFonts w:ascii="Poppins" w:hAnsi="Poppins" w:cs="Poppins"/>
          <w:sz w:val="12"/>
          <w:szCs w:val="12"/>
        </w:rPr>
        <w:t xml:space="preserve"> </w:t>
      </w:r>
      <w:r w:rsidRPr="00024CC9">
        <w:rPr>
          <w:rFonts w:ascii="Poppins" w:hAnsi="Poppins" w:cs="Poppins"/>
          <w:sz w:val="12"/>
          <w:szCs w:val="12"/>
        </w:rPr>
        <w:t>P</w:t>
      </w:r>
      <w:r w:rsidR="00991BB9" w:rsidRPr="00024CC9">
        <w:rPr>
          <w:rFonts w:ascii="Poppins" w:hAnsi="Poppins" w:cs="Poppins"/>
          <w:sz w:val="12"/>
          <w:szCs w:val="12"/>
        </w:rPr>
        <w:t>ASTABA: p</w:t>
      </w:r>
      <w:r w:rsidRPr="00024CC9">
        <w:rPr>
          <w:rFonts w:ascii="Poppins" w:hAnsi="Poppins" w:cs="Poppins"/>
          <w:sz w:val="12"/>
          <w:szCs w:val="12"/>
        </w:rPr>
        <w:t>avyzdžiui, avarinės situacijos, epidemijos ar pandemijos protrūkis ir t. t.</w:t>
      </w:r>
    </w:p>
  </w:footnote>
  <w:footnote w:id="113">
    <w:p w14:paraId="421F369F" w14:textId="2BB9FA5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91BB9" w:rsidRPr="00024CC9">
        <w:rPr>
          <w:rFonts w:ascii="Poppins" w:hAnsi="Poppins" w:cs="Poppins"/>
          <w:sz w:val="12"/>
          <w:szCs w:val="12"/>
        </w:rPr>
        <w:t xml:space="preserve"> </w:t>
      </w:r>
      <w:r w:rsidRPr="00024CC9">
        <w:rPr>
          <w:rFonts w:ascii="Poppins" w:hAnsi="Poppins" w:cs="Poppins"/>
          <w:sz w:val="12"/>
          <w:szCs w:val="12"/>
        </w:rPr>
        <w:t>PASTABA: žr. 1</w:t>
      </w:r>
      <w:r w:rsidR="00024CC9" w:rsidRPr="00024CC9">
        <w:rPr>
          <w:rFonts w:ascii="Poppins" w:hAnsi="Poppins" w:cs="Poppins"/>
          <w:sz w:val="12"/>
          <w:szCs w:val="12"/>
        </w:rPr>
        <w:t>10</w:t>
      </w:r>
      <w:r w:rsidRPr="00024CC9">
        <w:rPr>
          <w:rFonts w:ascii="Poppins" w:hAnsi="Poppins" w:cs="Poppins"/>
          <w:sz w:val="12"/>
          <w:szCs w:val="12"/>
        </w:rPr>
        <w:t xml:space="preserve"> </w:t>
      </w:r>
      <w:r w:rsidR="00991BB9" w:rsidRPr="00024CC9">
        <w:rPr>
          <w:rFonts w:ascii="Poppins" w:hAnsi="Poppins" w:cs="Poppins"/>
          <w:sz w:val="12"/>
          <w:szCs w:val="12"/>
        </w:rPr>
        <w:t>pastabą</w:t>
      </w:r>
      <w:r w:rsidRPr="00024CC9">
        <w:rPr>
          <w:rFonts w:ascii="Poppins" w:hAnsi="Poppins" w:cs="Poppins"/>
          <w:sz w:val="12"/>
          <w:szCs w:val="12"/>
        </w:rPr>
        <w:t>.</w:t>
      </w:r>
    </w:p>
  </w:footnote>
  <w:footnote w:id="114">
    <w:p w14:paraId="5DC4B218" w14:textId="7F25C7F6"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84442A"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4442A" w:rsidRPr="00024CC9">
        <w:rPr>
          <w:rFonts w:ascii="Poppins" w:hAnsi="Poppins" w:cs="Poppins"/>
          <w:sz w:val="12"/>
          <w:szCs w:val="12"/>
          <w:highlight w:val="white"/>
        </w:rPr>
        <w:t>ASTABA: p</w:t>
      </w:r>
      <w:r w:rsidRPr="00024CC9">
        <w:rPr>
          <w:rFonts w:ascii="Poppins" w:hAnsi="Poppins" w:cs="Poppins"/>
          <w:sz w:val="12"/>
          <w:szCs w:val="12"/>
          <w:highlight w:val="white"/>
        </w:rPr>
        <w:t>avyzdžiui, slidžios grindys.</w:t>
      </w:r>
    </w:p>
  </w:footnote>
  <w:footnote w:id="115">
    <w:p w14:paraId="14DEB3CA" w14:textId="7F676970"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84442A" w:rsidRPr="00024CC9">
        <w:rPr>
          <w:rFonts w:ascii="Poppins" w:hAnsi="Poppins" w:cs="Poppins"/>
          <w:sz w:val="12"/>
          <w:szCs w:val="12"/>
        </w:rPr>
        <w:t xml:space="preserve"> </w:t>
      </w:r>
      <w:r w:rsidRPr="00024CC9">
        <w:rPr>
          <w:rFonts w:ascii="Poppins" w:hAnsi="Poppins" w:cs="Poppins"/>
          <w:sz w:val="12"/>
          <w:szCs w:val="12"/>
        </w:rPr>
        <w:t>PASTABA: tiekėjas turi pateikti valymo planus ne vėliau nei per 5 darbo dienas nuo valdytojo užsakymo pateikimo, kitu atveju valdytojas turi teisę pateikti valymo planus vienašališkai, kuri</w:t>
      </w:r>
      <w:r w:rsidR="0084442A" w:rsidRPr="00024CC9">
        <w:rPr>
          <w:rFonts w:ascii="Poppins" w:hAnsi="Poppins" w:cs="Poppins"/>
          <w:sz w:val="12"/>
          <w:szCs w:val="12"/>
        </w:rPr>
        <w:t>ų</w:t>
      </w:r>
      <w:r w:rsidRPr="00024CC9">
        <w:rPr>
          <w:rFonts w:ascii="Poppins" w:hAnsi="Poppins" w:cs="Poppins"/>
          <w:sz w:val="12"/>
          <w:szCs w:val="12"/>
        </w:rPr>
        <w:t xml:space="preserve"> turės laikytis tiekėjas teikdamas paslaugas, išskyrus atvejus jeigu pirkimo dokumentuose nurodyta kitaip.</w:t>
      </w:r>
    </w:p>
  </w:footnote>
  <w:footnote w:id="116">
    <w:p w14:paraId="0DA75156" w14:textId="358E0F60" w:rsidR="00F869A3" w:rsidRPr="00024CC9" w:rsidRDefault="00F869A3" w:rsidP="008919B7">
      <w:pPr>
        <w:autoSpaceDE w:val="0"/>
        <w:autoSpaceDN w:val="0"/>
        <w:adjustRightInd w:val="0"/>
        <w:jc w:val="both"/>
        <w:rPr>
          <w:rFonts w:ascii="Poppins" w:hAnsi="Poppins" w:cs="Poppins"/>
          <w:sz w:val="12"/>
          <w:szCs w:val="12"/>
          <w:highlight w:val="white"/>
        </w:rPr>
      </w:pPr>
      <w:r w:rsidRPr="00024CC9">
        <w:rPr>
          <w:rStyle w:val="Puslapioinaosnuoroda"/>
          <w:rFonts w:ascii="Poppins" w:hAnsi="Poppins" w:cs="Poppins"/>
          <w:sz w:val="12"/>
          <w:szCs w:val="12"/>
          <w:vertAlign w:val="baseline"/>
        </w:rPr>
        <w:footnoteRef/>
      </w:r>
      <w:r w:rsidR="0084442A"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4442A" w:rsidRPr="00024CC9">
        <w:rPr>
          <w:rFonts w:ascii="Poppins" w:hAnsi="Poppins" w:cs="Poppins"/>
          <w:sz w:val="12"/>
          <w:szCs w:val="12"/>
          <w:highlight w:val="white"/>
        </w:rPr>
        <w:t>ASTABA: p</w:t>
      </w:r>
      <w:r w:rsidRPr="00024CC9">
        <w:rPr>
          <w:rFonts w:ascii="Poppins" w:hAnsi="Poppins" w:cs="Poppins"/>
          <w:sz w:val="12"/>
          <w:szCs w:val="12"/>
          <w:highlight w:val="white"/>
        </w:rPr>
        <w:t>avyzdžiui: valdytojas pateikia reikalavimą, kad administracinio pastato holo zona turi būti valoma 5 kartus per savaitę nuo pirmadienio iki penktadienio, tiekėjas pateikia orientacinį valymo planą, kuriame nurodoma, jog sienos valomos vieną kartą per savaitę, jeigu nuvalius sienas po dienos ar dviejų atsirado nešvarumas (pavyzdžiui, voratinklis), tiekėjas turi pašalinti tokius nešvarumus iš karto, nelaukiant kito numatyto minimalaus valymo dažnumo.</w:t>
      </w:r>
    </w:p>
    <w:p w14:paraId="12E024D5" w14:textId="44EB3043" w:rsidR="00F869A3" w:rsidRPr="00024CC9" w:rsidRDefault="00F869A3" w:rsidP="008919B7">
      <w:pPr>
        <w:pStyle w:val="Puslapioinaostekstas"/>
        <w:jc w:val="both"/>
        <w:rPr>
          <w:rFonts w:ascii="Poppins" w:hAnsi="Poppins" w:cs="Poppins"/>
          <w:sz w:val="12"/>
          <w:szCs w:val="12"/>
        </w:rPr>
      </w:pPr>
    </w:p>
  </w:footnote>
  <w:footnote w:id="117">
    <w:p w14:paraId="554DEC79" w14:textId="5C2E686E" w:rsidR="00F869A3" w:rsidRPr="00024CC9" w:rsidRDefault="00F869A3" w:rsidP="008919B7">
      <w:pPr>
        <w:autoSpaceDE w:val="0"/>
        <w:autoSpaceDN w:val="0"/>
        <w:adjustRightInd w:val="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75AE6" w:rsidRPr="00024CC9">
        <w:rPr>
          <w:rFonts w:ascii="Poppins" w:hAnsi="Poppins" w:cs="Poppins"/>
          <w:sz w:val="12"/>
          <w:szCs w:val="12"/>
        </w:rPr>
        <w:t xml:space="preserve"> </w:t>
      </w:r>
      <w:r w:rsidRPr="00024CC9">
        <w:rPr>
          <w:rFonts w:ascii="Poppins" w:hAnsi="Poppins" w:cs="Poppins"/>
          <w:sz w:val="12"/>
          <w:szCs w:val="12"/>
        </w:rPr>
        <w:t>PASTABA: rekomenduojamas valymo dažniai</w:t>
      </w:r>
      <w:r w:rsidRPr="00024CC9">
        <w:rPr>
          <w:rFonts w:ascii="Poppins" w:hAnsi="Poppins" w:cs="Poppins"/>
          <w:color w:val="FF0000"/>
          <w:sz w:val="12"/>
          <w:szCs w:val="12"/>
        </w:rPr>
        <w:t xml:space="preserve"> </w:t>
      </w:r>
      <w:r w:rsidRPr="00024CC9">
        <w:rPr>
          <w:rFonts w:ascii="Poppins" w:hAnsi="Poppins" w:cs="Poppins"/>
          <w:sz w:val="12"/>
          <w:szCs w:val="12"/>
        </w:rPr>
        <w:t>neapima nenumatytų sąlygų (pavyzdžiui, avarijos). Esant nenumatytoms sąlygoms paslaugos tiekėjas turi vadovautis valdytojo nurodytais valymo dažniais.</w:t>
      </w:r>
    </w:p>
    <w:p w14:paraId="5A7356FE" w14:textId="6164062E" w:rsidR="00F869A3" w:rsidRPr="00024CC9" w:rsidRDefault="00F869A3" w:rsidP="008919B7">
      <w:pPr>
        <w:pStyle w:val="Puslapioinaostekstas"/>
        <w:jc w:val="both"/>
        <w:rPr>
          <w:rFonts w:ascii="Poppins" w:hAnsi="Poppins" w:cs="Poppins"/>
          <w:sz w:val="12"/>
          <w:szCs w:val="12"/>
        </w:rPr>
      </w:pPr>
    </w:p>
  </w:footnote>
  <w:footnote w:id="118">
    <w:p w14:paraId="1B336D40"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pavyzdžiui, jungtukai, laikikliai, turėklai, stalai, ranktūriai, rankenos, sanitarinė įranga ir kitos toje patalpoje esančios dažnai liečiamos vietos.</w:t>
      </w:r>
    </w:p>
  </w:footnote>
  <w:footnote w:id="119">
    <w:p w14:paraId="1EF2E91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pavyzdžiui, Sveikatos apsaugos ministerija, NVSC, Higienos institutas ir t. t. </w:t>
      </w:r>
    </w:p>
  </w:footnote>
  <w:footnote w:id="120">
    <w:p w14:paraId="67E61EEE"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tiekėjas turi suderinti dezinfekcijos metodus su valdytoju ne vėliau nei per 20 d. d. po sutarties pasirašymo, jeigu pirkimo dokumentai nenurodo kitaip.</w:t>
      </w:r>
    </w:p>
  </w:footnote>
  <w:footnote w:id="121">
    <w:p w14:paraId="023D740B" w14:textId="67643A8D"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šio lygio dezinfekcija atliekama esant nepalankiai epidemiologinei situacijai pagal TB poreikį.</w:t>
      </w:r>
    </w:p>
  </w:footnote>
  <w:footnote w:id="122">
    <w:p w14:paraId="0A998CD6"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Pavyzdžiui, Sveikatos apsaugos ministerija, NVSC, Higienos institutas ir t. t. </w:t>
      </w:r>
    </w:p>
  </w:footnote>
  <w:footnote w:id="123">
    <w:p w14:paraId="3FBCA21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tiekėjas turi suderinti dezinfekcijos metodus su valdytoju ne vėliau nei per 20 d. d. po sutarties pasirašymo, jeigu pirkimo dokumentai nenurodo kitaip.</w:t>
      </w:r>
    </w:p>
  </w:footnote>
  <w:footnote w:id="124">
    <w:p w14:paraId="42A44875" w14:textId="11E966AC"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šio lygio dezinfekcija atliekama esant nepalankiai epidemiologinei situacijai pagal TB poreikį.</w:t>
      </w:r>
    </w:p>
  </w:footnote>
  <w:footnote w:id="125">
    <w:p w14:paraId="337C8CD1"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pavyzdžiui, Sveikatos apsaugos ministerija, NVSC, Higienos institutas ir t. t. </w:t>
      </w:r>
    </w:p>
  </w:footnote>
  <w:footnote w:id="126">
    <w:p w14:paraId="4C32FF5F" w14:textId="77777777" w:rsidR="00F62491" w:rsidRPr="00024CC9" w:rsidRDefault="00F62491" w:rsidP="00F62491">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tiekėjas turi suderinti dezinfekcijos metodus su valdytoju ne vėliau nei per 20 d. d. po sutarties pasirašymo, jeigu pirkimo dokumentai nenurodo kitaip.</w:t>
      </w:r>
    </w:p>
  </w:footnote>
  <w:footnote w:id="127">
    <w:p w14:paraId="77FF873A" w14:textId="758D53D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PASTABA: kokybės lygių (KL) suskirstymas yra atliktas pagal QLT-100 kokybės lygio nustatymo sistemą (EN 13549).</w:t>
      </w:r>
    </w:p>
  </w:footnote>
  <w:footnote w:id="128">
    <w:p w14:paraId="642A6E10" w14:textId="49D7788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PASTABA: TB objektuose neturi būti taikomas žemesnis nei 4 (ketvirtas) kokybės lygis (KL) vidaus patalpos ar lauko teritorijai.</w:t>
      </w:r>
    </w:p>
  </w:footnote>
  <w:footnote w:id="129">
    <w:p w14:paraId="104EE25B" w14:textId="6A372602" w:rsidR="00F869A3" w:rsidRPr="00024CC9" w:rsidRDefault="00F869A3" w:rsidP="008919B7">
      <w:pPr>
        <w:autoSpaceDE w:val="0"/>
        <w:autoSpaceDN w:val="0"/>
        <w:adjustRightInd w:val="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w:t>
      </w:r>
      <w:r w:rsidRPr="00024CC9">
        <w:rPr>
          <w:rFonts w:ascii="Poppins" w:eastAsiaTheme="minorHAnsi" w:hAnsi="Poppins" w:cs="Poppins"/>
          <w:color w:val="000000"/>
          <w:sz w:val="12"/>
          <w:szCs w:val="12"/>
          <w:lang w:eastAsia="en-US"/>
        </w:rPr>
        <w:t>valdytojas turi įsivertinti, nusistatyti bei gavus atitinkamą TB autorizaciją apibrėžti pirkimo dokumentuose (pavyzdžiui, per įkainius; specifikuojant objekto vidaus patalpas ir teritorijas bei priskiriant joms atitinkamus kokybės lygius (KL) ir kitais būdais) reikalaujamus kokybės lygius (KL).</w:t>
      </w:r>
    </w:p>
  </w:footnote>
  <w:footnote w:id="130">
    <w:p w14:paraId="6357B063" w14:textId="60BA148F" w:rsidR="00F869A3" w:rsidRPr="00024CC9" w:rsidRDefault="00F869A3" w:rsidP="008919B7">
      <w:pPr>
        <w:autoSpaceDE w:val="0"/>
        <w:autoSpaceDN w:val="0"/>
        <w:adjustRightInd w:val="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w:t>
      </w:r>
      <w:r w:rsidRPr="00024CC9">
        <w:rPr>
          <w:rFonts w:ascii="Poppins" w:eastAsiaTheme="minorHAnsi" w:hAnsi="Poppins" w:cs="Poppins"/>
          <w:color w:val="000000"/>
          <w:sz w:val="12"/>
          <w:szCs w:val="12"/>
          <w:lang w:eastAsia="en-US"/>
        </w:rPr>
        <w:t>kokybės lygio (KL) įsivertinamas turi būti atliktas atsižvelgiant į vidaus patalpų ir teritorijos švaros lygio poreikį, didžiausią leistiną rasti neatitinkančių kokybinio kriterijaus elementų kiekį po atlikto valymo, veiklos specifiką, vidaus patalpų ir teritorijos paskirtį, higienos normas ir atitinkamus teisės aktus, objekto naudotojų poreikius, pasirenkant vieną (t. y. 4, 5, 6 arba 7) kokybės lygį (KL) kiekvienai reikalaujamai valyti vidaus patalpai ir lauko teritorijai.</w:t>
      </w:r>
    </w:p>
  </w:footnote>
  <w:footnote w:id="131">
    <w:p w14:paraId="73A0A165" w14:textId="6C92A1B8"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patalpa gali būti skirstoma į kelis atskirus tikrinamus vienetus (TV), jeigu ji sudaro natūralų patalpos vienetą. Pavyzdžiui, kiekviena tualeto kabina, esanti sanitarinėje zonoje, gali sudaryti po 1 tikrinamą vienetą (TV). </w:t>
      </w:r>
    </w:p>
  </w:footnote>
  <w:footnote w:id="132">
    <w:p w14:paraId="1BA3348E" w14:textId="654FE705"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administracinio pastato koridorius, kurio dydis yra 500 m</w:t>
      </w:r>
      <w:r w:rsidRPr="00024CC9">
        <w:rPr>
          <w:rFonts w:ascii="Poppins" w:hAnsi="Poppins" w:cs="Poppins"/>
          <w:sz w:val="12"/>
          <w:szCs w:val="12"/>
          <w:vertAlign w:val="superscript"/>
        </w:rPr>
        <w:t>2</w:t>
      </w:r>
      <w:r w:rsidRPr="00024CC9">
        <w:rPr>
          <w:rFonts w:ascii="Poppins" w:hAnsi="Poppins" w:cs="Poppins"/>
          <w:sz w:val="12"/>
          <w:szCs w:val="12"/>
        </w:rPr>
        <w:t>, yra padalinamas į 5 teorinius tikrinamus vienetus (TV), kurių kiekvieno plotas yra 100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3">
    <w:p w14:paraId="78E92E58" w14:textId="455E96A3"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konferencijų salė, kurios dydis yra 180 m</w:t>
      </w:r>
      <w:r w:rsidRPr="00024CC9">
        <w:rPr>
          <w:rFonts w:ascii="Poppins" w:hAnsi="Poppins" w:cs="Poppins"/>
          <w:sz w:val="12"/>
          <w:szCs w:val="12"/>
          <w:vertAlign w:val="superscript"/>
        </w:rPr>
        <w:t>2</w:t>
      </w:r>
      <w:r w:rsidRPr="00024CC9">
        <w:rPr>
          <w:rFonts w:ascii="Poppins" w:hAnsi="Poppins" w:cs="Poppins"/>
          <w:sz w:val="12"/>
          <w:szCs w:val="12"/>
        </w:rPr>
        <w:t>, yra padalinama į 2 teorinius tikrinamus vienetus (TV), kurių kiekvieno plotas yra 90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4">
    <w:p w14:paraId="441C09AC" w14:textId="58C5D3AA" w:rsidR="00F869A3" w:rsidRPr="00024CC9" w:rsidRDefault="00F869A3" w:rsidP="008919B7">
      <w:pPr>
        <w:jc w:val="both"/>
        <w:rPr>
          <w:rFonts w:ascii="Poppins" w:hAnsi="Poppins" w:cs="Poppins"/>
          <w:b/>
          <w:bC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garažas, kurios dydis yra 900 m</w:t>
      </w:r>
      <w:r w:rsidRPr="00024CC9">
        <w:rPr>
          <w:rFonts w:ascii="Poppins" w:hAnsi="Poppins" w:cs="Poppins"/>
          <w:sz w:val="12"/>
          <w:szCs w:val="12"/>
          <w:vertAlign w:val="superscript"/>
        </w:rPr>
        <w:t>2</w:t>
      </w:r>
      <w:r w:rsidRPr="00024CC9">
        <w:rPr>
          <w:rFonts w:ascii="Poppins" w:hAnsi="Poppins" w:cs="Poppins"/>
          <w:sz w:val="12"/>
          <w:szCs w:val="12"/>
        </w:rPr>
        <w:t>, yra padalinamas į 9 teorinius tikrinamus vienetus (TV), kurių kiekvieno plotas yra 100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5">
    <w:p w14:paraId="29E88F8C" w14:textId="505304BB"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 xml:space="preserve">PASTABA: lauko teritorija būti skirstoma į kelis atskirus tikrinamus vienetus (TV), jeigu ji sudaro natūralų teritorijos vienetą. Pavyzdžiui, kiekviena pastato įėjimo / išėjimo lauko zona, gali sudaryti po 1 tikrinamą vienetą (TV). </w:t>
      </w:r>
    </w:p>
  </w:footnote>
  <w:footnote w:id="136">
    <w:p w14:paraId="59D7A8C9" w14:textId="63508CCE"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administracinio pastato lauko teritorija, kurios dydis yra 1100 m</w:t>
      </w:r>
      <w:r w:rsidRPr="00024CC9">
        <w:rPr>
          <w:rFonts w:ascii="Poppins" w:hAnsi="Poppins" w:cs="Poppins"/>
          <w:sz w:val="12"/>
          <w:szCs w:val="12"/>
          <w:vertAlign w:val="superscript"/>
        </w:rPr>
        <w:t>2</w:t>
      </w:r>
      <w:r w:rsidRPr="00024CC9">
        <w:rPr>
          <w:rFonts w:ascii="Poppins" w:hAnsi="Poppins" w:cs="Poppins"/>
          <w:sz w:val="12"/>
          <w:szCs w:val="12"/>
        </w:rPr>
        <w:t>, yra padalinama į 11 teorinių tikrinamų vienetų (TV), kurių kiekvieno plotas yra 100</w:t>
      </w:r>
      <w:r w:rsidR="004A14C4" w:rsidRPr="00024CC9">
        <w:rPr>
          <w:rFonts w:ascii="Poppins" w:hAnsi="Poppins" w:cs="Poppins"/>
          <w:sz w:val="12"/>
          <w:szCs w:val="12"/>
        </w:rPr>
        <w:t> </w:t>
      </w:r>
      <w:r w:rsidRPr="00024CC9">
        <w:rPr>
          <w:rFonts w:ascii="Poppins" w:hAnsi="Poppins" w:cs="Poppins"/>
          <w:sz w:val="12"/>
          <w:szCs w:val="12"/>
        </w:rPr>
        <w:t>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7">
    <w:p w14:paraId="41731E0B" w14:textId="5E3A33C6"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administracinio pastato lauko teritorija, kurios dydis yra 360 m</w:t>
      </w:r>
      <w:r w:rsidRPr="00024CC9">
        <w:rPr>
          <w:rFonts w:ascii="Poppins" w:hAnsi="Poppins" w:cs="Poppins"/>
          <w:sz w:val="12"/>
          <w:szCs w:val="12"/>
          <w:vertAlign w:val="superscript"/>
        </w:rPr>
        <w:t>2</w:t>
      </w:r>
      <w:r w:rsidRPr="00024CC9">
        <w:rPr>
          <w:rFonts w:ascii="Poppins" w:hAnsi="Poppins" w:cs="Poppins"/>
          <w:sz w:val="12"/>
          <w:szCs w:val="12"/>
        </w:rPr>
        <w:t>, yra padalinama į 4 teorinius tikrinamus vienetus (TV), kurių kiekvieno plotas yra 90</w:t>
      </w:r>
      <w:r w:rsidR="004A14C4" w:rsidRPr="00024CC9">
        <w:rPr>
          <w:rFonts w:ascii="Poppins" w:hAnsi="Poppins" w:cs="Poppins"/>
          <w:sz w:val="12"/>
          <w:szCs w:val="12"/>
        </w:rPr>
        <w:t> </w:t>
      </w:r>
      <w:r w:rsidRPr="00024CC9">
        <w:rPr>
          <w:rFonts w:ascii="Poppins" w:hAnsi="Poppins" w:cs="Poppins"/>
          <w:sz w:val="12"/>
          <w:szCs w:val="12"/>
        </w:rPr>
        <w:t>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8">
    <w:p w14:paraId="590A31F5" w14:textId="4DF80218" w:rsidR="00F869A3" w:rsidRPr="00024CC9" w:rsidRDefault="00F869A3" w:rsidP="008919B7">
      <w:pPr>
        <w:jc w:val="both"/>
        <w:rPr>
          <w:rFonts w:ascii="Poppins" w:hAnsi="Poppins" w:cs="Poppins"/>
          <w:b/>
          <w:bC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prie administracinio pastato esanti lauko automobilių parkavimo aikštelė, kurios dydis yra 3000 m</w:t>
      </w:r>
      <w:r w:rsidRPr="00024CC9">
        <w:rPr>
          <w:rFonts w:ascii="Poppins" w:hAnsi="Poppins" w:cs="Poppins"/>
          <w:sz w:val="12"/>
          <w:szCs w:val="12"/>
          <w:vertAlign w:val="superscript"/>
        </w:rPr>
        <w:t>2</w:t>
      </w:r>
      <w:r w:rsidRPr="00024CC9">
        <w:rPr>
          <w:rFonts w:ascii="Poppins" w:hAnsi="Poppins" w:cs="Poppins"/>
          <w:sz w:val="12"/>
          <w:szCs w:val="12"/>
        </w:rPr>
        <w:t>, yra padalinamas į 30 teorinių tikrinamų vienetų</w:t>
      </w:r>
      <w:r w:rsidR="004A14C4" w:rsidRPr="00024CC9">
        <w:rPr>
          <w:rFonts w:ascii="Poppins" w:hAnsi="Poppins" w:cs="Poppins"/>
          <w:sz w:val="12"/>
          <w:szCs w:val="12"/>
        </w:rPr>
        <w:t> </w:t>
      </w:r>
      <w:r w:rsidRPr="00024CC9">
        <w:rPr>
          <w:rFonts w:ascii="Poppins" w:hAnsi="Poppins" w:cs="Poppins"/>
          <w:sz w:val="12"/>
          <w:szCs w:val="12"/>
        </w:rPr>
        <w:t>(TV), kurių kiekvieno plotas yra 100 m</w:t>
      </w:r>
      <w:r w:rsidRPr="00024CC9">
        <w:rPr>
          <w:rFonts w:ascii="Poppins" w:hAnsi="Poppins" w:cs="Poppins"/>
          <w:sz w:val="12"/>
          <w:szCs w:val="12"/>
          <w:vertAlign w:val="superscript"/>
        </w:rPr>
        <w:t>2</w:t>
      </w:r>
      <w:r w:rsidRPr="00024CC9">
        <w:rPr>
          <w:rFonts w:ascii="Poppins" w:hAnsi="Poppins" w:cs="Poppins"/>
          <w:sz w:val="12"/>
          <w:szCs w:val="12"/>
        </w:rPr>
        <w:t>.</w:t>
      </w:r>
    </w:p>
  </w:footnote>
  <w:footnote w:id="139">
    <w:p w14:paraId="248B415F" w14:textId="3156DE15"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930737" w:rsidRPr="00024CC9">
        <w:rPr>
          <w:rFonts w:ascii="Poppins" w:hAnsi="Poppins" w:cs="Poppins"/>
          <w:sz w:val="12"/>
          <w:szCs w:val="12"/>
        </w:rPr>
        <w:t xml:space="preserve"> </w:t>
      </w:r>
      <w:r w:rsidRPr="00024CC9">
        <w:rPr>
          <w:rFonts w:ascii="Poppins" w:hAnsi="Poppins" w:cs="Poppins"/>
          <w:sz w:val="12"/>
          <w:szCs w:val="12"/>
        </w:rPr>
        <w:t>P</w:t>
      </w:r>
      <w:r w:rsidR="004A14C4" w:rsidRPr="00024CC9">
        <w:rPr>
          <w:rFonts w:ascii="Poppins" w:hAnsi="Poppins" w:cs="Poppins"/>
          <w:sz w:val="12"/>
          <w:szCs w:val="12"/>
        </w:rPr>
        <w:t>ASTABA: p</w:t>
      </w:r>
      <w:r w:rsidRPr="00024CC9">
        <w:rPr>
          <w:rFonts w:ascii="Poppins" w:hAnsi="Poppins" w:cs="Poppins"/>
          <w:sz w:val="12"/>
          <w:szCs w:val="12"/>
        </w:rPr>
        <w:t>avyzdžiui, per atitinkamus įkainius ir pan.</w:t>
      </w:r>
    </w:p>
  </w:footnote>
  <w:footnote w:id="140">
    <w:p w14:paraId="0C57FB19" w14:textId="7C0C746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D5813" w:rsidRPr="00024CC9">
        <w:rPr>
          <w:rFonts w:ascii="Poppins" w:hAnsi="Poppins" w:cs="Poppins"/>
          <w:sz w:val="12"/>
          <w:szCs w:val="12"/>
        </w:rPr>
        <w:t xml:space="preserve"> </w:t>
      </w:r>
      <w:r w:rsidRPr="00024CC9">
        <w:rPr>
          <w:rFonts w:ascii="Poppins" w:hAnsi="Poppins" w:cs="Poppins"/>
          <w:sz w:val="12"/>
          <w:szCs w:val="12"/>
        </w:rPr>
        <w:t>PASTABA</w:t>
      </w:r>
      <w:r w:rsidR="00ED5813" w:rsidRPr="00024CC9">
        <w:rPr>
          <w:rFonts w:ascii="Poppins" w:hAnsi="Poppins" w:cs="Poppins"/>
          <w:sz w:val="12"/>
          <w:szCs w:val="12"/>
        </w:rPr>
        <w:t>:</w:t>
      </w:r>
      <w:r w:rsidRPr="00024CC9">
        <w:rPr>
          <w:rFonts w:ascii="Poppins" w:hAnsi="Poppins" w:cs="Poppins"/>
          <w:sz w:val="12"/>
          <w:szCs w:val="12"/>
        </w:rPr>
        <w:t xml:space="preserve"> Patikros planas yra parengtas pagal</w:t>
      </w:r>
      <w:r w:rsidR="00024CC9">
        <w:rPr>
          <w:rFonts w:ascii="Poppins" w:hAnsi="Poppins" w:cs="Poppins"/>
          <w:sz w:val="12"/>
          <w:szCs w:val="12"/>
        </w:rPr>
        <w:t xml:space="preserve"> LST EN 13549:2003</w:t>
      </w:r>
      <w:r w:rsidRPr="00024CC9">
        <w:rPr>
          <w:rFonts w:ascii="Poppins" w:hAnsi="Poppins" w:cs="Poppins"/>
          <w:sz w:val="12"/>
          <w:szCs w:val="12"/>
        </w:rPr>
        <w:t xml:space="preserve">, minimalaus priimtino valymo paslaugų kokybės lygio (PKL) nustatymui yra taikomas priimtinas kokybės limitas (AQL) </w:t>
      </w:r>
      <w:r w:rsidR="00ED5813" w:rsidRPr="00024CC9">
        <w:rPr>
          <w:rFonts w:ascii="Poppins" w:hAnsi="Poppins" w:cs="Poppins"/>
          <w:sz w:val="12"/>
          <w:szCs w:val="12"/>
        </w:rPr>
        <w:t>–</w:t>
      </w:r>
      <w:r w:rsidRPr="00024CC9">
        <w:rPr>
          <w:rFonts w:ascii="Poppins" w:hAnsi="Poppins" w:cs="Poppins"/>
          <w:sz w:val="12"/>
          <w:szCs w:val="12"/>
        </w:rPr>
        <w:t xml:space="preserve"> 4%, kai audito metu visų tikrinamų vienetų (TV) vizualinė patikra yra atlikta iš karto po tikrinamo vieneto (TV) suteiktos valymo paslaugos arba po atliktos tikrinamo vieneto (TV) valymo paslaugos prieš pradedant įprastą tikrinamo vieneto (TV) naudojimą. Minimalaus priimtino valymo paslaugų kokybės lygio (PKL) nustatymui yra taikomas priimtinas kokybės limitas (AQL) – 6,5%, kai audito metu bent vieno tikrinamo vieneto (TV) vizualinė patikra yra atlikta po atliktos tokio tikrinamo vieneto (TV) valymo paslaugos pradėjus įprastą tikrinamo vieneto (TV) naudojimą.</w:t>
      </w:r>
    </w:p>
  </w:footnote>
  <w:footnote w:id="141">
    <w:p w14:paraId="2648ACA6" w14:textId="3B3FB6EB"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D5813" w:rsidRPr="00024CC9">
        <w:rPr>
          <w:rFonts w:ascii="Poppins" w:hAnsi="Poppins" w:cs="Poppins"/>
          <w:sz w:val="12"/>
          <w:szCs w:val="12"/>
        </w:rPr>
        <w:t xml:space="preserve"> </w:t>
      </w:r>
      <w:r w:rsidRPr="00024CC9">
        <w:rPr>
          <w:rFonts w:ascii="Poppins" w:hAnsi="Poppins" w:cs="Poppins"/>
          <w:sz w:val="12"/>
          <w:szCs w:val="12"/>
        </w:rPr>
        <w:t>PASTABA</w:t>
      </w:r>
      <w:r w:rsidR="00ED5813" w:rsidRPr="00024CC9">
        <w:rPr>
          <w:rFonts w:ascii="Poppins" w:hAnsi="Poppins" w:cs="Poppins"/>
          <w:sz w:val="12"/>
          <w:szCs w:val="12"/>
        </w:rPr>
        <w:t>:</w:t>
      </w:r>
      <w:r w:rsidRPr="00024CC9">
        <w:rPr>
          <w:rFonts w:ascii="Poppins" w:hAnsi="Poppins" w:cs="Poppins"/>
          <w:sz w:val="12"/>
          <w:szCs w:val="12"/>
        </w:rPr>
        <w:t xml:space="preserve"> TB gali taikyti žemesnį arba aukštesnį priimtiną kokybės limitą (AQL) minimalaus priimtino valymo paslaugų kokybės lygio (PKL) nustatymui, tokiu atveju patikros plane priimtinumo (Ac) ir atmetimo (Re) skaičiai turi būti nustatyti vadovaujantis LST</w:t>
      </w:r>
      <w:r w:rsidR="00ED5813" w:rsidRPr="00024CC9">
        <w:rPr>
          <w:rFonts w:ascii="Poppins" w:hAnsi="Poppins" w:cs="Poppins"/>
          <w:sz w:val="12"/>
          <w:szCs w:val="12"/>
        </w:rPr>
        <w:t> </w:t>
      </w:r>
      <w:r w:rsidRPr="00024CC9">
        <w:rPr>
          <w:rFonts w:ascii="Poppins" w:hAnsi="Poppins" w:cs="Poppins"/>
          <w:sz w:val="12"/>
          <w:szCs w:val="12"/>
        </w:rPr>
        <w:t>EN</w:t>
      </w:r>
      <w:r w:rsidR="00ED5813" w:rsidRPr="00024CC9">
        <w:rPr>
          <w:rFonts w:ascii="Poppins" w:hAnsi="Poppins" w:cs="Poppins"/>
          <w:sz w:val="12"/>
          <w:szCs w:val="12"/>
        </w:rPr>
        <w:t> </w:t>
      </w:r>
      <w:r w:rsidRPr="00024CC9">
        <w:rPr>
          <w:rFonts w:ascii="Poppins" w:hAnsi="Poppins" w:cs="Poppins"/>
          <w:sz w:val="12"/>
          <w:szCs w:val="12"/>
        </w:rPr>
        <w:t>13549:2003, o pakeitimai turi būti įtraukti į pirkimo dokumentus. Atliekant auditą galima taikyti didesnį imties dydį nei nurodyta patikros plane, tokiu atveju, priimtinumo skaičius (Ac) ir atmetimo skaičius (Re) nustatomas pagal LST</w:t>
      </w:r>
      <w:r w:rsidR="00ED5813" w:rsidRPr="00024CC9">
        <w:rPr>
          <w:rFonts w:ascii="Poppins" w:hAnsi="Poppins" w:cs="Poppins"/>
          <w:sz w:val="12"/>
          <w:szCs w:val="12"/>
        </w:rPr>
        <w:t> </w:t>
      </w:r>
      <w:r w:rsidRPr="00024CC9">
        <w:rPr>
          <w:rFonts w:ascii="Poppins" w:hAnsi="Poppins" w:cs="Poppins"/>
          <w:sz w:val="12"/>
          <w:szCs w:val="12"/>
        </w:rPr>
        <w:t>EN</w:t>
      </w:r>
      <w:r w:rsidR="00ED5813" w:rsidRPr="00024CC9">
        <w:rPr>
          <w:rFonts w:ascii="Poppins" w:hAnsi="Poppins" w:cs="Poppins"/>
          <w:sz w:val="12"/>
          <w:szCs w:val="12"/>
        </w:rPr>
        <w:t> </w:t>
      </w:r>
      <w:r w:rsidRPr="00024CC9">
        <w:rPr>
          <w:rFonts w:ascii="Poppins" w:hAnsi="Poppins" w:cs="Poppins"/>
          <w:sz w:val="12"/>
          <w:szCs w:val="12"/>
        </w:rPr>
        <w:t>13549:2003 priedus. Siekiant ekonomiško standarto naudojimo, išorės ir vidinio audito metu galima taikyti ir mažesnį imties dydį, tokiu atveju turi būti informuotas tiekėjas, o priimtinumo skaičius (Ac) ir atmetimo skaičius (Re) nustatomas pagal LST</w:t>
      </w:r>
      <w:r w:rsidR="00ED5813" w:rsidRPr="00024CC9">
        <w:rPr>
          <w:rFonts w:ascii="Poppins" w:hAnsi="Poppins" w:cs="Poppins"/>
          <w:sz w:val="12"/>
          <w:szCs w:val="12"/>
        </w:rPr>
        <w:t> </w:t>
      </w:r>
      <w:r w:rsidRPr="00024CC9">
        <w:rPr>
          <w:rFonts w:ascii="Poppins" w:hAnsi="Poppins" w:cs="Poppins"/>
          <w:sz w:val="12"/>
          <w:szCs w:val="12"/>
        </w:rPr>
        <w:t>EN</w:t>
      </w:r>
      <w:r w:rsidR="00ED5813" w:rsidRPr="00024CC9">
        <w:rPr>
          <w:rFonts w:ascii="Poppins" w:hAnsi="Poppins" w:cs="Poppins"/>
          <w:sz w:val="12"/>
          <w:szCs w:val="12"/>
        </w:rPr>
        <w:t> </w:t>
      </w:r>
      <w:r w:rsidRPr="00024CC9">
        <w:rPr>
          <w:rFonts w:ascii="Poppins" w:hAnsi="Poppins" w:cs="Poppins"/>
          <w:sz w:val="12"/>
          <w:szCs w:val="12"/>
        </w:rPr>
        <w:t>13549:2003.</w:t>
      </w:r>
    </w:p>
  </w:footnote>
  <w:footnote w:id="142">
    <w:p w14:paraId="5AA26FDA" w14:textId="2890BD38" w:rsidR="00024CC9" w:rsidRPr="00A83AA4" w:rsidRDefault="00024CC9">
      <w:pPr>
        <w:pStyle w:val="Puslapioinaostekstas"/>
        <w:rPr>
          <w:rFonts w:ascii="Poppins" w:hAnsi="Poppins" w:cs="Poppins"/>
          <w:sz w:val="12"/>
          <w:szCs w:val="12"/>
        </w:rPr>
      </w:pPr>
      <w:r w:rsidRPr="00A83AA4">
        <w:rPr>
          <w:rFonts w:ascii="Poppins" w:hAnsi="Poppins" w:cs="Poppins"/>
          <w:sz w:val="12"/>
          <w:szCs w:val="12"/>
        </w:rPr>
        <w:t xml:space="preserve">142 </w:t>
      </w:r>
      <w:r w:rsidRPr="00024CC9">
        <w:rPr>
          <w:rFonts w:ascii="Poppins" w:hAnsi="Poppins" w:cs="Poppins"/>
          <w:sz w:val="12"/>
          <w:szCs w:val="12"/>
        </w:rPr>
        <w:t>PASTABA: pavyzdžiui, deklaracija; kontrolės įstaiga; valymo kokybės auditų atlikimo patirties įrodymas ir t. t.</w:t>
      </w:r>
    </w:p>
  </w:footnote>
  <w:footnote w:id="143">
    <w:p w14:paraId="6FE5E084" w14:textId="3D125AC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D5813" w:rsidRPr="00024CC9">
        <w:rPr>
          <w:rFonts w:ascii="Poppins" w:hAnsi="Poppins" w:cs="Poppins"/>
          <w:sz w:val="12"/>
          <w:szCs w:val="12"/>
        </w:rPr>
        <w:t xml:space="preserve"> </w:t>
      </w:r>
      <w:r w:rsidRPr="00024CC9">
        <w:rPr>
          <w:rFonts w:ascii="Poppins" w:hAnsi="Poppins" w:cs="Poppins"/>
          <w:sz w:val="12"/>
          <w:szCs w:val="12"/>
        </w:rPr>
        <w:t>P</w:t>
      </w:r>
      <w:r w:rsidR="00ED5813" w:rsidRPr="00024CC9">
        <w:rPr>
          <w:rFonts w:ascii="Poppins" w:hAnsi="Poppins" w:cs="Poppins"/>
          <w:sz w:val="12"/>
          <w:szCs w:val="12"/>
        </w:rPr>
        <w:t>ASTABA: p</w:t>
      </w:r>
      <w:r w:rsidRPr="00024CC9">
        <w:rPr>
          <w:rFonts w:ascii="Poppins" w:hAnsi="Poppins" w:cs="Poppins"/>
          <w:sz w:val="12"/>
          <w:szCs w:val="12"/>
        </w:rPr>
        <w:t>avyzdžiui, esant skundams ar kitiems pirkimo dokumentuose pateiktiems neatitikimams, monitoringo tikslams, siekiant tinkamai kontroliuoti sutarties vykdymą ir t. t.</w:t>
      </w:r>
    </w:p>
  </w:footnote>
  <w:footnote w:id="144">
    <w:p w14:paraId="51AF0E41" w14:textId="74D0DC88" w:rsidR="00F869A3" w:rsidRPr="00024CC9" w:rsidRDefault="00F869A3" w:rsidP="00377C84">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31C5" w:rsidRPr="00024CC9">
        <w:rPr>
          <w:rFonts w:ascii="Poppins" w:hAnsi="Poppins" w:cs="Poppins"/>
          <w:sz w:val="12"/>
          <w:szCs w:val="12"/>
        </w:rPr>
        <w:t xml:space="preserve"> </w:t>
      </w:r>
      <w:r w:rsidRPr="00024CC9">
        <w:rPr>
          <w:rFonts w:ascii="Poppins" w:hAnsi="Poppins" w:cs="Poppins"/>
          <w:sz w:val="12"/>
          <w:szCs w:val="12"/>
        </w:rPr>
        <w:t>PASTABA: patikros partija (PP) gali būti ir dalis reikalaujamų valyti patalpų arba lauko teritorijos, pavyzdžiui, visos patalpos turinčios tą patį TB reikalaujamą kokybės lygį (KL), visos atitinkamos funkcinės zonos patalpos, pavyzdžiui, tualetai ir t. t. (žr. LST EN 13549:2003).</w:t>
      </w:r>
    </w:p>
  </w:footnote>
  <w:footnote w:id="145">
    <w:p w14:paraId="4B94EB62" w14:textId="6D529551" w:rsidR="00F869A3" w:rsidRPr="00024CC9" w:rsidRDefault="00F869A3" w:rsidP="008919B7">
      <w:pPr>
        <w:jc w:val="both"/>
        <w:rPr>
          <w:rFonts w:ascii="Poppins" w:hAnsi="Poppins" w:cs="Poppins"/>
          <w:color w:val="000000" w:themeColor="text1"/>
          <w:sz w:val="12"/>
          <w:szCs w:val="12"/>
        </w:rPr>
      </w:pPr>
      <w:r w:rsidRPr="00024CC9">
        <w:rPr>
          <w:rStyle w:val="Puslapioinaosnuoroda"/>
          <w:rFonts w:ascii="Poppins" w:hAnsi="Poppins" w:cs="Poppins"/>
          <w:sz w:val="12"/>
          <w:szCs w:val="12"/>
          <w:vertAlign w:val="baseline"/>
        </w:rPr>
        <w:footnoteRef/>
      </w:r>
      <w:r w:rsidR="002A31C5" w:rsidRPr="00024CC9">
        <w:rPr>
          <w:rFonts w:ascii="Poppins" w:hAnsi="Poppins" w:cs="Poppins"/>
          <w:color w:val="000000" w:themeColor="text1"/>
          <w:sz w:val="12"/>
          <w:szCs w:val="12"/>
        </w:rPr>
        <w:t xml:space="preserve"> </w:t>
      </w:r>
      <w:r w:rsidRPr="00024CC9">
        <w:rPr>
          <w:rFonts w:ascii="Poppins" w:hAnsi="Poppins" w:cs="Poppins"/>
          <w:color w:val="000000" w:themeColor="text1"/>
          <w:sz w:val="12"/>
          <w:szCs w:val="12"/>
        </w:rPr>
        <w:t>P</w:t>
      </w:r>
      <w:r w:rsidR="002A31C5" w:rsidRPr="00024CC9">
        <w:rPr>
          <w:rFonts w:ascii="Poppins" w:hAnsi="Poppins" w:cs="Poppins"/>
          <w:sz w:val="12"/>
          <w:szCs w:val="12"/>
        </w:rPr>
        <w:t>ASTABA: p</w:t>
      </w:r>
      <w:r w:rsidRPr="00024CC9">
        <w:rPr>
          <w:rFonts w:ascii="Poppins" w:hAnsi="Poppins" w:cs="Poppins"/>
          <w:color w:val="000000" w:themeColor="text1"/>
          <w:sz w:val="12"/>
          <w:szCs w:val="12"/>
        </w:rPr>
        <w:t>avyzdžiui, pirkimo dokumentuose nurodytas vienas administracinis pastatas, turintis 50 reikalaujamų valyti vidaus patalpų, suskirstytų į 52 tikrinamus vienetus (TV), tokiu atveju, patikros partiją (PP) sudaro 52 tikrinami vienetai (TV).</w:t>
      </w:r>
    </w:p>
  </w:footnote>
  <w:footnote w:id="146">
    <w:p w14:paraId="113F5D1C" w14:textId="1437399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A31C5" w:rsidRPr="00024CC9">
        <w:rPr>
          <w:rFonts w:ascii="Poppins" w:hAnsi="Poppins" w:cs="Poppins"/>
          <w:sz w:val="12"/>
          <w:szCs w:val="12"/>
        </w:rPr>
        <w:t xml:space="preserve"> </w:t>
      </w:r>
      <w:r w:rsidRPr="00024CC9">
        <w:rPr>
          <w:rFonts w:ascii="Poppins" w:hAnsi="Poppins" w:cs="Poppins"/>
          <w:sz w:val="12"/>
          <w:szCs w:val="12"/>
        </w:rPr>
        <w:t>P</w:t>
      </w:r>
      <w:r w:rsidR="002A31C5" w:rsidRPr="00024CC9">
        <w:rPr>
          <w:rFonts w:ascii="Poppins" w:hAnsi="Poppins" w:cs="Poppins"/>
          <w:sz w:val="12"/>
          <w:szCs w:val="12"/>
        </w:rPr>
        <w:t>ASTABA: p</w:t>
      </w:r>
      <w:r w:rsidRPr="00024CC9">
        <w:rPr>
          <w:rFonts w:ascii="Poppins" w:hAnsi="Poppins" w:cs="Poppins"/>
          <w:sz w:val="12"/>
          <w:szCs w:val="12"/>
        </w:rPr>
        <w:t>avyzdžiui, pirkimo dokumentuose nurodyta administracinio pastato 1000 m</w:t>
      </w:r>
      <w:r w:rsidRPr="00024CC9">
        <w:rPr>
          <w:rFonts w:ascii="Poppins" w:hAnsi="Poppins" w:cs="Poppins"/>
          <w:sz w:val="12"/>
          <w:szCs w:val="12"/>
          <w:vertAlign w:val="superscript"/>
        </w:rPr>
        <w:t>2</w:t>
      </w:r>
      <w:r w:rsidRPr="00024CC9">
        <w:rPr>
          <w:rFonts w:ascii="Poppins" w:hAnsi="Poppins" w:cs="Poppins"/>
          <w:sz w:val="12"/>
          <w:szCs w:val="12"/>
        </w:rPr>
        <w:t xml:space="preserve"> lauko teritorija, suskirstyta į 10 tikrinamų vienetų, tokiu atveju, patikros partiją (PP) sudaro 10 tikrinamų vienetų (TV).</w:t>
      </w:r>
    </w:p>
  </w:footnote>
  <w:footnote w:id="147">
    <w:p w14:paraId="452041FE" w14:textId="646B9C08" w:rsidR="00F869A3" w:rsidRPr="00024CC9" w:rsidRDefault="00F869A3" w:rsidP="004D3483">
      <w:pPr>
        <w:jc w:val="both"/>
      </w:pPr>
      <w:r w:rsidRPr="00024CC9">
        <w:rPr>
          <w:rStyle w:val="Puslapioinaosnuoroda"/>
          <w:rFonts w:ascii="Poppins" w:hAnsi="Poppins" w:cs="Poppins"/>
          <w:sz w:val="12"/>
          <w:szCs w:val="12"/>
          <w:vertAlign w:val="baseline"/>
        </w:rPr>
        <w:footnoteRef/>
      </w:r>
      <w:r w:rsidR="002A31C5" w:rsidRPr="00024CC9">
        <w:rPr>
          <w:rFonts w:ascii="Poppins" w:hAnsi="Poppins" w:cs="Poppins"/>
          <w:sz w:val="12"/>
          <w:szCs w:val="12"/>
        </w:rPr>
        <w:t xml:space="preserve"> </w:t>
      </w:r>
      <w:r w:rsidRPr="00024CC9">
        <w:rPr>
          <w:rFonts w:ascii="Poppins" w:hAnsi="Poppins" w:cs="Poppins"/>
          <w:sz w:val="12"/>
          <w:szCs w:val="12"/>
        </w:rPr>
        <w:t>P</w:t>
      </w:r>
      <w:r w:rsidR="002A31C5" w:rsidRPr="00024CC9">
        <w:rPr>
          <w:rFonts w:ascii="Poppins" w:hAnsi="Poppins" w:cs="Poppins"/>
          <w:sz w:val="12"/>
          <w:szCs w:val="12"/>
        </w:rPr>
        <w:t>ASTABA: p</w:t>
      </w:r>
      <w:r w:rsidRPr="00024CC9">
        <w:rPr>
          <w:rFonts w:ascii="Poppins" w:hAnsi="Poppins" w:cs="Poppins"/>
          <w:sz w:val="12"/>
          <w:szCs w:val="12"/>
        </w:rPr>
        <w:t>avyzdžiui, administracinis pastatas turi 80 valymo paslaugoms priskirtų patalpų (ne didesnių nei 100 m</w:t>
      </w:r>
      <w:r w:rsidRPr="00024CC9">
        <w:rPr>
          <w:rFonts w:ascii="Poppins" w:hAnsi="Poppins" w:cs="Poppins"/>
          <w:sz w:val="12"/>
          <w:szCs w:val="12"/>
          <w:vertAlign w:val="superscript"/>
        </w:rPr>
        <w:t>2</w:t>
      </w:r>
      <w:r w:rsidRPr="00024CC9">
        <w:rPr>
          <w:rFonts w:ascii="Poppins" w:hAnsi="Poppins" w:cs="Poppins"/>
          <w:sz w:val="12"/>
          <w:szCs w:val="12"/>
        </w:rPr>
        <w:t>), tokiu atveju atrankos dydis (N) yra 80 (t. y. viso tikrinamų vienetų (TV) skaičius), o imties dydis (n) yra 13 (žr. 16 lentelę „Patikros planas“), t. y., audito metu turi būti patikrinta 13 patalpų.</w:t>
      </w:r>
    </w:p>
  </w:footnote>
  <w:footnote w:id="148">
    <w:p w14:paraId="0ACD5834" w14:textId="446D6740"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84A2E" w:rsidRPr="00024CC9">
        <w:rPr>
          <w:rFonts w:ascii="Poppins" w:hAnsi="Poppins" w:cs="Poppins"/>
          <w:sz w:val="12"/>
          <w:szCs w:val="12"/>
        </w:rPr>
        <w:t xml:space="preserve"> </w:t>
      </w:r>
      <w:r w:rsidRPr="00024CC9">
        <w:rPr>
          <w:rFonts w:ascii="Poppins" w:hAnsi="Poppins" w:cs="Poppins"/>
          <w:sz w:val="12"/>
          <w:szCs w:val="12"/>
        </w:rPr>
        <w:t>P</w:t>
      </w:r>
      <w:r w:rsidR="00284A2E" w:rsidRPr="00024CC9">
        <w:rPr>
          <w:rFonts w:ascii="Poppins" w:hAnsi="Poppins" w:cs="Poppins"/>
          <w:sz w:val="12"/>
          <w:szCs w:val="12"/>
        </w:rPr>
        <w:t>ASTABA: p</w:t>
      </w:r>
      <w:r w:rsidRPr="00024CC9">
        <w:rPr>
          <w:rFonts w:ascii="Poppins" w:hAnsi="Poppins" w:cs="Poppins"/>
          <w:sz w:val="12"/>
          <w:szCs w:val="12"/>
        </w:rPr>
        <w:t>avyzdžiui, administracinis pastatas turi 80 valymo paslaugoms priskirtų patalpų (ne didesnių nei 100 m</w:t>
      </w:r>
      <w:r w:rsidRPr="00024CC9">
        <w:rPr>
          <w:rFonts w:ascii="Poppins" w:hAnsi="Poppins" w:cs="Poppins"/>
          <w:sz w:val="12"/>
          <w:szCs w:val="12"/>
          <w:vertAlign w:val="superscript"/>
        </w:rPr>
        <w:t>2</w:t>
      </w:r>
      <w:r w:rsidRPr="00024CC9">
        <w:rPr>
          <w:rFonts w:ascii="Poppins" w:hAnsi="Poppins" w:cs="Poppins"/>
          <w:sz w:val="12"/>
          <w:szCs w:val="12"/>
        </w:rPr>
        <w:t>), tokiu atveju atrankos dydis (N) yra 80 (t. y. viso tikrinamų vienetų (TV) skaičius), o imties dydis (n) yra 13 (žr. 16 lentelę „Patikros planas“), t. y., audito metu turi būti patikrinta 13 patalpų. Tai reiškia, jog auditui atsitiktiniu atrankos būdu, inspektorius turi pasirinkti 13 tikrinamų vienetų (TV) iš visų galimų 80 tikrinamų vienetų (TV).</w:t>
      </w:r>
    </w:p>
  </w:footnote>
  <w:footnote w:id="149">
    <w:p w14:paraId="198830F9" w14:textId="540F51B0"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284A2E" w:rsidRPr="00024CC9">
        <w:rPr>
          <w:rFonts w:ascii="Poppins" w:hAnsi="Poppins" w:cs="Poppins"/>
          <w:sz w:val="12"/>
          <w:szCs w:val="12"/>
        </w:rPr>
        <w:t xml:space="preserve"> </w:t>
      </w:r>
      <w:r w:rsidRPr="00024CC9">
        <w:rPr>
          <w:rFonts w:ascii="Poppins" w:hAnsi="Poppins" w:cs="Poppins"/>
          <w:sz w:val="12"/>
          <w:szCs w:val="12"/>
        </w:rPr>
        <w:t>PASTABA: auditui pasirinktų tikrinamų vienetų (TV) skaičius turi būti lygus imties dydžiui (n), žr</w:t>
      </w:r>
      <w:r w:rsidRPr="00024CC9">
        <w:rPr>
          <w:rFonts w:ascii="Poppins" w:hAnsi="Poppins" w:cs="Poppins"/>
          <w:color w:val="000000" w:themeColor="text1"/>
          <w:sz w:val="12"/>
          <w:szCs w:val="12"/>
        </w:rPr>
        <w:t>. 16 lentelę „Patikros planas“.</w:t>
      </w:r>
    </w:p>
  </w:footnote>
  <w:footnote w:id="150">
    <w:p w14:paraId="3381994D" w14:textId="528CF9B1" w:rsidR="00F869A3" w:rsidRPr="00024CC9" w:rsidRDefault="00F869A3" w:rsidP="006E49A9">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PASTABA: gali būti palyginama ir su LST EN 13549:2003 prieduose pateiktais priimtinumo skaičiais (Ac) ir atmetimo skaičiais (Re).</w:t>
      </w:r>
    </w:p>
  </w:footnote>
  <w:footnote w:id="151">
    <w:p w14:paraId="40ABF6B9" w14:textId="7A06A241" w:rsidR="00F869A3" w:rsidRPr="00024CC9" w:rsidRDefault="00F869A3" w:rsidP="00660BA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PASTABA: t. y. žemesnio kokybės lygio (KL) nei reikalaujamas TB, aukštesnis tikrinamo vieneto (TV) kokybės lygis (KL) nei TB reikalaujamas yra laikomas kaip atitinkantis TB reikalavimus.</w:t>
      </w:r>
    </w:p>
  </w:footnote>
  <w:footnote w:id="152">
    <w:p w14:paraId="66BECDEA" w14:textId="289B424F" w:rsidR="00F869A3" w:rsidRPr="00024CC9" w:rsidRDefault="00F869A3" w:rsidP="00660BA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284A2E" w:rsidRPr="00024CC9">
        <w:rPr>
          <w:rFonts w:ascii="Poppins" w:hAnsi="Poppins" w:cs="Poppins"/>
          <w:sz w:val="12"/>
          <w:szCs w:val="12"/>
        </w:rPr>
        <w:t>PASTABA: ž</w:t>
      </w:r>
      <w:r w:rsidRPr="00024CC9">
        <w:rPr>
          <w:rFonts w:ascii="Poppins" w:hAnsi="Poppins" w:cs="Poppins"/>
          <w:sz w:val="12"/>
          <w:szCs w:val="12"/>
        </w:rPr>
        <w:t xml:space="preserve">r. 134 </w:t>
      </w:r>
      <w:r w:rsidR="00284A2E" w:rsidRPr="00024CC9">
        <w:rPr>
          <w:rFonts w:ascii="Poppins" w:hAnsi="Poppins" w:cs="Poppins"/>
          <w:sz w:val="12"/>
          <w:szCs w:val="12"/>
        </w:rPr>
        <w:t>pastabą</w:t>
      </w:r>
      <w:r w:rsidRPr="00024CC9">
        <w:rPr>
          <w:rFonts w:ascii="Poppins" w:hAnsi="Poppins" w:cs="Poppins"/>
          <w:sz w:val="12"/>
          <w:szCs w:val="12"/>
        </w:rPr>
        <w:t>.</w:t>
      </w:r>
    </w:p>
  </w:footnote>
  <w:footnote w:id="153">
    <w:p w14:paraId="3A97278D" w14:textId="01FC2172"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 visos standarte pateiktos formos gali būti naudojamos popieriniame variante arba taikant įvairias tam skirtas elektronines priemones ir sprendimus (pavyzdžiui, IT sprendimus, aplikacijas ir t. t.).</w:t>
      </w:r>
    </w:p>
  </w:footnote>
  <w:footnote w:id="154">
    <w:p w14:paraId="5B19E334" w14:textId="409BC01F"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 1 priede pateikta forma yra taikoma vidaus patalpoms, 2 priede pateikta forma yra taikoma lauko teritorijai.</w:t>
      </w:r>
    </w:p>
  </w:footnote>
  <w:footnote w:id="155">
    <w:p w14:paraId="05B0ACC7" w14:textId="17E10FFF" w:rsidR="00F869A3" w:rsidRPr="00024CC9" w:rsidRDefault="00F869A3" w:rsidP="00807819">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F51D19" w:rsidRPr="00024CC9">
        <w:rPr>
          <w:rFonts w:ascii="Poppins" w:hAnsi="Poppins" w:cs="Poppins"/>
          <w:sz w:val="12"/>
          <w:szCs w:val="12"/>
        </w:rPr>
        <w:t>ASTABA: p</w:t>
      </w:r>
      <w:r w:rsidRPr="00024CC9">
        <w:rPr>
          <w:rFonts w:ascii="Poppins" w:hAnsi="Poppins" w:cs="Poppins"/>
          <w:sz w:val="12"/>
          <w:szCs w:val="12"/>
          <w:highlight w:val="white"/>
        </w:rPr>
        <w:t>avyzdžiui, įvedant daugiau elemento dalių, detalizuojant patį elementą</w:t>
      </w:r>
      <w:r w:rsidRPr="00024CC9">
        <w:rPr>
          <w:rFonts w:ascii="Poppins" w:hAnsi="Poppins" w:cs="Poppins"/>
          <w:sz w:val="12"/>
          <w:szCs w:val="12"/>
        </w:rPr>
        <w:t xml:space="preserve"> ir t. t.</w:t>
      </w:r>
    </w:p>
  </w:footnote>
  <w:footnote w:id="156">
    <w:p w14:paraId="0057E4B8" w14:textId="7F2A7E4F" w:rsidR="00F869A3" w:rsidRPr="00024CC9" w:rsidRDefault="00F869A3" w:rsidP="00601ABC">
      <w:pPr>
        <w:autoSpaceDE w:val="0"/>
        <w:autoSpaceDN w:val="0"/>
        <w:adjustRightInd w:val="0"/>
        <w:jc w:val="both"/>
        <w:rPr>
          <w:rFonts w:ascii="Poppins" w:hAnsi="Poppins" w:cs="Poppins"/>
          <w:spacing w:val="2"/>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 tikrinamo vieneto (TV) vizualinės apžiūros metu elementų valomi paviršiai yra įvertinami vizualiniu būdu, nenaudojant papildomų priemonių</w:t>
      </w:r>
      <w:r w:rsidRPr="00024CC9">
        <w:rPr>
          <w:rFonts w:ascii="Poppins" w:hAnsi="Poppins" w:cs="Poppins"/>
          <w:spacing w:val="2"/>
          <w:sz w:val="12"/>
          <w:szCs w:val="12"/>
        </w:rPr>
        <w:t xml:space="preserve"> (pavyzdžiui, padidinimo stiklo, dulkių matuoklių ir kt.). Jei būtina nustatyti nešvarumų pobūdį (pavyzdžiui, ar jis nebuvo pašalintas valymo metu, ar jis nebuvo suformuotas dėl paviršiaus defektų, ar dėl netinkamo eksploatavimo, ar prastos pastato techninės būklės), leidžiama naudoti tam </w:t>
      </w:r>
      <w:r w:rsidRPr="00024CC9">
        <w:rPr>
          <w:rFonts w:ascii="Poppins" w:hAnsi="Poppins" w:cs="Poppins"/>
          <w:sz w:val="12"/>
          <w:szCs w:val="12"/>
        </w:rPr>
        <w:t>tinkamą metodą</w:t>
      </w:r>
      <w:r w:rsidRPr="00024CC9">
        <w:rPr>
          <w:rFonts w:ascii="Poppins" w:hAnsi="Poppins" w:cs="Poppins"/>
          <w:spacing w:val="2"/>
          <w:sz w:val="12"/>
          <w:szCs w:val="12"/>
        </w:rPr>
        <w:t xml:space="preserve"> (pavyzdžiui, šlapias / sausas servetėles / šluostes, pašveistukus, kempinėles, UV lempą, teleskopinį veidrodį, chemines medžiagas, lietimo būdą (pavyzdžiui, lietimas / perbraukimas ranka ar pirštais ir kt.).</w:t>
      </w:r>
    </w:p>
  </w:footnote>
  <w:footnote w:id="157">
    <w:p w14:paraId="36B3F621" w14:textId="479E1469" w:rsidR="00F869A3" w:rsidRPr="00024CC9" w:rsidRDefault="00F869A3" w:rsidP="0019225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w:t>
      </w:r>
      <w:r w:rsidR="00E07729" w:rsidRPr="00024CC9">
        <w:rPr>
          <w:rFonts w:ascii="Poppins" w:hAnsi="Poppins" w:cs="Poppins"/>
          <w:sz w:val="12"/>
          <w:szCs w:val="12"/>
        </w:rPr>
        <w:t>:</w:t>
      </w:r>
      <w:r w:rsidRPr="00024CC9">
        <w:rPr>
          <w:rFonts w:ascii="Poppins" w:hAnsi="Poppins" w:cs="Poppins"/>
          <w:sz w:val="12"/>
          <w:szCs w:val="12"/>
        </w:rPr>
        <w:t xml:space="preserve"> Tikrinamame vienete (TV), iš karto po jo atlikto valymo, ne dėl valymo stygiaus ir (ar) ne dėl tiekėjo kaltės, atsiradę nešvarumai ir kiti neatitikimai pirkimo dokumentuose pateiktiems reikalavimams yra nevertinami, jeigu jie atsirado dėl pastatų techninės priežiūros stygiaus ir ne dėl tiekėjo kaltės. Pavyzdžiui: po atlikto valymo susidariusios vandens dėmės, dėl pastoviai lašančio kriauklės vandens maišytuvo. </w:t>
      </w:r>
    </w:p>
  </w:footnote>
  <w:footnote w:id="158">
    <w:p w14:paraId="30F618F8" w14:textId="1954DBE7" w:rsidR="00F869A3" w:rsidRPr="00024CC9" w:rsidRDefault="00F869A3" w:rsidP="00601ABC">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F51D19" w:rsidRPr="00024CC9">
        <w:rPr>
          <w:rFonts w:ascii="Poppins" w:hAnsi="Poppins" w:cs="Poppins"/>
          <w:sz w:val="12"/>
          <w:szCs w:val="12"/>
        </w:rPr>
        <w:t xml:space="preserve"> </w:t>
      </w:r>
      <w:r w:rsidRPr="00024CC9">
        <w:rPr>
          <w:rFonts w:ascii="Poppins" w:hAnsi="Poppins" w:cs="Poppins"/>
          <w:sz w:val="12"/>
          <w:szCs w:val="12"/>
        </w:rPr>
        <w:t>PASTABA</w:t>
      </w:r>
      <w:r w:rsidR="00E07729" w:rsidRPr="00024CC9">
        <w:rPr>
          <w:rFonts w:ascii="Poppins" w:hAnsi="Poppins" w:cs="Poppins"/>
          <w:sz w:val="12"/>
          <w:szCs w:val="12"/>
        </w:rPr>
        <w:t>:</w:t>
      </w:r>
      <w:r w:rsidRPr="00024CC9">
        <w:rPr>
          <w:rFonts w:ascii="Poppins" w:hAnsi="Poppins" w:cs="Poppins"/>
          <w:sz w:val="12"/>
          <w:szCs w:val="12"/>
        </w:rPr>
        <w:t xml:space="preserve"> Tikrinamame vienete (TV), a</w:t>
      </w:r>
      <w:r w:rsidRPr="00024CC9">
        <w:rPr>
          <w:rFonts w:ascii="Poppins" w:hAnsi="Poppins" w:cs="Poppins"/>
          <w:bCs/>
          <w:sz w:val="12"/>
          <w:szCs w:val="12"/>
        </w:rPr>
        <w:t>nt paviršių esantys nešvarumai</w:t>
      </w:r>
      <w:r w:rsidRPr="00024CC9">
        <w:rPr>
          <w:rFonts w:ascii="Poppins" w:hAnsi="Poppins" w:cs="Poppins"/>
          <w:sz w:val="12"/>
          <w:szCs w:val="12"/>
        </w:rPr>
        <w:t>, kurių neįmanoma pašalinti atliekant valymą, yra nevertinami, tokiu atveju, tikrinamo vieneto (TV) vizualinės patikros formoje (žr. 1 - 2 priedus) gali būti paliktos pastabos.</w:t>
      </w:r>
    </w:p>
  </w:footnote>
  <w:footnote w:id="159">
    <w:p w14:paraId="0A0BFDFD" w14:textId="75BC9AAA" w:rsidR="00F869A3" w:rsidRPr="00024CC9" w:rsidRDefault="00F869A3" w:rsidP="00D74BA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w:t>
      </w:r>
      <w:r w:rsidRPr="00024CC9">
        <w:rPr>
          <w:rFonts w:ascii="Poppins" w:hAnsi="Poppins" w:cs="Poppins"/>
          <w:sz w:val="12"/>
          <w:szCs w:val="12"/>
        </w:rPr>
        <w:t>P</w:t>
      </w:r>
      <w:r w:rsidR="003F6050" w:rsidRPr="00024CC9">
        <w:rPr>
          <w:rFonts w:ascii="Poppins" w:hAnsi="Poppins" w:cs="Poppins"/>
          <w:sz w:val="12"/>
          <w:szCs w:val="12"/>
        </w:rPr>
        <w:t>ASTABA: p</w:t>
      </w:r>
      <w:r w:rsidRPr="00024CC9">
        <w:rPr>
          <w:rFonts w:ascii="Poppins" w:hAnsi="Poppins" w:cs="Poppins"/>
          <w:sz w:val="12"/>
          <w:szCs w:val="12"/>
        </w:rPr>
        <w:t>avyzdžiui, kilimėlius, higienos priemonių laikiklius, trapų ir šiukšliadėžių dangčius, groteles ir kt.</w:t>
      </w:r>
    </w:p>
  </w:footnote>
  <w:footnote w:id="160">
    <w:p w14:paraId="0766645E" w14:textId="04E6F8D3" w:rsidR="00F869A3" w:rsidRPr="00024CC9" w:rsidRDefault="00F869A3" w:rsidP="00671A1B">
      <w:pPr>
        <w:pStyle w:val="Sraopastraipa"/>
        <w:tabs>
          <w:tab w:val="left" w:pos="567"/>
          <w:tab w:val="left" w:pos="851"/>
        </w:tabs>
        <w:spacing w:after="0" w:line="240" w:lineRule="auto"/>
        <w:ind w:left="0"/>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w:t>
      </w:r>
      <w:r w:rsidRPr="00024CC9">
        <w:rPr>
          <w:rFonts w:ascii="Poppins" w:hAnsi="Poppins" w:cs="Poppins"/>
          <w:sz w:val="12"/>
          <w:szCs w:val="12"/>
        </w:rPr>
        <w:t>P</w:t>
      </w:r>
      <w:r w:rsidR="003F6050" w:rsidRPr="00024CC9">
        <w:rPr>
          <w:rFonts w:ascii="Poppins" w:hAnsi="Poppins" w:cs="Poppins"/>
          <w:sz w:val="12"/>
          <w:szCs w:val="12"/>
        </w:rPr>
        <w:t>ASTABA: p</w:t>
      </w:r>
      <w:r w:rsidRPr="00024CC9">
        <w:rPr>
          <w:rFonts w:ascii="Poppins" w:hAnsi="Poppins" w:cs="Poppins"/>
          <w:sz w:val="12"/>
          <w:szCs w:val="12"/>
        </w:rPr>
        <w:t xml:space="preserve">avyzdžiui, vidaus patalpoje perbraukus ranka per lango rėmą ir ant pirštų matomas mažas ar nepastebimas dulkių sluoksnis gali būti priimtinas. Tačiau, jei pirštai yra padengti didesniu dulkių kiekiu, purvu ir atrodo neryškūs, langų rėmai nėra priimtini. </w:t>
      </w:r>
    </w:p>
  </w:footnote>
  <w:footnote w:id="161">
    <w:p w14:paraId="08AAF323" w14:textId="4216B7A1" w:rsidR="00F869A3" w:rsidRPr="00024CC9" w:rsidRDefault="00F869A3" w:rsidP="00D91732">
      <w:pPr>
        <w:autoSpaceDE w:val="0"/>
        <w:autoSpaceDN w:val="0"/>
        <w:adjustRightInd w:val="0"/>
        <w:jc w:val="both"/>
        <w:rPr>
          <w:rFonts w:ascii="Poppins" w:hAnsi="Poppins" w:cs="Poppins"/>
          <w:b/>
          <w:iCs/>
          <w:sz w:val="12"/>
          <w:szCs w:val="12"/>
          <w:highlight w:val="white"/>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w:t>
      </w:r>
      <w:r w:rsidRPr="00024CC9">
        <w:rPr>
          <w:rFonts w:ascii="Poppins" w:hAnsi="Poppins" w:cs="Poppins"/>
          <w:sz w:val="12"/>
          <w:szCs w:val="12"/>
        </w:rPr>
        <w:t>PASTABA: tokie nešvarumai kaip kalkės, apnašos, rūdys, matinė plėvelė, pašalinamų dėmių ar dulkių sankaupos ir t.</w:t>
      </w:r>
      <w:r w:rsidR="003F6050" w:rsidRPr="00024CC9">
        <w:rPr>
          <w:rFonts w:ascii="Poppins" w:hAnsi="Poppins" w:cs="Poppins"/>
          <w:sz w:val="12"/>
          <w:szCs w:val="12"/>
        </w:rPr>
        <w:t xml:space="preserve"> </w:t>
      </w:r>
      <w:r w:rsidRPr="00024CC9">
        <w:rPr>
          <w:rFonts w:ascii="Poppins" w:hAnsi="Poppins" w:cs="Poppins"/>
          <w:sz w:val="12"/>
          <w:szCs w:val="12"/>
        </w:rPr>
        <w:t xml:space="preserve">t. atsiranda dėl elemento nepriežiūros ar netinkamo valymo, todėl nepriklausomai nuo to, kuriuo metu yra atliekamas auditas – tokie nešvarumai neturi būti toleruojami. </w:t>
      </w:r>
    </w:p>
  </w:footnote>
  <w:footnote w:id="162">
    <w:p w14:paraId="414A6FE1" w14:textId="14803EAF" w:rsidR="00F869A3" w:rsidRPr="00024CC9" w:rsidRDefault="00F869A3" w:rsidP="00D91732">
      <w:pPr>
        <w:autoSpaceDE w:val="0"/>
        <w:autoSpaceDN w:val="0"/>
        <w:adjustRightInd w:val="0"/>
        <w:jc w:val="both"/>
        <w:rPr>
          <w:rFonts w:ascii="Poppins" w:hAnsi="Poppins" w:cs="Poppins"/>
          <w:b/>
          <w:iCs/>
          <w:sz w:val="12"/>
          <w:szCs w:val="12"/>
          <w:highlight w:val="white"/>
        </w:rPr>
      </w:pPr>
      <w:r w:rsidRPr="00024CC9">
        <w:rPr>
          <w:rStyle w:val="Puslapioinaosnuoroda"/>
          <w:rFonts w:ascii="Poppins" w:hAnsi="Poppins" w:cs="Poppins"/>
          <w:sz w:val="12"/>
          <w:szCs w:val="12"/>
          <w:vertAlign w:val="baseline"/>
        </w:rPr>
        <w:footnoteRef/>
      </w:r>
      <w:r w:rsidR="003F6050" w:rsidRPr="00024CC9">
        <w:rPr>
          <w:rFonts w:ascii="Poppins" w:hAnsi="Poppins" w:cs="Poppins"/>
          <w:sz w:val="12"/>
          <w:szCs w:val="12"/>
        </w:rPr>
        <w:t xml:space="preserve"> PASTABA: </w:t>
      </w:r>
      <w:r w:rsidRPr="00024CC9">
        <w:rPr>
          <w:rFonts w:ascii="Poppins" w:hAnsi="Poppins" w:cs="Poppins"/>
          <w:sz w:val="12"/>
          <w:szCs w:val="12"/>
        </w:rPr>
        <w:t>Atliekant tikrinamo vieneto (TV) vizualinę apžiūrą po suteiktos valymo paslaugos naudojamoje vidaus patalpoje ar lauko teritorijoje reikia atkreipti dėmesį į pavienių dėmių ar šiukšlių kiekį, įvertinus tikrinamo vieneto (TV) panaudojimą, inspektorius priima sprendimą ar pavienės dėmės ir kiti pavieniai neatitikimai gali būti priimtini ar ne.</w:t>
      </w:r>
    </w:p>
  </w:footnote>
  <w:footnote w:id="163">
    <w:p w14:paraId="28EACE13" w14:textId="3BD1A030" w:rsidR="00F869A3" w:rsidRPr="00024CC9" w:rsidRDefault="00F869A3" w:rsidP="008A1AC8">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Pr="00024CC9">
        <w:rPr>
          <w:rFonts w:ascii="Poppins" w:hAnsi="Poppins" w:cs="Poppins"/>
          <w:sz w:val="12"/>
          <w:szCs w:val="12"/>
        </w:rPr>
        <w:t xml:space="preserve"> </w:t>
      </w:r>
      <w:r w:rsidR="003F6050" w:rsidRPr="00024CC9">
        <w:rPr>
          <w:rFonts w:ascii="Poppins" w:hAnsi="Poppins" w:cs="Poppins"/>
          <w:sz w:val="12"/>
          <w:szCs w:val="12"/>
        </w:rPr>
        <w:t>PASTABA: p</w:t>
      </w:r>
      <w:r w:rsidRPr="00024CC9">
        <w:rPr>
          <w:rFonts w:ascii="Poppins" w:hAnsi="Poppins" w:cs="Poppins"/>
          <w:sz w:val="12"/>
          <w:szCs w:val="12"/>
        </w:rPr>
        <w:t>avyzdžiui, elementų, kurių buvo neįmanoma įvertinti dėl objektyvių priežasčių.</w:t>
      </w:r>
    </w:p>
  </w:footnote>
  <w:footnote w:id="164">
    <w:p w14:paraId="7E25136E" w14:textId="1E28A165" w:rsidR="00F869A3" w:rsidRPr="00024CC9" w:rsidRDefault="00F869A3" w:rsidP="00671A1B">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804A53"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04A53" w:rsidRPr="00024CC9">
        <w:rPr>
          <w:rFonts w:ascii="Poppins" w:hAnsi="Poppins" w:cs="Poppins"/>
          <w:sz w:val="12"/>
          <w:szCs w:val="12"/>
          <w:highlight w:val="white"/>
        </w:rPr>
        <w:t>ASTABA: p</w:t>
      </w:r>
      <w:r w:rsidRPr="00024CC9">
        <w:rPr>
          <w:rFonts w:ascii="Poppins" w:hAnsi="Poppins" w:cs="Poppins"/>
          <w:sz w:val="12"/>
          <w:szCs w:val="12"/>
          <w:highlight w:val="white"/>
        </w:rPr>
        <w:t>avyzdžiui, vizualinės patikros metu ant kriauklės matosi kalkių sankaupos, nepriklausomai nuo to, kad nėra kitų nešvarumų, elementas neatitinka kokybinio kriterijaus.</w:t>
      </w:r>
    </w:p>
  </w:footnote>
  <w:footnote w:id="165">
    <w:p w14:paraId="6F676662" w14:textId="53DA071A" w:rsidR="00F869A3" w:rsidRPr="00024CC9" w:rsidRDefault="00F869A3" w:rsidP="00671A1B">
      <w:pPr>
        <w:autoSpaceDE w:val="0"/>
        <w:autoSpaceDN w:val="0"/>
        <w:adjustRightInd w:val="0"/>
        <w:jc w:val="both"/>
        <w:rPr>
          <w:rFonts w:ascii="Poppins" w:hAnsi="Poppins" w:cs="Poppins"/>
          <w:sz w:val="12"/>
          <w:szCs w:val="12"/>
          <w:highlight w:val="white"/>
        </w:rPr>
      </w:pPr>
      <w:r w:rsidRPr="00024CC9">
        <w:rPr>
          <w:rStyle w:val="Puslapioinaosnuoroda"/>
          <w:rFonts w:ascii="Poppins" w:hAnsi="Poppins" w:cs="Poppins"/>
          <w:sz w:val="12"/>
          <w:szCs w:val="12"/>
          <w:vertAlign w:val="baseline"/>
        </w:rPr>
        <w:footnoteRef/>
      </w:r>
      <w:r w:rsidR="00804A53" w:rsidRPr="00024CC9">
        <w:rPr>
          <w:rFonts w:ascii="Poppins" w:hAnsi="Poppins" w:cs="Poppins"/>
          <w:sz w:val="12"/>
          <w:szCs w:val="12"/>
          <w:highlight w:val="white"/>
        </w:rPr>
        <w:t xml:space="preserve"> </w:t>
      </w:r>
      <w:r w:rsidRPr="00024CC9">
        <w:rPr>
          <w:rFonts w:ascii="Poppins" w:hAnsi="Poppins" w:cs="Poppins"/>
          <w:sz w:val="12"/>
          <w:szCs w:val="12"/>
          <w:highlight w:val="white"/>
        </w:rPr>
        <w:t>P</w:t>
      </w:r>
      <w:r w:rsidR="00804A53" w:rsidRPr="00024CC9">
        <w:rPr>
          <w:rFonts w:ascii="Poppins" w:hAnsi="Poppins" w:cs="Poppins"/>
          <w:sz w:val="12"/>
          <w:szCs w:val="12"/>
          <w:highlight w:val="white"/>
        </w:rPr>
        <w:t>ASTABA: p</w:t>
      </w:r>
      <w:r w:rsidRPr="00024CC9">
        <w:rPr>
          <w:rFonts w:ascii="Poppins" w:hAnsi="Poppins" w:cs="Poppins"/>
          <w:sz w:val="12"/>
          <w:szCs w:val="12"/>
          <w:highlight w:val="white"/>
        </w:rPr>
        <w:t>avyzdžiui, vizualinės patikros metu nustatyta, jog tualetinis popierius yra paliktas ne higienos laikiklyje, kaip to reikalaujama, bet ant grindų, tai bus kokybės kriterijaus trūkumas todėl elementas neatitinka kokybinio kriterijaus.</w:t>
      </w:r>
    </w:p>
  </w:footnote>
  <w:footnote w:id="166">
    <w:p w14:paraId="72E904FC" w14:textId="17E8D4BE" w:rsidR="00F869A3" w:rsidRPr="00024CC9" w:rsidRDefault="00F869A3" w:rsidP="00680CBE">
      <w:pPr>
        <w:pStyle w:val="Default"/>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680CBE" w:rsidRPr="00024CC9">
        <w:rPr>
          <w:rFonts w:ascii="Poppins" w:hAnsi="Poppins" w:cs="Poppins"/>
          <w:sz w:val="12"/>
          <w:szCs w:val="12"/>
        </w:rPr>
        <w:t xml:space="preserve"> PASTABA: P</w:t>
      </w:r>
      <w:r w:rsidRPr="00024CC9">
        <w:rPr>
          <w:rFonts w:ascii="Poppins" w:hAnsi="Poppins" w:cs="Poppins"/>
          <w:sz w:val="12"/>
          <w:szCs w:val="12"/>
        </w:rPr>
        <w:t>avyzdžiui, atlikus tualeto inspekciją buvo įvertinta 13 elementų, iš kurių teigiamą įvertinimą (t. y. atitiko kokybinį kriterijų) gavo 10 elementų. KLWC= 10/13*100% = 76,92</w:t>
      </w:r>
      <w:r w:rsidR="00680CBE" w:rsidRPr="00024CC9">
        <w:rPr>
          <w:rFonts w:ascii="Poppins" w:hAnsi="Poppins" w:cs="Poppins"/>
          <w:sz w:val="12"/>
          <w:szCs w:val="12"/>
        </w:rPr>
        <w:t> </w:t>
      </w:r>
      <w:r w:rsidRPr="00024CC9">
        <w:rPr>
          <w:rFonts w:ascii="Poppins" w:hAnsi="Poppins" w:cs="Poppins"/>
          <w:sz w:val="12"/>
          <w:szCs w:val="12"/>
        </w:rPr>
        <w:t>%, tai atitinka 4 kokybės lygį (KL), žr. 14 lentelę.</w:t>
      </w:r>
    </w:p>
  </w:footnote>
  <w:footnote w:id="167">
    <w:p w14:paraId="0846FF88" w14:textId="25DCE204" w:rsidR="00F869A3" w:rsidRPr="00024CC9" w:rsidRDefault="00F869A3" w:rsidP="007C5C96">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bookmarkStart w:id="27" w:name="_Hlk50226283"/>
      <w:r w:rsidR="00680CBE" w:rsidRPr="00024CC9">
        <w:rPr>
          <w:rFonts w:ascii="Poppins" w:hAnsi="Poppins" w:cs="Poppins"/>
          <w:sz w:val="12"/>
          <w:szCs w:val="12"/>
        </w:rPr>
        <w:t xml:space="preserve"> PASTABA:</w:t>
      </w:r>
      <w:r w:rsidR="00680CBE" w:rsidRPr="00024CC9">
        <w:rPr>
          <w:rStyle w:val="Puslapioinaosnuoroda"/>
          <w:rFonts w:ascii="Poppins" w:hAnsi="Poppins" w:cs="Poppins"/>
          <w:sz w:val="12"/>
          <w:szCs w:val="12"/>
          <w:vertAlign w:val="baseline"/>
        </w:rPr>
        <w:t xml:space="preserve"> </w:t>
      </w:r>
      <w:r w:rsidRPr="00024CC9">
        <w:rPr>
          <w:rFonts w:ascii="Poppins" w:hAnsi="Poppins" w:cs="Poppins"/>
          <w:sz w:val="12"/>
          <w:szCs w:val="12"/>
        </w:rPr>
        <w:t>Faktinė valymo paslaugų kokybė (FVQ) - tai reikalaujamų valyti vidaus patalpų / lauko teritorijos vidutinis kokybinį kriterijų (žr. 4.15</w:t>
      </w:r>
      <w:r w:rsidR="00680CBE" w:rsidRPr="00024CC9">
        <w:rPr>
          <w:rFonts w:ascii="Poppins" w:hAnsi="Poppins" w:cs="Poppins"/>
          <w:sz w:val="12"/>
          <w:szCs w:val="12"/>
        </w:rPr>
        <w:t>.</w:t>
      </w:r>
      <w:r w:rsidRPr="00024CC9">
        <w:rPr>
          <w:rFonts w:ascii="Poppins" w:hAnsi="Poppins" w:cs="Poppins"/>
          <w:sz w:val="12"/>
          <w:szCs w:val="12"/>
        </w:rPr>
        <w:t xml:space="preserve"> p.) atitinkančių elementų kiekis procentais pagal elementų grupes, neatsižvelgiant į priimtiną kokybės limitą (AQL).</w:t>
      </w:r>
      <w:bookmarkEnd w:id="27"/>
    </w:p>
  </w:footnote>
  <w:footnote w:id="168">
    <w:p w14:paraId="70F6913E" w14:textId="48EF1402" w:rsidR="00F869A3" w:rsidRPr="00024CC9" w:rsidRDefault="00F869A3" w:rsidP="008919B7">
      <w:pPr>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B4197" w:rsidRPr="00024CC9">
        <w:rPr>
          <w:rFonts w:ascii="Poppins" w:hAnsi="Poppins" w:cs="Poppins"/>
          <w:sz w:val="12"/>
          <w:szCs w:val="12"/>
        </w:rPr>
        <w:t xml:space="preserve"> PASTABA: p</w:t>
      </w:r>
      <w:r w:rsidRPr="00024CC9">
        <w:rPr>
          <w:rFonts w:ascii="Poppins" w:hAnsi="Poppins" w:cs="Poppins"/>
          <w:sz w:val="12"/>
          <w:szCs w:val="12"/>
        </w:rPr>
        <w:t>avyzdžiui, vienkartinio</w:t>
      </w:r>
      <w:r w:rsidR="00EB4197" w:rsidRPr="00024CC9">
        <w:rPr>
          <w:rFonts w:ascii="Poppins" w:hAnsi="Poppins" w:cs="Poppins"/>
          <w:sz w:val="12"/>
          <w:szCs w:val="12"/>
        </w:rPr>
        <w:t xml:space="preserve"> </w:t>
      </w:r>
      <w:r w:rsidRPr="00024CC9">
        <w:rPr>
          <w:rFonts w:ascii="Poppins" w:hAnsi="Poppins" w:cs="Poppins"/>
          <w:sz w:val="12"/>
          <w:szCs w:val="12"/>
        </w:rPr>
        <w:t>/ daugkartinio naudojimo šluostės, kibirai, pirštinės, kotai.</w:t>
      </w:r>
    </w:p>
  </w:footnote>
  <w:footnote w:id="169">
    <w:p w14:paraId="7AD1E2AC" w14:textId="05AD9793"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B4197" w:rsidRPr="00024CC9">
        <w:rPr>
          <w:rFonts w:ascii="Poppins" w:hAnsi="Poppins" w:cs="Poppins"/>
          <w:sz w:val="12"/>
          <w:szCs w:val="12"/>
        </w:rPr>
        <w:t xml:space="preserve"> PASTABA: p</w:t>
      </w:r>
      <w:r w:rsidRPr="00024CC9">
        <w:rPr>
          <w:rFonts w:ascii="Poppins" w:hAnsi="Poppins" w:cs="Poppins"/>
          <w:sz w:val="12"/>
          <w:szCs w:val="12"/>
        </w:rPr>
        <w:t>avyzdžiui, virtuvėlėje esantis stalviršis valomas skirtinga tos pačios spalvos šluoste nei kėdžių kojos, siena esanti prie šiukšlių dėžės ar valymo įranga.</w:t>
      </w:r>
    </w:p>
  </w:footnote>
  <w:footnote w:id="170">
    <w:p w14:paraId="54AEB807" w14:textId="721822FE" w:rsidR="00F869A3" w:rsidRPr="00024CC9" w:rsidRDefault="00F869A3" w:rsidP="008919B7">
      <w:pPr>
        <w:pStyle w:val="Puslapioinaostekstas"/>
        <w:jc w:val="both"/>
        <w:rPr>
          <w:rFonts w:ascii="Poppins" w:hAnsi="Poppins" w:cs="Poppins"/>
          <w:sz w:val="12"/>
          <w:szCs w:val="12"/>
        </w:rPr>
      </w:pPr>
      <w:r w:rsidRPr="00024CC9">
        <w:rPr>
          <w:rStyle w:val="Puslapioinaosnuoroda"/>
          <w:rFonts w:ascii="Poppins" w:hAnsi="Poppins" w:cs="Poppins"/>
          <w:sz w:val="12"/>
          <w:szCs w:val="12"/>
          <w:vertAlign w:val="baseline"/>
        </w:rPr>
        <w:footnoteRef/>
      </w:r>
      <w:r w:rsidR="00EB4197" w:rsidRPr="00024CC9">
        <w:rPr>
          <w:rFonts w:ascii="Poppins" w:hAnsi="Poppins" w:cs="Poppins"/>
          <w:sz w:val="12"/>
          <w:szCs w:val="12"/>
        </w:rPr>
        <w:t xml:space="preserve"> </w:t>
      </w:r>
      <w:r w:rsidRPr="00024CC9">
        <w:rPr>
          <w:rFonts w:ascii="Poppins" w:hAnsi="Poppins" w:cs="Poppins"/>
          <w:sz w:val="12"/>
          <w:szCs w:val="12"/>
        </w:rPr>
        <w:t>P</w:t>
      </w:r>
      <w:r w:rsidR="00EB4197" w:rsidRPr="00024CC9">
        <w:rPr>
          <w:rFonts w:ascii="Poppins" w:hAnsi="Poppins" w:cs="Poppins"/>
          <w:sz w:val="12"/>
          <w:szCs w:val="12"/>
        </w:rPr>
        <w:t>ASTABA: p</w:t>
      </w:r>
      <w:r w:rsidRPr="00024CC9">
        <w:rPr>
          <w:rFonts w:ascii="Poppins" w:hAnsi="Poppins" w:cs="Poppins"/>
          <w:sz w:val="12"/>
          <w:szCs w:val="12"/>
        </w:rPr>
        <w:t>avyzdžiui, kiekvienos spalvų kodų priemonės ir įranga turi būti laikoma griežtai atskirta nuo kitų spalvų kodų priemonių ir įrangos bet kokio valymo proceso metu, prieš valymą ar po valymo darbų bei sandėliuojant priemones ir įrangą.</w:t>
      </w:r>
    </w:p>
  </w:footnote>
  <w:footnote w:id="171">
    <w:p w14:paraId="5D4D78DC"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PASTABA: p</w:t>
      </w:r>
      <w:r w:rsidRPr="006E4DB8">
        <w:rPr>
          <w:rFonts w:ascii="Poppins" w:hAnsi="Poppins" w:cs="Poppins"/>
          <w:sz w:val="12"/>
          <w:szCs w:val="12"/>
        </w:rPr>
        <w:t>avyzdžiui, besilupantys dažai, įtrūkusios tualeto sėdynės, pažeistos grindys.</w:t>
      </w:r>
    </w:p>
  </w:footnote>
  <w:footnote w:id="172">
    <w:p w14:paraId="00228557"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jeigu patalpoje yra 10 durų, iš kurių 9 yra priimtino švaros lygio, tuo tarpu 1 durys turi minimalų nešvarumų kiekį, toks elementas gali būti priimtinas.</w:t>
      </w:r>
    </w:p>
  </w:footnote>
  <w:footnote w:id="173">
    <w:p w14:paraId="4761FFEB"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dulkių, apnašų, pašalinamų dėmių, dryžių, pirštų antspaudų ir t. t.</w:t>
      </w:r>
      <w:r>
        <w:rPr>
          <w:rFonts w:ascii="Poppins" w:hAnsi="Poppins" w:cs="Poppins"/>
          <w:sz w:val="12"/>
          <w:szCs w:val="12"/>
        </w:rPr>
        <w:t xml:space="preserve"> </w:t>
      </w:r>
    </w:p>
  </w:footnote>
  <w:footnote w:id="174">
    <w:p w14:paraId="15A3C5BF"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šlapias servetėl</w:t>
      </w:r>
      <w:r>
        <w:rPr>
          <w:rFonts w:ascii="Poppins" w:hAnsi="Poppins" w:cs="Poppins"/>
          <w:sz w:val="12"/>
          <w:szCs w:val="12"/>
        </w:rPr>
        <w:t>e</w:t>
      </w:r>
      <w:r w:rsidRPr="006E4DB8">
        <w:rPr>
          <w:rFonts w:ascii="Poppins" w:hAnsi="Poppins" w:cs="Poppins"/>
          <w:sz w:val="12"/>
          <w:szCs w:val="12"/>
        </w:rPr>
        <w:t>s.</w:t>
      </w:r>
    </w:p>
  </w:footnote>
  <w:footnote w:id="175">
    <w:p w14:paraId="46E5FD6A"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dryžiai, dėm</w:t>
      </w:r>
      <w:r>
        <w:rPr>
          <w:rFonts w:ascii="Poppins" w:hAnsi="Poppins" w:cs="Poppins"/>
          <w:sz w:val="12"/>
          <w:szCs w:val="12"/>
        </w:rPr>
        <w:t>ė</w:t>
      </w:r>
      <w:r w:rsidRPr="006E4DB8">
        <w:rPr>
          <w:rFonts w:ascii="Poppins" w:hAnsi="Poppins" w:cs="Poppins"/>
          <w:sz w:val="12"/>
          <w:szCs w:val="12"/>
        </w:rPr>
        <w:t>s, žymės, apnašos ir t.</w:t>
      </w:r>
      <w:r>
        <w:rPr>
          <w:rFonts w:ascii="Poppins" w:hAnsi="Poppins" w:cs="Poppins"/>
          <w:sz w:val="12"/>
          <w:szCs w:val="12"/>
        </w:rPr>
        <w:t xml:space="preserve"> </w:t>
      </w:r>
      <w:r w:rsidRPr="006E4DB8">
        <w:rPr>
          <w:rFonts w:ascii="Poppins" w:hAnsi="Poppins" w:cs="Poppins"/>
          <w:sz w:val="12"/>
          <w:szCs w:val="12"/>
        </w:rPr>
        <w:t>t.</w:t>
      </w:r>
    </w:p>
  </w:footnote>
  <w:footnote w:id="176">
    <w:p w14:paraId="00379ADC"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purvo, skysčių sankaupos ir t. t.</w:t>
      </w:r>
    </w:p>
  </w:footnote>
  <w:footnote w:id="177">
    <w:p w14:paraId="703CAB1B"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avalynės sukelti nešvarumai, dryžiai, matinė plėvelė ar kitos išvaizdos nešvarumai.</w:t>
      </w:r>
    </w:p>
  </w:footnote>
  <w:footnote w:id="178">
    <w:p w14:paraId="627D2C0F"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purvinos šluostės, servetėlės, netinkamos cheminės priemonės ir t.</w:t>
      </w:r>
      <w:r>
        <w:rPr>
          <w:rFonts w:ascii="Poppins" w:hAnsi="Poppins" w:cs="Poppins"/>
          <w:sz w:val="12"/>
          <w:szCs w:val="12"/>
        </w:rPr>
        <w:t xml:space="preserve"> </w:t>
      </w:r>
      <w:r w:rsidRPr="006E4DB8">
        <w:rPr>
          <w:rFonts w:ascii="Poppins" w:hAnsi="Poppins" w:cs="Poppins"/>
          <w:sz w:val="12"/>
          <w:szCs w:val="12"/>
        </w:rPr>
        <w:t>t.</w:t>
      </w:r>
    </w:p>
  </w:footnote>
  <w:footnote w:id="179">
    <w:p w14:paraId="77103069"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apatinės durų rėmų dalys turi tamsių apnašų, tačiau visas elementas yra švarus.</w:t>
      </w:r>
    </w:p>
  </w:footnote>
  <w:footnote w:id="180">
    <w:p w14:paraId="431E1ABD" w14:textId="77777777" w:rsidR="008064A8" w:rsidRPr="006E4DB8" w:rsidRDefault="008064A8" w:rsidP="008064A8">
      <w:pPr>
        <w:pStyle w:val="Puslapioinaostekstas"/>
        <w:jc w:val="both"/>
        <w:rPr>
          <w:rFonts w:ascii="Poppins" w:hAnsi="Poppins" w:cs="Poppins"/>
          <w:sz w:val="12"/>
          <w:szCs w:val="12"/>
        </w:rPr>
      </w:pPr>
      <w:r w:rsidRPr="006E4DB8">
        <w:rPr>
          <w:rStyle w:val="Puslapioinaosnuoroda"/>
          <w:rFonts w:ascii="Poppins" w:hAnsi="Poppins" w:cs="Poppins"/>
          <w:sz w:val="12"/>
          <w:szCs w:val="12"/>
          <w:vertAlign w:val="baseline"/>
        </w:rPr>
        <w:footnoteRef/>
      </w:r>
      <w:r>
        <w:rPr>
          <w:rFonts w:ascii="Poppins" w:hAnsi="Poppins" w:cs="Poppins"/>
          <w:sz w:val="12"/>
          <w:szCs w:val="12"/>
        </w:rPr>
        <w:t xml:space="preserve"> </w:t>
      </w:r>
      <w:r w:rsidRPr="006E4DB8">
        <w:rPr>
          <w:rFonts w:ascii="Poppins" w:hAnsi="Poppins" w:cs="Poppins"/>
          <w:sz w:val="12"/>
          <w:szCs w:val="12"/>
        </w:rPr>
        <w:t>P</w:t>
      </w:r>
      <w:r>
        <w:rPr>
          <w:rFonts w:ascii="Poppins" w:hAnsi="Poppins" w:cs="Poppins"/>
          <w:sz w:val="12"/>
          <w:szCs w:val="12"/>
        </w:rPr>
        <w:t>ASTABA: p</w:t>
      </w:r>
      <w:r w:rsidRPr="006E4DB8">
        <w:rPr>
          <w:rFonts w:ascii="Poppins" w:hAnsi="Poppins" w:cs="Poppins"/>
          <w:sz w:val="12"/>
          <w:szCs w:val="12"/>
        </w:rPr>
        <w:t>avyzdžiui, patalpoje įvertinant durų elementą inspektorius turi vizualiai įvertinti duris, rėmus, rankenas</w:t>
      </w:r>
      <w:r>
        <w:rPr>
          <w:rFonts w:ascii="Poppins" w:hAnsi="Poppins" w:cs="Poppins"/>
          <w:sz w:val="12"/>
          <w:szCs w:val="12"/>
        </w:rPr>
        <w:t>,</w:t>
      </w:r>
      <w:r w:rsidRPr="006E4DB8">
        <w:rPr>
          <w:rFonts w:ascii="Poppins" w:hAnsi="Poppins" w:cs="Poppins"/>
          <w:sz w:val="12"/>
          <w:szCs w:val="12"/>
        </w:rPr>
        <w:t xml:space="preserve"> groteles (jei tokios yra)</w:t>
      </w:r>
      <w:r>
        <w:rPr>
          <w:rFonts w:ascii="Poppins" w:hAnsi="Poppins" w:cs="Poppins"/>
          <w:sz w:val="12"/>
          <w:szCs w:val="1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2FE16" w14:textId="77777777" w:rsidR="009A509B" w:rsidRDefault="009A509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C4854" w14:textId="265010E6" w:rsidR="00F869A3" w:rsidRPr="0083739B" w:rsidRDefault="00F869A3" w:rsidP="006C3A0C">
    <w:pPr>
      <w:pStyle w:val="Porat"/>
      <w:tabs>
        <w:tab w:val="clear" w:pos="4677"/>
        <w:tab w:val="center" w:pos="2160"/>
      </w:tabs>
      <w:ind w:right="540"/>
      <w:rPr>
        <w:rFonts w:ascii="Poppins" w:hAnsi="Poppins" w:cs="Poppins"/>
        <w:color w:val="000000"/>
        <w:sz w:val="12"/>
        <w:szCs w:val="12"/>
      </w:rPr>
    </w:pPr>
    <w:r w:rsidRPr="0083739B">
      <w:rPr>
        <w:rFonts w:ascii="Poppins" w:hAnsi="Poppins" w:cs="Poppins"/>
        <w:noProof/>
        <w:sz w:val="12"/>
        <w:szCs w:val="12"/>
        <w:lang w:val="en-US" w:eastAsia="en-US"/>
      </w:rPr>
      <mc:AlternateContent>
        <mc:Choice Requires="wps">
          <w:drawing>
            <wp:anchor distT="0" distB="0" distL="114300" distR="114300" simplePos="0" relativeHeight="251657216" behindDoc="0" locked="0" layoutInCell="1" allowOverlap="1" wp14:anchorId="4EF61353" wp14:editId="480A453A">
              <wp:simplePos x="0" y="0"/>
              <wp:positionH relativeFrom="margin">
                <wp:posOffset>-1605915</wp:posOffset>
              </wp:positionH>
              <wp:positionV relativeFrom="paragraph">
                <wp:posOffset>259715</wp:posOffset>
              </wp:positionV>
              <wp:extent cx="7282543" cy="10886"/>
              <wp:effectExtent l="0" t="0" r="33020" b="2730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82543" cy="10886"/>
                      </a:xfrm>
                      <a:prstGeom prst="line">
                        <a:avLst/>
                      </a:prstGeom>
                      <a:ln>
                        <a:solidFill>
                          <a:schemeClr val="accent1">
                            <a:lumMod val="75000"/>
                          </a:schemeClr>
                        </a:solidFill>
                        <a:headEnd/>
                        <a:tailEnd/>
                      </a:ln>
                    </wps:spPr>
                    <wps:style>
                      <a:lnRef idx="1">
                        <a:schemeClr val="accent5"/>
                      </a:lnRef>
                      <a:fillRef idx="0">
                        <a:schemeClr val="accent5"/>
                      </a:fillRef>
                      <a:effectRef idx="0">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564F5D1" id="Straight Connector 12"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6.45pt,20.45pt" to="44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" strokecolor="#2f5496 [2404]" strokeweight=".5pt">
              <v:stroke joinstyle="miter"/>
              <w10:wrap anchorx="margin"/>
            </v:line>
          </w:pict>
        </mc:Fallback>
      </mc:AlternateContent>
    </w:r>
    <w:r w:rsidRPr="0083739B">
      <w:rPr>
        <w:rFonts w:ascii="Poppins" w:hAnsi="Poppins" w:cs="Poppins"/>
        <w:noProof/>
        <w:lang w:val="en-US" w:eastAsia="en-US"/>
      </w:rPr>
      <w:drawing>
        <wp:anchor distT="0" distB="0" distL="114300" distR="114300" simplePos="0" relativeHeight="251659264" behindDoc="0" locked="0" layoutInCell="1" allowOverlap="1" wp14:anchorId="74874010" wp14:editId="245B80B1">
          <wp:simplePos x="0" y="0"/>
          <wp:positionH relativeFrom="margin">
            <wp:posOffset>5795010</wp:posOffset>
          </wp:positionH>
          <wp:positionV relativeFrom="paragraph">
            <wp:posOffset>-388620</wp:posOffset>
          </wp:positionV>
          <wp:extent cx="571500" cy="647699"/>
          <wp:effectExtent l="0" t="0" r="0" b="63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188" cy="65641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739B">
      <w:rPr>
        <w:rFonts w:ascii="Poppins" w:hAnsi="Poppins" w:cs="Poppins"/>
        <w:color w:val="000000"/>
        <w:sz w:val="12"/>
        <w:szCs w:val="12"/>
      </w:rPr>
      <w:t xml:space="preserve">PATALPŲ IR TERITORIJOS ŠVAROS, VALYMO IR PRIEŽIŪROS PASLAUGŲ STANDARTAS. KOKYBĖS LYGIO NUSTATYMO IR ĮVERTINIMO METODIKA. </w:t>
    </w:r>
  </w:p>
  <w:p w14:paraId="790F8DC9" w14:textId="291C0233" w:rsidR="00F869A3" w:rsidRDefault="009A509B" w:rsidP="006C3A0C">
    <w:pPr>
      <w:pStyle w:val="Antrats"/>
      <w:rPr>
        <w:rFonts w:ascii="Poppins" w:hAnsi="Poppins" w:cs="Poppins"/>
        <w:noProof/>
        <w:sz w:val="12"/>
        <w:szCs w:val="12"/>
      </w:rPr>
    </w:pPr>
    <w:r>
      <w:rPr>
        <w:rFonts w:ascii="Poppins" w:hAnsi="Poppins" w:cs="Poppins"/>
        <w:color w:val="000000"/>
        <w:sz w:val="12"/>
        <w:szCs w:val="12"/>
      </w:rPr>
      <w:t>AB</w:t>
    </w:r>
    <w:r w:rsidR="00F869A3" w:rsidRPr="0083739B">
      <w:rPr>
        <w:rFonts w:ascii="Poppins" w:hAnsi="Poppins" w:cs="Poppins"/>
        <w:color w:val="000000"/>
        <w:sz w:val="12"/>
        <w:szCs w:val="12"/>
      </w:rPr>
      <w:t xml:space="preserve"> TURTO BANKAS</w:t>
    </w:r>
    <w:r w:rsidR="00F869A3" w:rsidRPr="0083739B">
      <w:rPr>
        <w:rFonts w:ascii="Poppins" w:hAnsi="Poppins" w:cs="Poppins"/>
        <w:noProof/>
        <w:sz w:val="12"/>
        <w:szCs w:val="12"/>
      </w:rPr>
      <w:t xml:space="preserve"> </w:t>
    </w:r>
  </w:p>
  <w:p w14:paraId="6F8B8332" w14:textId="77777777" w:rsidR="00F869A3" w:rsidRPr="0083739B" w:rsidRDefault="00F869A3" w:rsidP="006C3A0C">
    <w:pPr>
      <w:pStyle w:val="Antrats"/>
      <w:rPr>
        <w:rFonts w:ascii="Poppins" w:hAnsi="Poppins" w:cs="Poppin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1EC2F" w14:textId="77777777" w:rsidR="009A509B" w:rsidRDefault="009A50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E29F68"/>
    <w:multiLevelType w:val="hybridMultilevel"/>
    <w:tmpl w:val="830F688F"/>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63113"/>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 w15:restartNumberingAfterBreak="0">
    <w:nsid w:val="0314342D"/>
    <w:multiLevelType w:val="multilevel"/>
    <w:tmpl w:val="237241B2"/>
    <w:lvl w:ilvl="0">
      <w:start w:val="2"/>
      <w:numFmt w:val="decimal"/>
      <w:lvlText w:val="%1"/>
      <w:lvlJc w:val="left"/>
      <w:pPr>
        <w:ind w:left="768" w:hanging="768"/>
      </w:pPr>
      <w:rPr>
        <w:rFonts w:hint="default"/>
      </w:rPr>
    </w:lvl>
    <w:lvl w:ilvl="1">
      <w:start w:val="2"/>
      <w:numFmt w:val="decimal"/>
      <w:lvlText w:val="%1.%2"/>
      <w:lvlJc w:val="left"/>
      <w:pPr>
        <w:ind w:left="768" w:hanging="768"/>
      </w:pPr>
      <w:rPr>
        <w:rFonts w:hint="default"/>
      </w:rPr>
    </w:lvl>
    <w:lvl w:ilvl="2">
      <w:start w:val="11"/>
      <w:numFmt w:val="decimal"/>
      <w:lvlText w:val="%1.%2.%3"/>
      <w:lvlJc w:val="left"/>
      <w:pPr>
        <w:ind w:left="768" w:hanging="768"/>
      </w:pPr>
      <w:rPr>
        <w:rFonts w:hint="default"/>
      </w:rPr>
    </w:lvl>
    <w:lvl w:ilvl="3">
      <w:start w:val="1"/>
      <w:numFmt w:val="decimal"/>
      <w:lvlText w:val="%1.%2.%3.%4"/>
      <w:lvlJc w:val="left"/>
      <w:pPr>
        <w:ind w:left="768" w:hanging="768"/>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9492A"/>
    <w:multiLevelType w:val="hybridMultilevel"/>
    <w:tmpl w:val="4DEE0D64"/>
    <w:lvl w:ilvl="0" w:tplc="1F241D36">
      <w:start w:val="1"/>
      <w:numFmt w:val="decimal"/>
      <w:lvlText w:val="%1."/>
      <w:lvlJc w:val="left"/>
      <w:pPr>
        <w:ind w:left="1437" w:hanging="360"/>
      </w:pPr>
      <w:rPr>
        <w:rFonts w:hint="default"/>
        <w:b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 w15:restartNumberingAfterBreak="0">
    <w:nsid w:val="0F2831DB"/>
    <w:multiLevelType w:val="multilevel"/>
    <w:tmpl w:val="30EAF5BE"/>
    <w:lvl w:ilvl="0">
      <w:start w:val="2"/>
      <w:numFmt w:val="decimal"/>
      <w:lvlText w:val="%1"/>
      <w:lvlJc w:val="left"/>
      <w:pPr>
        <w:ind w:left="792" w:hanging="792"/>
      </w:pPr>
      <w:rPr>
        <w:rFonts w:hint="default"/>
      </w:rPr>
    </w:lvl>
    <w:lvl w:ilvl="1">
      <w:start w:val="2"/>
      <w:numFmt w:val="decimal"/>
      <w:lvlText w:val="%1.%2"/>
      <w:lvlJc w:val="left"/>
      <w:pPr>
        <w:ind w:left="972" w:hanging="792"/>
      </w:pPr>
      <w:rPr>
        <w:rFonts w:hint="default"/>
      </w:rPr>
    </w:lvl>
    <w:lvl w:ilvl="2">
      <w:start w:val="6"/>
      <w:numFmt w:val="decimal"/>
      <w:lvlText w:val="%1.%2.%3"/>
      <w:lvlJc w:val="left"/>
      <w:pPr>
        <w:ind w:left="1152" w:hanging="792"/>
      </w:pPr>
      <w:rPr>
        <w:rFonts w:hint="default"/>
      </w:rPr>
    </w:lvl>
    <w:lvl w:ilvl="3">
      <w:start w:val="2"/>
      <w:numFmt w:val="decimal"/>
      <w:lvlText w:val="%1.%2.%3.%4"/>
      <w:lvlJc w:val="left"/>
      <w:pPr>
        <w:ind w:left="1332" w:hanging="792"/>
      </w:pPr>
      <w:rPr>
        <w:rFonts w:hint="default"/>
      </w:rPr>
    </w:lvl>
    <w:lvl w:ilvl="4">
      <w:start w:val="6"/>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F2C3781"/>
    <w:multiLevelType w:val="hybridMultilevel"/>
    <w:tmpl w:val="160C3B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47240F"/>
    <w:multiLevelType w:val="multilevel"/>
    <w:tmpl w:val="A78C17B6"/>
    <w:lvl w:ilvl="0">
      <w:start w:val="1"/>
      <w:numFmt w:val="decimal"/>
      <w:lvlText w:val="%1."/>
      <w:lvlJc w:val="left"/>
      <w:pPr>
        <w:ind w:left="1080" w:hanging="720"/>
      </w:pPr>
      <w:rPr>
        <w:rFonts w:ascii="Times New Roman" w:hAnsi="Times New Roman" w:cs="Times New Roman" w:hint="default"/>
        <w:b/>
        <w:bCs/>
        <w:sz w:val="28"/>
        <w:szCs w:val="28"/>
      </w:rPr>
    </w:lvl>
    <w:lvl w:ilvl="1">
      <w:start w:val="1"/>
      <w:numFmt w:val="decimal"/>
      <w:isLgl/>
      <w:lvlText w:val="%1.%2."/>
      <w:lvlJc w:val="left"/>
      <w:pPr>
        <w:ind w:left="720" w:hanging="720"/>
      </w:pPr>
      <w:rPr>
        <w:rFonts w:hint="default"/>
        <w:b/>
        <w:bCs/>
        <w:i w:val="0"/>
        <w:iCs w:val="0"/>
        <w:color w:val="000000" w:themeColor="text1"/>
        <w:sz w:val="24"/>
        <w:szCs w:val="24"/>
      </w:rPr>
    </w:lvl>
    <w:lvl w:ilvl="2">
      <w:start w:val="1"/>
      <w:numFmt w:val="decimal"/>
      <w:isLgl/>
      <w:lvlText w:val="%1.%2.%3."/>
      <w:lvlJc w:val="left"/>
      <w:pPr>
        <w:ind w:left="1080" w:hanging="720"/>
      </w:pPr>
      <w:rPr>
        <w:rFonts w:hint="default"/>
        <w:b/>
        <w:i w:val="0"/>
        <w:iCs w:val="0"/>
        <w:sz w:val="24"/>
        <w:szCs w:val="24"/>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15:restartNumberingAfterBreak="0">
    <w:nsid w:val="122E2542"/>
    <w:multiLevelType w:val="multilevel"/>
    <w:tmpl w:val="6A443086"/>
    <w:lvl w:ilvl="0">
      <w:start w:val="2"/>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11"/>
      <w:numFmt w:val="decimal"/>
      <w:lvlText w:val="%1.%2.%3."/>
      <w:lvlJc w:val="left"/>
      <w:pPr>
        <w:ind w:left="72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200" w:hanging="720"/>
      </w:pPr>
      <w:rPr>
        <w:rFonts w:hint="default"/>
        <w:b/>
        <w:vertAlign w:val="baseline"/>
      </w:rPr>
    </w:lvl>
    <w:lvl w:ilvl="5">
      <w:start w:val="1"/>
      <w:numFmt w:val="decimal"/>
      <w:lvlText w:val="%1.%2.%3.%4.%5.%6."/>
      <w:lvlJc w:val="left"/>
      <w:pPr>
        <w:ind w:left="1680" w:hanging="1080"/>
      </w:pPr>
      <w:rPr>
        <w:rFonts w:hint="default"/>
        <w:b/>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8" w15:restartNumberingAfterBreak="0">
    <w:nsid w:val="141C1F0C"/>
    <w:multiLevelType w:val="hybridMultilevel"/>
    <w:tmpl w:val="B5FCF5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6D3BAC"/>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0" w15:restartNumberingAfterBreak="0">
    <w:nsid w:val="18C27B6A"/>
    <w:multiLevelType w:val="multilevel"/>
    <w:tmpl w:val="EA32484C"/>
    <w:lvl w:ilvl="0">
      <w:start w:val="1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19180F76"/>
    <w:multiLevelType w:val="hybridMultilevel"/>
    <w:tmpl w:val="A510F97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B181F5F"/>
    <w:multiLevelType w:val="hybridMultilevel"/>
    <w:tmpl w:val="90962C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3A19A7"/>
    <w:multiLevelType w:val="multilevel"/>
    <w:tmpl w:val="B1CECE04"/>
    <w:lvl w:ilvl="0">
      <w:start w:val="14"/>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BC6B4F"/>
    <w:multiLevelType w:val="multilevel"/>
    <w:tmpl w:val="D3DC2164"/>
    <w:lvl w:ilvl="0">
      <w:start w:val="2"/>
      <w:numFmt w:val="decimal"/>
      <w:lvlText w:val="%1."/>
      <w:lvlJc w:val="left"/>
      <w:pPr>
        <w:ind w:left="1008" w:hanging="1008"/>
      </w:pPr>
      <w:rPr>
        <w:rFonts w:hint="default"/>
      </w:rPr>
    </w:lvl>
    <w:lvl w:ilvl="1">
      <w:start w:val="2"/>
      <w:numFmt w:val="decimal"/>
      <w:lvlText w:val="%1.%2."/>
      <w:lvlJc w:val="left"/>
      <w:pPr>
        <w:ind w:left="1152" w:hanging="1008"/>
      </w:pPr>
      <w:rPr>
        <w:rFonts w:hint="default"/>
      </w:rPr>
    </w:lvl>
    <w:lvl w:ilvl="2">
      <w:start w:val="6"/>
      <w:numFmt w:val="decimal"/>
      <w:lvlText w:val="%1.%2.%3."/>
      <w:lvlJc w:val="left"/>
      <w:pPr>
        <w:ind w:left="1296" w:hanging="1008"/>
      </w:pPr>
      <w:rPr>
        <w:rFonts w:hint="default"/>
      </w:rPr>
    </w:lvl>
    <w:lvl w:ilvl="3">
      <w:start w:val="7"/>
      <w:numFmt w:val="decimal"/>
      <w:lvlText w:val="%1.%2.%3.%4."/>
      <w:lvlJc w:val="left"/>
      <w:pPr>
        <w:ind w:left="1440" w:hanging="1008"/>
      </w:pPr>
      <w:rPr>
        <w:rFonts w:hint="default"/>
      </w:rPr>
    </w:lvl>
    <w:lvl w:ilvl="4">
      <w:start w:val="1"/>
      <w:numFmt w:val="decimal"/>
      <w:lvlText w:val="%1.%2.%3.%4.%5."/>
      <w:lvlJc w:val="left"/>
      <w:pPr>
        <w:ind w:left="1656" w:hanging="1080"/>
      </w:pPr>
      <w:rPr>
        <w:rFonts w:hint="default"/>
      </w:rPr>
    </w:lvl>
    <w:lvl w:ilvl="5">
      <w:start w:val="1"/>
      <w:numFmt w:val="decimal"/>
      <w:lvlText w:val="%1.%2.%3.%4.%5.%6."/>
      <w:lvlJc w:val="left"/>
      <w:pPr>
        <w:ind w:left="1800" w:hanging="1080"/>
      </w:pPr>
      <w:rPr>
        <w:rFonts w:hint="default"/>
        <w:b/>
      </w:rPr>
    </w:lvl>
    <w:lvl w:ilvl="6">
      <w:start w:val="1"/>
      <w:numFmt w:val="decimal"/>
      <w:lvlText w:val="%1.%2.%3.%4.%5.%6.%7."/>
      <w:lvlJc w:val="left"/>
      <w:pPr>
        <w:ind w:left="2304" w:hanging="1440"/>
      </w:pPr>
      <w:rPr>
        <w:rFonts w:hint="default"/>
      </w:rPr>
    </w:lvl>
    <w:lvl w:ilvl="7">
      <w:start w:val="1"/>
      <w:numFmt w:val="decimal"/>
      <w:lvlText w:val="%1.%2.%3.%4.%5.%6.%7.%8."/>
      <w:lvlJc w:val="left"/>
      <w:pPr>
        <w:ind w:left="2448" w:hanging="1440"/>
      </w:pPr>
      <w:rPr>
        <w:rFonts w:hint="default"/>
      </w:rPr>
    </w:lvl>
    <w:lvl w:ilvl="8">
      <w:start w:val="1"/>
      <w:numFmt w:val="decimal"/>
      <w:lvlText w:val="%1.%2.%3.%4.%5.%6.%7.%8.%9."/>
      <w:lvlJc w:val="left"/>
      <w:pPr>
        <w:ind w:left="2952" w:hanging="1800"/>
      </w:pPr>
      <w:rPr>
        <w:rFonts w:hint="default"/>
      </w:rPr>
    </w:lvl>
  </w:abstractNum>
  <w:abstractNum w:abstractNumId="15" w15:restartNumberingAfterBreak="0">
    <w:nsid w:val="25055C49"/>
    <w:multiLevelType w:val="multilevel"/>
    <w:tmpl w:val="52306224"/>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76148A"/>
    <w:multiLevelType w:val="multilevel"/>
    <w:tmpl w:val="4236967C"/>
    <w:lvl w:ilvl="0">
      <w:start w:val="2"/>
      <w:numFmt w:val="decimal"/>
      <w:lvlText w:val="%1."/>
      <w:lvlJc w:val="left"/>
      <w:pPr>
        <w:ind w:left="840" w:hanging="840"/>
      </w:pPr>
      <w:rPr>
        <w:rFonts w:hint="default"/>
      </w:rPr>
    </w:lvl>
    <w:lvl w:ilvl="1">
      <w:start w:val="2"/>
      <w:numFmt w:val="decimal"/>
      <w:lvlText w:val="%1.%2."/>
      <w:lvlJc w:val="left"/>
      <w:pPr>
        <w:ind w:left="1020" w:hanging="840"/>
      </w:pPr>
      <w:rPr>
        <w:rFonts w:hint="default"/>
      </w:rPr>
    </w:lvl>
    <w:lvl w:ilvl="2">
      <w:start w:val="6"/>
      <w:numFmt w:val="decimal"/>
      <w:lvlText w:val="%1.%2.%3."/>
      <w:lvlJc w:val="left"/>
      <w:pPr>
        <w:ind w:left="120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DD48A0F"/>
    <w:multiLevelType w:val="hybridMultilevel"/>
    <w:tmpl w:val="07524375"/>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5E0147B"/>
    <w:multiLevelType w:val="multilevel"/>
    <w:tmpl w:val="3404E252"/>
    <w:lvl w:ilvl="0">
      <w:start w:val="2"/>
      <w:numFmt w:val="decimal"/>
      <w:lvlText w:val="%1"/>
      <w:lvlJc w:val="left"/>
      <w:pPr>
        <w:ind w:left="924" w:hanging="924"/>
      </w:pPr>
      <w:rPr>
        <w:rFonts w:hint="default"/>
      </w:rPr>
    </w:lvl>
    <w:lvl w:ilvl="1">
      <w:start w:val="2"/>
      <w:numFmt w:val="decimal"/>
      <w:lvlText w:val="%1.%2"/>
      <w:lvlJc w:val="left"/>
      <w:pPr>
        <w:ind w:left="924" w:hanging="924"/>
      </w:pPr>
      <w:rPr>
        <w:rFonts w:hint="default"/>
      </w:rPr>
    </w:lvl>
    <w:lvl w:ilvl="2">
      <w:start w:val="13"/>
      <w:numFmt w:val="decimal"/>
      <w:lvlText w:val="%1.%2.%3"/>
      <w:lvlJc w:val="left"/>
      <w:pPr>
        <w:ind w:left="924" w:hanging="924"/>
      </w:pPr>
      <w:rPr>
        <w:rFonts w:hint="default"/>
      </w:rPr>
    </w:lvl>
    <w:lvl w:ilvl="3">
      <w:start w:val="1"/>
      <w:numFmt w:val="decimal"/>
      <w:lvlText w:val="%1.%2.%3.%4"/>
      <w:lvlJc w:val="left"/>
      <w:pPr>
        <w:ind w:left="1080" w:hanging="1080"/>
      </w:pPr>
      <w:rPr>
        <w:rFonts w:hint="default"/>
        <w:b/>
        <w:sz w:val="16"/>
        <w:szCs w:val="16"/>
      </w:rPr>
    </w:lvl>
    <w:lvl w:ilvl="4">
      <w:start w:val="1"/>
      <w:numFmt w:val="decimal"/>
      <w:lvlText w:val="%1.%2.%3.%4.%5"/>
      <w:lvlJc w:val="left"/>
      <w:pPr>
        <w:ind w:left="1080" w:hanging="1080"/>
      </w:pPr>
      <w:rPr>
        <w:rFonts w:hint="default"/>
        <w:b/>
        <w:sz w:val="16"/>
        <w:szCs w:val="16"/>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A822E9"/>
    <w:multiLevelType w:val="hybridMultilevel"/>
    <w:tmpl w:val="7E0E620A"/>
    <w:lvl w:ilvl="0" w:tplc="3C3AFFCA">
      <w:start w:val="2"/>
      <w:numFmt w:val="bullet"/>
      <w:lvlText w:val="-"/>
      <w:lvlJc w:val="left"/>
      <w:pPr>
        <w:ind w:left="720" w:hanging="360"/>
      </w:pPr>
      <w:rPr>
        <w:rFonts w:ascii="Poppins" w:eastAsia="Times New Roman" w:hAnsi="Poppins" w:cs="Poppin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BB00B5"/>
    <w:multiLevelType w:val="multilevel"/>
    <w:tmpl w:val="B484A03E"/>
    <w:lvl w:ilvl="0">
      <w:start w:val="2"/>
      <w:numFmt w:val="decimal"/>
      <w:lvlText w:val="%1"/>
      <w:lvlJc w:val="left"/>
      <w:pPr>
        <w:ind w:left="588" w:hanging="588"/>
      </w:pPr>
      <w:rPr>
        <w:rFonts w:hint="default"/>
      </w:rPr>
    </w:lvl>
    <w:lvl w:ilvl="1">
      <w:start w:val="2"/>
      <w:numFmt w:val="decimal"/>
      <w:lvlText w:val="%1.%2"/>
      <w:lvlJc w:val="left"/>
      <w:pPr>
        <w:ind w:left="588" w:hanging="588"/>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A67923"/>
    <w:multiLevelType w:val="hybridMultilevel"/>
    <w:tmpl w:val="EF60BD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2957FD"/>
    <w:multiLevelType w:val="multilevel"/>
    <w:tmpl w:val="58263850"/>
    <w:lvl w:ilvl="0">
      <w:start w:val="2"/>
      <w:numFmt w:val="decimal"/>
      <w:lvlText w:val="%1."/>
      <w:lvlJc w:val="left"/>
      <w:pPr>
        <w:ind w:left="528" w:hanging="528"/>
      </w:pPr>
      <w:rPr>
        <w:rFonts w:hint="default"/>
      </w:rPr>
    </w:lvl>
    <w:lvl w:ilvl="1">
      <w:start w:val="2"/>
      <w:numFmt w:val="decimal"/>
      <w:lvlText w:val="%1.%2."/>
      <w:lvlJc w:val="left"/>
      <w:pPr>
        <w:ind w:left="528" w:hanging="528"/>
      </w:pPr>
      <w:rPr>
        <w:rFonts w:hint="default"/>
      </w:rPr>
    </w:lvl>
    <w:lvl w:ilvl="2">
      <w:start w:val="8"/>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3573586"/>
    <w:multiLevelType w:val="hybridMultilevel"/>
    <w:tmpl w:val="32BA55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2A46A5"/>
    <w:multiLevelType w:val="multilevel"/>
    <w:tmpl w:val="80D28968"/>
    <w:lvl w:ilvl="0">
      <w:start w:val="2"/>
      <w:numFmt w:val="decimal"/>
      <w:lvlText w:val="%1"/>
      <w:lvlJc w:val="left"/>
      <w:pPr>
        <w:ind w:left="492" w:hanging="492"/>
      </w:pPr>
      <w:rPr>
        <w:rFonts w:hint="default"/>
      </w:rPr>
    </w:lvl>
    <w:lvl w:ilvl="1">
      <w:start w:val="2"/>
      <w:numFmt w:val="decimal"/>
      <w:lvlText w:val="%1.%2"/>
      <w:lvlJc w:val="left"/>
      <w:pPr>
        <w:ind w:left="492" w:hanging="492"/>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3A77817"/>
    <w:multiLevelType w:val="multilevel"/>
    <w:tmpl w:val="9CE23B02"/>
    <w:lvl w:ilvl="0">
      <w:start w:val="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85302D"/>
    <w:multiLevelType w:val="multilevel"/>
    <w:tmpl w:val="F926F3E6"/>
    <w:lvl w:ilvl="0">
      <w:start w:val="1"/>
      <w:numFmt w:val="decimal"/>
      <w:lvlText w:val="%1."/>
      <w:lvlJc w:val="left"/>
      <w:pPr>
        <w:ind w:left="720" w:hanging="360"/>
      </w:pPr>
      <w:rPr>
        <w:rFonts w:hint="default"/>
        <w:b/>
      </w:rPr>
    </w:lvl>
    <w:lvl w:ilvl="1">
      <w:start w:val="2"/>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9A51CF"/>
    <w:multiLevelType w:val="multilevel"/>
    <w:tmpl w:val="F926F3E6"/>
    <w:lvl w:ilvl="0">
      <w:start w:val="1"/>
      <w:numFmt w:val="decimal"/>
      <w:lvlText w:val="%1."/>
      <w:lvlJc w:val="left"/>
      <w:pPr>
        <w:ind w:left="720" w:hanging="360"/>
      </w:pPr>
      <w:rPr>
        <w:rFonts w:hint="default"/>
        <w:b/>
      </w:rPr>
    </w:lvl>
    <w:lvl w:ilvl="1">
      <w:start w:val="2"/>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68370F"/>
    <w:multiLevelType w:val="multilevel"/>
    <w:tmpl w:val="D8282844"/>
    <w:lvl w:ilvl="0">
      <w:start w:val="14"/>
      <w:numFmt w:val="decimal"/>
      <w:lvlText w:val="%1."/>
      <w:lvlJc w:val="left"/>
      <w:pPr>
        <w:ind w:left="420" w:hanging="420"/>
      </w:pPr>
      <w:rPr>
        <w:rFonts w:hint="default"/>
        <w:b/>
      </w:rPr>
    </w:lvl>
    <w:lvl w:ilvl="1">
      <w:start w:val="10"/>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04"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836676D"/>
    <w:multiLevelType w:val="hybridMultilevel"/>
    <w:tmpl w:val="F86E3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222F82"/>
    <w:multiLevelType w:val="multilevel"/>
    <w:tmpl w:val="BCD23712"/>
    <w:lvl w:ilvl="0">
      <w:start w:val="2"/>
      <w:numFmt w:val="decimal"/>
      <w:lvlText w:val="%1"/>
      <w:lvlJc w:val="left"/>
      <w:pPr>
        <w:ind w:left="744" w:hanging="744"/>
      </w:pPr>
      <w:rPr>
        <w:rFonts w:hint="default"/>
        <w:b w:val="0"/>
      </w:rPr>
    </w:lvl>
    <w:lvl w:ilvl="1">
      <w:start w:val="2"/>
      <w:numFmt w:val="decimal"/>
      <w:lvlText w:val="%1.%2"/>
      <w:lvlJc w:val="left"/>
      <w:pPr>
        <w:ind w:left="744" w:hanging="744"/>
      </w:pPr>
      <w:rPr>
        <w:rFonts w:hint="default"/>
        <w:b w:val="0"/>
      </w:rPr>
    </w:lvl>
    <w:lvl w:ilvl="2">
      <w:start w:val="12"/>
      <w:numFmt w:val="decimal"/>
      <w:lvlText w:val="%1.%2.%3"/>
      <w:lvlJc w:val="left"/>
      <w:pPr>
        <w:ind w:left="744" w:hanging="744"/>
      </w:pPr>
      <w:rPr>
        <w:rFonts w:hint="default"/>
        <w:b/>
      </w:rPr>
    </w:lvl>
    <w:lvl w:ilvl="3">
      <w:start w:val="2"/>
      <w:numFmt w:val="decimal"/>
      <w:lvlText w:val="%1.%2.%3.%4"/>
      <w:lvlJc w:val="left"/>
      <w:pPr>
        <w:ind w:left="744" w:hanging="744"/>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1" w15:restartNumberingAfterBreak="0">
    <w:nsid w:val="59251F32"/>
    <w:multiLevelType w:val="multilevel"/>
    <w:tmpl w:val="B7667548"/>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9F623C"/>
    <w:multiLevelType w:val="multilevel"/>
    <w:tmpl w:val="38127FE6"/>
    <w:lvl w:ilvl="0">
      <w:start w:val="2"/>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10"/>
      <w:numFmt w:val="decimal"/>
      <w:lvlText w:val="%1.%2.%3."/>
      <w:lvlJc w:val="left"/>
      <w:pPr>
        <w:ind w:left="960" w:hanging="720"/>
      </w:pPr>
      <w:rPr>
        <w:rFonts w:hint="default"/>
      </w:rPr>
    </w:lvl>
    <w:lvl w:ilvl="3">
      <w:start w:val="1"/>
      <w:numFmt w:val="decimal"/>
      <w:lvlText w:val="%1.%2.%3.%4."/>
      <w:lvlJc w:val="left"/>
      <w:pPr>
        <w:ind w:left="1080" w:hanging="720"/>
      </w:pPr>
      <w:rPr>
        <w:rFonts w:hint="default"/>
        <w:b/>
      </w:rPr>
    </w:lvl>
    <w:lvl w:ilvl="4">
      <w:start w:val="1"/>
      <w:numFmt w:val="decimal"/>
      <w:lvlText w:val="%1.%2.%3.%4.%5."/>
      <w:lvlJc w:val="left"/>
      <w:pPr>
        <w:ind w:left="1200" w:hanging="72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3" w15:restartNumberingAfterBreak="0">
    <w:nsid w:val="5AAD6E66"/>
    <w:multiLevelType w:val="multilevel"/>
    <w:tmpl w:val="07E2BA52"/>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FC6095A"/>
    <w:multiLevelType w:val="hybridMultilevel"/>
    <w:tmpl w:val="C478C8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03A6810"/>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6" w15:restartNumberingAfterBreak="0">
    <w:nsid w:val="646A0895"/>
    <w:multiLevelType w:val="multilevel"/>
    <w:tmpl w:val="E40C42A2"/>
    <w:lvl w:ilvl="0">
      <w:start w:val="2"/>
      <w:numFmt w:val="decimal"/>
      <w:lvlText w:val="%1."/>
      <w:lvlJc w:val="left"/>
      <w:pPr>
        <w:ind w:left="708" w:hanging="708"/>
      </w:pPr>
      <w:rPr>
        <w:rFonts w:cs="Franklin Gothic Book" w:hint="default"/>
      </w:rPr>
    </w:lvl>
    <w:lvl w:ilvl="1">
      <w:start w:val="2"/>
      <w:numFmt w:val="decimal"/>
      <w:lvlText w:val="%1.%2."/>
      <w:lvlJc w:val="left"/>
      <w:pPr>
        <w:ind w:left="708" w:hanging="708"/>
      </w:pPr>
      <w:rPr>
        <w:rFonts w:cs="Franklin Gothic Book" w:hint="default"/>
      </w:rPr>
    </w:lvl>
    <w:lvl w:ilvl="2">
      <w:start w:val="7"/>
      <w:numFmt w:val="decimal"/>
      <w:lvlText w:val="%1.%2.%3."/>
      <w:lvlJc w:val="left"/>
      <w:pPr>
        <w:ind w:left="720" w:hanging="720"/>
      </w:pPr>
      <w:rPr>
        <w:rFonts w:cs="Franklin Gothic Book" w:hint="default"/>
      </w:rPr>
    </w:lvl>
    <w:lvl w:ilvl="3">
      <w:start w:val="3"/>
      <w:numFmt w:val="decimal"/>
      <w:lvlText w:val="%1.%2.%3.%4."/>
      <w:lvlJc w:val="left"/>
      <w:pPr>
        <w:ind w:left="720" w:hanging="720"/>
      </w:pPr>
      <w:rPr>
        <w:rFonts w:cs="Franklin Gothic Book" w:hint="default"/>
      </w:rPr>
    </w:lvl>
    <w:lvl w:ilvl="4">
      <w:start w:val="8"/>
      <w:numFmt w:val="decimal"/>
      <w:lvlText w:val="%1.%2.%3.%4.%5."/>
      <w:lvlJc w:val="left"/>
      <w:pPr>
        <w:ind w:left="720" w:hanging="720"/>
      </w:pPr>
      <w:rPr>
        <w:rFonts w:cs="Franklin Gothic Book" w:hint="default"/>
      </w:rPr>
    </w:lvl>
    <w:lvl w:ilvl="5">
      <w:start w:val="1"/>
      <w:numFmt w:val="decimal"/>
      <w:lvlText w:val="%1.%2.%3.%4.%5.%6."/>
      <w:lvlJc w:val="left"/>
      <w:pPr>
        <w:ind w:left="1080" w:hanging="1080"/>
      </w:pPr>
      <w:rPr>
        <w:rFonts w:cs="Franklin Gothic Book" w:hint="default"/>
      </w:rPr>
    </w:lvl>
    <w:lvl w:ilvl="6">
      <w:start w:val="1"/>
      <w:numFmt w:val="decimal"/>
      <w:lvlText w:val="%1.%2.%3.%4.%5.%6.%7."/>
      <w:lvlJc w:val="left"/>
      <w:pPr>
        <w:ind w:left="1080" w:hanging="1080"/>
      </w:pPr>
      <w:rPr>
        <w:rFonts w:cs="Franklin Gothic Book" w:hint="default"/>
      </w:rPr>
    </w:lvl>
    <w:lvl w:ilvl="7">
      <w:start w:val="1"/>
      <w:numFmt w:val="decimal"/>
      <w:lvlText w:val="%1.%2.%3.%4.%5.%6.%7.%8."/>
      <w:lvlJc w:val="left"/>
      <w:pPr>
        <w:ind w:left="1080" w:hanging="1080"/>
      </w:pPr>
      <w:rPr>
        <w:rFonts w:cs="Franklin Gothic Book" w:hint="default"/>
      </w:rPr>
    </w:lvl>
    <w:lvl w:ilvl="8">
      <w:start w:val="1"/>
      <w:numFmt w:val="decimal"/>
      <w:lvlText w:val="%1.%2.%3.%4.%5.%6.%7.%8.%9."/>
      <w:lvlJc w:val="left"/>
      <w:pPr>
        <w:ind w:left="1440" w:hanging="1440"/>
      </w:pPr>
      <w:rPr>
        <w:rFonts w:cs="Franklin Gothic Book" w:hint="default"/>
      </w:rPr>
    </w:lvl>
  </w:abstractNum>
  <w:abstractNum w:abstractNumId="37" w15:restartNumberingAfterBreak="0">
    <w:nsid w:val="661914AD"/>
    <w:multiLevelType w:val="multilevel"/>
    <w:tmpl w:val="0722205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3"/>
      <w:numFmt w:val="decimal"/>
      <w:lvlText w:val="%1.%2.%3.%4"/>
      <w:lvlJc w:val="left"/>
      <w:pPr>
        <w:ind w:left="1080" w:hanging="720"/>
      </w:pPr>
      <w:rPr>
        <w:rFonts w:hint="default"/>
        <w:b/>
      </w:rPr>
    </w:lvl>
    <w:lvl w:ilvl="4">
      <w:start w:val="1"/>
      <w:numFmt w:val="decimal"/>
      <w:lvlText w:val="%1.%2.%3.%4.%5"/>
      <w:lvlJc w:val="left"/>
      <w:pPr>
        <w:ind w:left="1506" w:hanging="1080"/>
      </w:pPr>
      <w:rPr>
        <w:rFonts w:hint="default"/>
        <w:b/>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8" w15:restartNumberingAfterBreak="0">
    <w:nsid w:val="69040B29"/>
    <w:multiLevelType w:val="multilevel"/>
    <w:tmpl w:val="CDB8AC1A"/>
    <w:lvl w:ilvl="0">
      <w:start w:val="2"/>
      <w:numFmt w:val="decimal"/>
      <w:lvlText w:val="%1."/>
      <w:lvlJc w:val="left"/>
      <w:pPr>
        <w:ind w:left="624" w:hanging="624"/>
      </w:pPr>
      <w:rPr>
        <w:rFonts w:hint="default"/>
      </w:rPr>
    </w:lvl>
    <w:lvl w:ilvl="1">
      <w:start w:val="2"/>
      <w:numFmt w:val="decimal"/>
      <w:lvlText w:val="%1.%2."/>
      <w:lvlJc w:val="left"/>
      <w:pPr>
        <w:ind w:left="744" w:hanging="624"/>
      </w:pPr>
      <w:rPr>
        <w:rFonts w:hint="default"/>
      </w:rPr>
    </w:lvl>
    <w:lvl w:ilvl="2">
      <w:start w:val="5"/>
      <w:numFmt w:val="decimal"/>
      <w:lvlText w:val="%1.%2.%3."/>
      <w:lvlJc w:val="left"/>
      <w:pPr>
        <w:ind w:left="960" w:hanging="720"/>
      </w:pPr>
      <w:rPr>
        <w:rFonts w:hint="default"/>
      </w:rPr>
    </w:lvl>
    <w:lvl w:ilvl="3">
      <w:start w:val="44"/>
      <w:numFmt w:val="decimal"/>
      <w:lvlText w:val="%1.%2.%3.%4."/>
      <w:lvlJc w:val="left"/>
      <w:pPr>
        <w:ind w:left="1080" w:hanging="720"/>
      </w:pPr>
      <w:rPr>
        <w:rFonts w:hint="default"/>
        <w:b/>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9" w15:restartNumberingAfterBreak="0">
    <w:nsid w:val="69675DC4"/>
    <w:multiLevelType w:val="hybridMultilevel"/>
    <w:tmpl w:val="E4F63D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BCD73C9"/>
    <w:multiLevelType w:val="multilevel"/>
    <w:tmpl w:val="E544201C"/>
    <w:lvl w:ilvl="0">
      <w:start w:val="2"/>
      <w:numFmt w:val="decimal"/>
      <w:lvlText w:val="%1"/>
      <w:lvlJc w:val="left"/>
      <w:pPr>
        <w:ind w:left="624" w:hanging="624"/>
      </w:pPr>
      <w:rPr>
        <w:rFonts w:hint="default"/>
        <w:b w:val="0"/>
      </w:rPr>
    </w:lvl>
    <w:lvl w:ilvl="1">
      <w:start w:val="2"/>
      <w:numFmt w:val="decimal"/>
      <w:lvlText w:val="%1.%2"/>
      <w:lvlJc w:val="left"/>
      <w:pPr>
        <w:ind w:left="804" w:hanging="624"/>
      </w:pPr>
      <w:rPr>
        <w:rFonts w:hint="default"/>
        <w:b w:val="0"/>
      </w:rPr>
    </w:lvl>
    <w:lvl w:ilvl="2">
      <w:start w:val="6"/>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1980" w:hanging="1080"/>
      </w:pPr>
      <w:rPr>
        <w:rFonts w:hint="default"/>
        <w:b/>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1" w15:restartNumberingAfterBreak="0">
    <w:nsid w:val="6F0B5547"/>
    <w:multiLevelType w:val="hybridMultilevel"/>
    <w:tmpl w:val="AB0ED2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492554A"/>
    <w:multiLevelType w:val="hybridMultilevel"/>
    <w:tmpl w:val="8688AE9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4E677AF"/>
    <w:multiLevelType w:val="hybridMultilevel"/>
    <w:tmpl w:val="716E23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5756C24"/>
    <w:multiLevelType w:val="multilevel"/>
    <w:tmpl w:val="D6FAC02E"/>
    <w:lvl w:ilvl="0">
      <w:start w:val="2"/>
      <w:numFmt w:val="decimal"/>
      <w:lvlText w:val="%1."/>
      <w:lvlJc w:val="left"/>
      <w:pPr>
        <w:ind w:left="528" w:hanging="528"/>
      </w:pPr>
      <w:rPr>
        <w:rFonts w:hint="default"/>
      </w:rPr>
    </w:lvl>
    <w:lvl w:ilvl="1">
      <w:start w:val="2"/>
      <w:numFmt w:val="decimal"/>
      <w:lvlText w:val="%1.%2."/>
      <w:lvlJc w:val="left"/>
      <w:pPr>
        <w:ind w:left="648" w:hanging="528"/>
      </w:pPr>
      <w:rPr>
        <w:rFonts w:hint="default"/>
      </w:rPr>
    </w:lvl>
    <w:lvl w:ilvl="2">
      <w:start w:val="9"/>
      <w:numFmt w:val="decimal"/>
      <w:lvlText w:val="%1.%2.%3."/>
      <w:lvlJc w:val="left"/>
      <w:pPr>
        <w:ind w:left="960" w:hanging="720"/>
      </w:pPr>
      <w:rPr>
        <w:rFonts w:hint="default"/>
      </w:rPr>
    </w:lvl>
    <w:lvl w:ilvl="3">
      <w:start w:val="5"/>
      <w:numFmt w:val="decimal"/>
      <w:lvlText w:val="%1.%2.%3.%4."/>
      <w:lvlJc w:val="left"/>
      <w:pPr>
        <w:ind w:left="1080" w:hanging="720"/>
      </w:pPr>
      <w:rPr>
        <w:rFonts w:hint="default"/>
        <w:b/>
      </w:rPr>
    </w:lvl>
    <w:lvl w:ilvl="4">
      <w:start w:val="1"/>
      <w:numFmt w:val="decimal"/>
      <w:lvlText w:val="%1.%2.%3.%4.%5."/>
      <w:lvlJc w:val="left"/>
      <w:pPr>
        <w:ind w:left="1200" w:hanging="720"/>
      </w:pPr>
      <w:rPr>
        <w:rFonts w:hint="default"/>
        <w:b/>
      </w:rPr>
    </w:lvl>
    <w:lvl w:ilvl="5">
      <w:start w:val="1"/>
      <w:numFmt w:val="decimal"/>
      <w:lvlText w:val="%1.%2.%3.%4.%5.%6."/>
      <w:lvlJc w:val="left"/>
      <w:pPr>
        <w:ind w:left="1505" w:hanging="1080"/>
      </w:pPr>
      <w:rPr>
        <w:rFonts w:hint="default"/>
        <w:b/>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45" w15:restartNumberingAfterBreak="0">
    <w:nsid w:val="76474872"/>
    <w:multiLevelType w:val="multilevel"/>
    <w:tmpl w:val="DDF0CFC0"/>
    <w:lvl w:ilvl="0">
      <w:start w:val="2"/>
      <w:numFmt w:val="decimal"/>
      <w:lvlText w:val="%1."/>
      <w:lvlJc w:val="left"/>
      <w:pPr>
        <w:ind w:left="840" w:hanging="840"/>
      </w:pPr>
      <w:rPr>
        <w:rFonts w:hint="default"/>
      </w:rPr>
    </w:lvl>
    <w:lvl w:ilvl="1">
      <w:start w:val="2"/>
      <w:numFmt w:val="decimal"/>
      <w:lvlText w:val="%1.%2."/>
      <w:lvlJc w:val="left"/>
      <w:pPr>
        <w:ind w:left="930" w:hanging="840"/>
      </w:pPr>
      <w:rPr>
        <w:rFonts w:hint="default"/>
      </w:rPr>
    </w:lvl>
    <w:lvl w:ilvl="2">
      <w:start w:val="6"/>
      <w:numFmt w:val="decimal"/>
      <w:lvlText w:val="%1.%2.%3."/>
      <w:lvlJc w:val="left"/>
      <w:pPr>
        <w:ind w:left="1020" w:hanging="840"/>
      </w:pPr>
      <w:rPr>
        <w:rFonts w:hint="default"/>
      </w:rPr>
    </w:lvl>
    <w:lvl w:ilvl="3">
      <w:start w:val="1"/>
      <w:numFmt w:val="decimal"/>
      <w:lvlText w:val="%1.%2.%3.%4."/>
      <w:lvlJc w:val="left"/>
      <w:pPr>
        <w:ind w:left="1110" w:hanging="84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46" w15:restartNumberingAfterBreak="0">
    <w:nsid w:val="79B01C95"/>
    <w:multiLevelType w:val="multilevel"/>
    <w:tmpl w:val="8D8EFEB8"/>
    <w:lvl w:ilvl="0">
      <w:start w:val="2"/>
      <w:numFmt w:val="decimal"/>
      <w:lvlText w:val="%1"/>
      <w:lvlJc w:val="left"/>
      <w:pPr>
        <w:ind w:left="492" w:hanging="492"/>
      </w:pPr>
      <w:rPr>
        <w:rFonts w:hint="default"/>
      </w:rPr>
    </w:lvl>
    <w:lvl w:ilvl="1">
      <w:start w:val="2"/>
      <w:numFmt w:val="decimal"/>
      <w:lvlText w:val="%1.%2"/>
      <w:lvlJc w:val="left"/>
      <w:pPr>
        <w:ind w:left="672" w:hanging="492"/>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7" w15:restartNumberingAfterBreak="0">
    <w:nsid w:val="7C466CB2"/>
    <w:multiLevelType w:val="multilevel"/>
    <w:tmpl w:val="E12291F2"/>
    <w:lvl w:ilvl="0">
      <w:start w:val="2"/>
      <w:numFmt w:val="decimal"/>
      <w:lvlText w:val="%1"/>
      <w:lvlJc w:val="left"/>
      <w:pPr>
        <w:ind w:left="528" w:hanging="528"/>
      </w:pPr>
      <w:rPr>
        <w:rFonts w:hint="default"/>
      </w:rPr>
    </w:lvl>
    <w:lvl w:ilvl="1">
      <w:start w:val="2"/>
      <w:numFmt w:val="decimal"/>
      <w:lvlText w:val="%1.%2"/>
      <w:lvlJc w:val="left"/>
      <w:pPr>
        <w:ind w:left="528" w:hanging="528"/>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ECA4E83"/>
    <w:multiLevelType w:val="hybridMultilevel"/>
    <w:tmpl w:val="B8E0FF9A"/>
    <w:lvl w:ilvl="0" w:tplc="81E48F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48687797">
    <w:abstractNumId w:val="5"/>
  </w:num>
  <w:num w:numId="2" w16cid:durableId="1075931548">
    <w:abstractNumId w:val="29"/>
  </w:num>
  <w:num w:numId="3" w16cid:durableId="760764274">
    <w:abstractNumId w:val="26"/>
  </w:num>
  <w:num w:numId="4" w16cid:durableId="169223747">
    <w:abstractNumId w:val="33"/>
  </w:num>
  <w:num w:numId="5" w16cid:durableId="1714772017">
    <w:abstractNumId w:val="23"/>
  </w:num>
  <w:num w:numId="6" w16cid:durableId="1359045350">
    <w:abstractNumId w:val="21"/>
  </w:num>
  <w:num w:numId="7" w16cid:durableId="197164541">
    <w:abstractNumId w:val="37"/>
  </w:num>
  <w:num w:numId="8" w16cid:durableId="1627928423">
    <w:abstractNumId w:val="15"/>
  </w:num>
  <w:num w:numId="9" w16cid:durableId="1725564702">
    <w:abstractNumId w:val="46"/>
  </w:num>
  <w:num w:numId="10" w16cid:durableId="7602794">
    <w:abstractNumId w:val="39"/>
  </w:num>
  <w:num w:numId="11" w16cid:durableId="2049454180">
    <w:abstractNumId w:val="43"/>
  </w:num>
  <w:num w:numId="12" w16cid:durableId="79255216">
    <w:abstractNumId w:val="40"/>
  </w:num>
  <w:num w:numId="13" w16cid:durableId="109667265">
    <w:abstractNumId w:val="18"/>
  </w:num>
  <w:num w:numId="14" w16cid:durableId="629289040">
    <w:abstractNumId w:val="14"/>
  </w:num>
  <w:num w:numId="15" w16cid:durableId="486869424">
    <w:abstractNumId w:val="42"/>
  </w:num>
  <w:num w:numId="16" w16cid:durableId="1952668905">
    <w:abstractNumId w:val="38"/>
  </w:num>
  <w:num w:numId="17" w16cid:durableId="1341810737">
    <w:abstractNumId w:val="36"/>
  </w:num>
  <w:num w:numId="18" w16cid:durableId="474684694">
    <w:abstractNumId w:val="47"/>
  </w:num>
  <w:num w:numId="19" w16cid:durableId="750853662">
    <w:abstractNumId w:val="44"/>
  </w:num>
  <w:num w:numId="20" w16cid:durableId="1694918363">
    <w:abstractNumId w:val="32"/>
  </w:num>
  <w:num w:numId="21" w16cid:durableId="1599023801">
    <w:abstractNumId w:val="22"/>
  </w:num>
  <w:num w:numId="22" w16cid:durableId="1235120907">
    <w:abstractNumId w:val="7"/>
  </w:num>
  <w:num w:numId="23" w16cid:durableId="27805204">
    <w:abstractNumId w:val="20"/>
  </w:num>
  <w:num w:numId="24" w16cid:durableId="1249344916">
    <w:abstractNumId w:val="27"/>
  </w:num>
  <w:num w:numId="25" w16cid:durableId="1559900860">
    <w:abstractNumId w:val="35"/>
  </w:num>
  <w:num w:numId="26" w16cid:durableId="474838204">
    <w:abstractNumId w:val="9"/>
  </w:num>
  <w:num w:numId="27" w16cid:durableId="1072627803">
    <w:abstractNumId w:val="1"/>
  </w:num>
  <w:num w:numId="28" w16cid:durableId="1245843802">
    <w:abstractNumId w:val="34"/>
  </w:num>
  <w:num w:numId="29" w16cid:durableId="1272280196">
    <w:abstractNumId w:val="41"/>
  </w:num>
  <w:num w:numId="30" w16cid:durableId="1365667306">
    <w:abstractNumId w:val="31"/>
  </w:num>
  <w:num w:numId="31" w16cid:durableId="999192513">
    <w:abstractNumId w:val="45"/>
  </w:num>
  <w:num w:numId="32" w16cid:durableId="164051140">
    <w:abstractNumId w:val="16"/>
  </w:num>
  <w:num w:numId="33" w16cid:durableId="520971561">
    <w:abstractNumId w:val="4"/>
  </w:num>
  <w:num w:numId="34" w16cid:durableId="950016801">
    <w:abstractNumId w:val="25"/>
  </w:num>
  <w:num w:numId="35" w16cid:durableId="1529563891">
    <w:abstractNumId w:val="2"/>
  </w:num>
  <w:num w:numId="36" w16cid:durableId="1922711162">
    <w:abstractNumId w:val="3"/>
  </w:num>
  <w:num w:numId="37" w16cid:durableId="2050104650">
    <w:abstractNumId w:val="30"/>
  </w:num>
  <w:num w:numId="38" w16cid:durableId="2035183501">
    <w:abstractNumId w:val="24"/>
  </w:num>
  <w:num w:numId="39" w16cid:durableId="113407053">
    <w:abstractNumId w:val="8"/>
  </w:num>
  <w:num w:numId="40" w16cid:durableId="1608268614">
    <w:abstractNumId w:val="17"/>
  </w:num>
  <w:num w:numId="41" w16cid:durableId="1414468143">
    <w:abstractNumId w:val="0"/>
  </w:num>
  <w:num w:numId="42" w16cid:durableId="1407722042">
    <w:abstractNumId w:val="11"/>
  </w:num>
  <w:num w:numId="43" w16cid:durableId="498615093">
    <w:abstractNumId w:val="6"/>
  </w:num>
  <w:num w:numId="44" w16cid:durableId="2006735900">
    <w:abstractNumId w:val="48"/>
  </w:num>
  <w:num w:numId="45" w16cid:durableId="1160118758">
    <w:abstractNumId w:val="10"/>
  </w:num>
  <w:num w:numId="46" w16cid:durableId="1818037123">
    <w:abstractNumId w:val="28"/>
  </w:num>
  <w:num w:numId="47" w16cid:durableId="110519401">
    <w:abstractNumId w:val="13"/>
  </w:num>
  <w:num w:numId="48" w16cid:durableId="88889796">
    <w:abstractNumId w:val="19"/>
  </w:num>
  <w:num w:numId="49" w16cid:durableId="155368924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C2B"/>
    <w:rsid w:val="00002257"/>
    <w:rsid w:val="00002531"/>
    <w:rsid w:val="000028ED"/>
    <w:rsid w:val="000050EE"/>
    <w:rsid w:val="00005430"/>
    <w:rsid w:val="00005BDC"/>
    <w:rsid w:val="00005F1F"/>
    <w:rsid w:val="00006CF1"/>
    <w:rsid w:val="00006DAD"/>
    <w:rsid w:val="00006F82"/>
    <w:rsid w:val="00010578"/>
    <w:rsid w:val="00012244"/>
    <w:rsid w:val="000137CA"/>
    <w:rsid w:val="000221E3"/>
    <w:rsid w:val="0002241D"/>
    <w:rsid w:val="00023061"/>
    <w:rsid w:val="00024C62"/>
    <w:rsid w:val="00024CC9"/>
    <w:rsid w:val="00027723"/>
    <w:rsid w:val="000279A0"/>
    <w:rsid w:val="000328BD"/>
    <w:rsid w:val="00034786"/>
    <w:rsid w:val="00035875"/>
    <w:rsid w:val="000416A1"/>
    <w:rsid w:val="00042863"/>
    <w:rsid w:val="00045A22"/>
    <w:rsid w:val="00047945"/>
    <w:rsid w:val="00051C61"/>
    <w:rsid w:val="000524FA"/>
    <w:rsid w:val="00053B66"/>
    <w:rsid w:val="00054BD4"/>
    <w:rsid w:val="000551AB"/>
    <w:rsid w:val="00055EB2"/>
    <w:rsid w:val="000561A6"/>
    <w:rsid w:val="00056B4F"/>
    <w:rsid w:val="0006132B"/>
    <w:rsid w:val="00062733"/>
    <w:rsid w:val="00063DDB"/>
    <w:rsid w:val="00064BC0"/>
    <w:rsid w:val="00065F8F"/>
    <w:rsid w:val="000678ED"/>
    <w:rsid w:val="000706E6"/>
    <w:rsid w:val="000725D9"/>
    <w:rsid w:val="00072BE2"/>
    <w:rsid w:val="00073824"/>
    <w:rsid w:val="00073A50"/>
    <w:rsid w:val="00077546"/>
    <w:rsid w:val="000804CD"/>
    <w:rsid w:val="0008192B"/>
    <w:rsid w:val="00081992"/>
    <w:rsid w:val="00081FD6"/>
    <w:rsid w:val="00082A3A"/>
    <w:rsid w:val="00082BA5"/>
    <w:rsid w:val="00083A57"/>
    <w:rsid w:val="0008472E"/>
    <w:rsid w:val="000926C3"/>
    <w:rsid w:val="00093A77"/>
    <w:rsid w:val="00094F2A"/>
    <w:rsid w:val="00095B59"/>
    <w:rsid w:val="000979ED"/>
    <w:rsid w:val="000A2AF0"/>
    <w:rsid w:val="000A50B0"/>
    <w:rsid w:val="000B11DB"/>
    <w:rsid w:val="000B2D39"/>
    <w:rsid w:val="000B415D"/>
    <w:rsid w:val="000B5FB6"/>
    <w:rsid w:val="000C1CA2"/>
    <w:rsid w:val="000C2B1C"/>
    <w:rsid w:val="000C31FC"/>
    <w:rsid w:val="000C3382"/>
    <w:rsid w:val="000C67B9"/>
    <w:rsid w:val="000C7746"/>
    <w:rsid w:val="000C7F99"/>
    <w:rsid w:val="000D1F00"/>
    <w:rsid w:val="000D24C2"/>
    <w:rsid w:val="000D35C9"/>
    <w:rsid w:val="000D488A"/>
    <w:rsid w:val="000D79E9"/>
    <w:rsid w:val="000E04C4"/>
    <w:rsid w:val="000E04C7"/>
    <w:rsid w:val="000E134C"/>
    <w:rsid w:val="000E2B9B"/>
    <w:rsid w:val="000E4412"/>
    <w:rsid w:val="000E4DE5"/>
    <w:rsid w:val="000E544A"/>
    <w:rsid w:val="000E6AFC"/>
    <w:rsid w:val="000F2A7A"/>
    <w:rsid w:val="000F2BFC"/>
    <w:rsid w:val="000F42DD"/>
    <w:rsid w:val="000F5EC6"/>
    <w:rsid w:val="000F5FFE"/>
    <w:rsid w:val="000F758D"/>
    <w:rsid w:val="000F7C67"/>
    <w:rsid w:val="0010004B"/>
    <w:rsid w:val="001005DA"/>
    <w:rsid w:val="00100DDA"/>
    <w:rsid w:val="00104719"/>
    <w:rsid w:val="00106CAB"/>
    <w:rsid w:val="00112244"/>
    <w:rsid w:val="001123C0"/>
    <w:rsid w:val="00112898"/>
    <w:rsid w:val="0011324A"/>
    <w:rsid w:val="00117CE6"/>
    <w:rsid w:val="0012186D"/>
    <w:rsid w:val="00125764"/>
    <w:rsid w:val="00130597"/>
    <w:rsid w:val="001308CB"/>
    <w:rsid w:val="00134717"/>
    <w:rsid w:val="00140C10"/>
    <w:rsid w:val="0014599E"/>
    <w:rsid w:val="00146E8C"/>
    <w:rsid w:val="00147D42"/>
    <w:rsid w:val="00147F1C"/>
    <w:rsid w:val="00151A2B"/>
    <w:rsid w:val="00152E9E"/>
    <w:rsid w:val="001534FF"/>
    <w:rsid w:val="00153B3C"/>
    <w:rsid w:val="001541DD"/>
    <w:rsid w:val="001571B8"/>
    <w:rsid w:val="001575DB"/>
    <w:rsid w:val="00162E3D"/>
    <w:rsid w:val="0016467D"/>
    <w:rsid w:val="00164C3F"/>
    <w:rsid w:val="00164E05"/>
    <w:rsid w:val="00165F82"/>
    <w:rsid w:val="0016619E"/>
    <w:rsid w:val="0017061E"/>
    <w:rsid w:val="0017061F"/>
    <w:rsid w:val="001720B8"/>
    <w:rsid w:val="00173976"/>
    <w:rsid w:val="00174041"/>
    <w:rsid w:val="00174A86"/>
    <w:rsid w:val="00176173"/>
    <w:rsid w:val="00177CED"/>
    <w:rsid w:val="0018410B"/>
    <w:rsid w:val="0018715E"/>
    <w:rsid w:val="00192257"/>
    <w:rsid w:val="00193D4C"/>
    <w:rsid w:val="001957B6"/>
    <w:rsid w:val="00197F3B"/>
    <w:rsid w:val="001A2A3D"/>
    <w:rsid w:val="001A3C47"/>
    <w:rsid w:val="001A4C6A"/>
    <w:rsid w:val="001A74FD"/>
    <w:rsid w:val="001A7716"/>
    <w:rsid w:val="001B02F6"/>
    <w:rsid w:val="001B08E3"/>
    <w:rsid w:val="001B24C8"/>
    <w:rsid w:val="001B4852"/>
    <w:rsid w:val="001B70F8"/>
    <w:rsid w:val="001B7616"/>
    <w:rsid w:val="001C1A21"/>
    <w:rsid w:val="001C26B6"/>
    <w:rsid w:val="001C48C4"/>
    <w:rsid w:val="001C5001"/>
    <w:rsid w:val="001C57C5"/>
    <w:rsid w:val="001D021F"/>
    <w:rsid w:val="001D04D2"/>
    <w:rsid w:val="001D28CF"/>
    <w:rsid w:val="001D311C"/>
    <w:rsid w:val="001D46EC"/>
    <w:rsid w:val="001E1576"/>
    <w:rsid w:val="001E1731"/>
    <w:rsid w:val="001E17A2"/>
    <w:rsid w:val="001E29D8"/>
    <w:rsid w:val="001E2A2C"/>
    <w:rsid w:val="001E31C9"/>
    <w:rsid w:val="001E361B"/>
    <w:rsid w:val="001E4477"/>
    <w:rsid w:val="001E596D"/>
    <w:rsid w:val="001E5D1C"/>
    <w:rsid w:val="001E71E2"/>
    <w:rsid w:val="001F0239"/>
    <w:rsid w:val="001F0C25"/>
    <w:rsid w:val="001F2C8C"/>
    <w:rsid w:val="001F7677"/>
    <w:rsid w:val="00200069"/>
    <w:rsid w:val="00202698"/>
    <w:rsid w:val="002028D0"/>
    <w:rsid w:val="00204180"/>
    <w:rsid w:val="0020653D"/>
    <w:rsid w:val="002106B4"/>
    <w:rsid w:val="002106CD"/>
    <w:rsid w:val="00210A03"/>
    <w:rsid w:val="0021653C"/>
    <w:rsid w:val="002166D7"/>
    <w:rsid w:val="002222B8"/>
    <w:rsid w:val="00224587"/>
    <w:rsid w:val="00225035"/>
    <w:rsid w:val="0022552A"/>
    <w:rsid w:val="002301C4"/>
    <w:rsid w:val="0023347C"/>
    <w:rsid w:val="00234A80"/>
    <w:rsid w:val="002350C3"/>
    <w:rsid w:val="00240C09"/>
    <w:rsid w:val="00242FA9"/>
    <w:rsid w:val="00243D31"/>
    <w:rsid w:val="00244780"/>
    <w:rsid w:val="00244787"/>
    <w:rsid w:val="00244CC5"/>
    <w:rsid w:val="00244F3B"/>
    <w:rsid w:val="002470F4"/>
    <w:rsid w:val="00254E42"/>
    <w:rsid w:val="00260292"/>
    <w:rsid w:val="00263833"/>
    <w:rsid w:val="002645DE"/>
    <w:rsid w:val="00265A93"/>
    <w:rsid w:val="002662E5"/>
    <w:rsid w:val="00267ACA"/>
    <w:rsid w:val="00275AE6"/>
    <w:rsid w:val="00277020"/>
    <w:rsid w:val="00280D91"/>
    <w:rsid w:val="002813F8"/>
    <w:rsid w:val="00281BB1"/>
    <w:rsid w:val="002827C5"/>
    <w:rsid w:val="00283B99"/>
    <w:rsid w:val="00283EE5"/>
    <w:rsid w:val="00284A2E"/>
    <w:rsid w:val="00284AE1"/>
    <w:rsid w:val="00290B59"/>
    <w:rsid w:val="00290EC4"/>
    <w:rsid w:val="00291BB9"/>
    <w:rsid w:val="00293690"/>
    <w:rsid w:val="00294417"/>
    <w:rsid w:val="002946A6"/>
    <w:rsid w:val="0029516D"/>
    <w:rsid w:val="002A31C5"/>
    <w:rsid w:val="002A4373"/>
    <w:rsid w:val="002A5C64"/>
    <w:rsid w:val="002A5C8C"/>
    <w:rsid w:val="002A7C44"/>
    <w:rsid w:val="002A7ECC"/>
    <w:rsid w:val="002B20DB"/>
    <w:rsid w:val="002B3C2A"/>
    <w:rsid w:val="002B492D"/>
    <w:rsid w:val="002B5C0E"/>
    <w:rsid w:val="002B7E23"/>
    <w:rsid w:val="002C050A"/>
    <w:rsid w:val="002C108C"/>
    <w:rsid w:val="002C364C"/>
    <w:rsid w:val="002C42E8"/>
    <w:rsid w:val="002C44FE"/>
    <w:rsid w:val="002D0270"/>
    <w:rsid w:val="002D23CE"/>
    <w:rsid w:val="002D5F82"/>
    <w:rsid w:val="002D7292"/>
    <w:rsid w:val="002E245D"/>
    <w:rsid w:val="002E5803"/>
    <w:rsid w:val="002F2E53"/>
    <w:rsid w:val="002F6591"/>
    <w:rsid w:val="00302643"/>
    <w:rsid w:val="0030444F"/>
    <w:rsid w:val="003066C7"/>
    <w:rsid w:val="00314B85"/>
    <w:rsid w:val="00314F8E"/>
    <w:rsid w:val="003156B5"/>
    <w:rsid w:val="003223D1"/>
    <w:rsid w:val="00322626"/>
    <w:rsid w:val="00323FF8"/>
    <w:rsid w:val="00325CCB"/>
    <w:rsid w:val="00326734"/>
    <w:rsid w:val="00331376"/>
    <w:rsid w:val="00333057"/>
    <w:rsid w:val="003356C4"/>
    <w:rsid w:val="00335F9D"/>
    <w:rsid w:val="003376DA"/>
    <w:rsid w:val="003400D9"/>
    <w:rsid w:val="003408AD"/>
    <w:rsid w:val="003409F1"/>
    <w:rsid w:val="00342E5A"/>
    <w:rsid w:val="00343644"/>
    <w:rsid w:val="0034374C"/>
    <w:rsid w:val="003438B1"/>
    <w:rsid w:val="003443EB"/>
    <w:rsid w:val="00344D05"/>
    <w:rsid w:val="00347383"/>
    <w:rsid w:val="0034762E"/>
    <w:rsid w:val="003516D5"/>
    <w:rsid w:val="003539DC"/>
    <w:rsid w:val="00353A9B"/>
    <w:rsid w:val="00357A20"/>
    <w:rsid w:val="00361362"/>
    <w:rsid w:val="00370555"/>
    <w:rsid w:val="00371709"/>
    <w:rsid w:val="00372B96"/>
    <w:rsid w:val="00377AB9"/>
    <w:rsid w:val="00377C84"/>
    <w:rsid w:val="003843F2"/>
    <w:rsid w:val="003864B3"/>
    <w:rsid w:val="003865DC"/>
    <w:rsid w:val="00386864"/>
    <w:rsid w:val="0039035C"/>
    <w:rsid w:val="00390F37"/>
    <w:rsid w:val="00392CB1"/>
    <w:rsid w:val="00393720"/>
    <w:rsid w:val="00393A01"/>
    <w:rsid w:val="00394F19"/>
    <w:rsid w:val="00395650"/>
    <w:rsid w:val="0039668E"/>
    <w:rsid w:val="00396ABC"/>
    <w:rsid w:val="00397219"/>
    <w:rsid w:val="003A23EE"/>
    <w:rsid w:val="003A2514"/>
    <w:rsid w:val="003A2954"/>
    <w:rsid w:val="003A2C3F"/>
    <w:rsid w:val="003A2E63"/>
    <w:rsid w:val="003A37D1"/>
    <w:rsid w:val="003A4F2F"/>
    <w:rsid w:val="003A71E2"/>
    <w:rsid w:val="003B527B"/>
    <w:rsid w:val="003B5415"/>
    <w:rsid w:val="003B5ABD"/>
    <w:rsid w:val="003B7018"/>
    <w:rsid w:val="003C5103"/>
    <w:rsid w:val="003C53B2"/>
    <w:rsid w:val="003C6807"/>
    <w:rsid w:val="003C76AF"/>
    <w:rsid w:val="003D3250"/>
    <w:rsid w:val="003D3560"/>
    <w:rsid w:val="003D583D"/>
    <w:rsid w:val="003D5E9D"/>
    <w:rsid w:val="003E0142"/>
    <w:rsid w:val="003E0454"/>
    <w:rsid w:val="003E11DA"/>
    <w:rsid w:val="003E1A7B"/>
    <w:rsid w:val="003E1BCE"/>
    <w:rsid w:val="003E2AB0"/>
    <w:rsid w:val="003E6D07"/>
    <w:rsid w:val="003F0C5F"/>
    <w:rsid w:val="003F22EB"/>
    <w:rsid w:val="003F6050"/>
    <w:rsid w:val="00402201"/>
    <w:rsid w:val="00404E08"/>
    <w:rsid w:val="00404F73"/>
    <w:rsid w:val="0040606B"/>
    <w:rsid w:val="00406177"/>
    <w:rsid w:val="00412D34"/>
    <w:rsid w:val="0041361A"/>
    <w:rsid w:val="004144FA"/>
    <w:rsid w:val="00414563"/>
    <w:rsid w:val="004154A9"/>
    <w:rsid w:val="00415CEC"/>
    <w:rsid w:val="00415F33"/>
    <w:rsid w:val="00421494"/>
    <w:rsid w:val="00421736"/>
    <w:rsid w:val="00421A6B"/>
    <w:rsid w:val="00422E5A"/>
    <w:rsid w:val="0042385D"/>
    <w:rsid w:val="00432E8A"/>
    <w:rsid w:val="00433B51"/>
    <w:rsid w:val="00434534"/>
    <w:rsid w:val="004375AB"/>
    <w:rsid w:val="00437BEA"/>
    <w:rsid w:val="00437E41"/>
    <w:rsid w:val="00440350"/>
    <w:rsid w:val="00440C7B"/>
    <w:rsid w:val="0044168D"/>
    <w:rsid w:val="004450E8"/>
    <w:rsid w:val="00445B94"/>
    <w:rsid w:val="00451724"/>
    <w:rsid w:val="00454A61"/>
    <w:rsid w:val="00455646"/>
    <w:rsid w:val="004561FA"/>
    <w:rsid w:val="00456581"/>
    <w:rsid w:val="00457C1A"/>
    <w:rsid w:val="00460042"/>
    <w:rsid w:val="00460ECC"/>
    <w:rsid w:val="00461ADF"/>
    <w:rsid w:val="00462871"/>
    <w:rsid w:val="00465990"/>
    <w:rsid w:val="00466784"/>
    <w:rsid w:val="0047209A"/>
    <w:rsid w:val="00481CC4"/>
    <w:rsid w:val="004829CC"/>
    <w:rsid w:val="00485641"/>
    <w:rsid w:val="00490D8D"/>
    <w:rsid w:val="004A000D"/>
    <w:rsid w:val="004A0FBE"/>
    <w:rsid w:val="004A1170"/>
    <w:rsid w:val="004A14C4"/>
    <w:rsid w:val="004A25C5"/>
    <w:rsid w:val="004A5AFC"/>
    <w:rsid w:val="004A63FB"/>
    <w:rsid w:val="004A6FB4"/>
    <w:rsid w:val="004A775A"/>
    <w:rsid w:val="004B0405"/>
    <w:rsid w:val="004B0A34"/>
    <w:rsid w:val="004B3612"/>
    <w:rsid w:val="004B421E"/>
    <w:rsid w:val="004B536E"/>
    <w:rsid w:val="004B556C"/>
    <w:rsid w:val="004B657D"/>
    <w:rsid w:val="004C1431"/>
    <w:rsid w:val="004C210E"/>
    <w:rsid w:val="004C2676"/>
    <w:rsid w:val="004C29E0"/>
    <w:rsid w:val="004C7255"/>
    <w:rsid w:val="004C77D8"/>
    <w:rsid w:val="004D3483"/>
    <w:rsid w:val="004D4EBB"/>
    <w:rsid w:val="004D5C69"/>
    <w:rsid w:val="004E7108"/>
    <w:rsid w:val="004E795C"/>
    <w:rsid w:val="004E7DA4"/>
    <w:rsid w:val="004F1EF1"/>
    <w:rsid w:val="004F23CD"/>
    <w:rsid w:val="00505830"/>
    <w:rsid w:val="00505DEF"/>
    <w:rsid w:val="00506760"/>
    <w:rsid w:val="005070B6"/>
    <w:rsid w:val="00510594"/>
    <w:rsid w:val="00513AD5"/>
    <w:rsid w:val="00514DAD"/>
    <w:rsid w:val="005166D9"/>
    <w:rsid w:val="005214FC"/>
    <w:rsid w:val="0052241E"/>
    <w:rsid w:val="00525756"/>
    <w:rsid w:val="00525A58"/>
    <w:rsid w:val="005267B5"/>
    <w:rsid w:val="00526BE8"/>
    <w:rsid w:val="005279E1"/>
    <w:rsid w:val="005309D2"/>
    <w:rsid w:val="00530A2D"/>
    <w:rsid w:val="00531A90"/>
    <w:rsid w:val="00531BF8"/>
    <w:rsid w:val="0053213A"/>
    <w:rsid w:val="00532809"/>
    <w:rsid w:val="005361E0"/>
    <w:rsid w:val="005363D4"/>
    <w:rsid w:val="00537CCD"/>
    <w:rsid w:val="00540DE9"/>
    <w:rsid w:val="00542A45"/>
    <w:rsid w:val="00543DD8"/>
    <w:rsid w:val="0054498A"/>
    <w:rsid w:val="00544EFC"/>
    <w:rsid w:val="00545698"/>
    <w:rsid w:val="005469CC"/>
    <w:rsid w:val="00550828"/>
    <w:rsid w:val="00550AB7"/>
    <w:rsid w:val="0055451A"/>
    <w:rsid w:val="00557391"/>
    <w:rsid w:val="005602E7"/>
    <w:rsid w:val="00560367"/>
    <w:rsid w:val="00561DB3"/>
    <w:rsid w:val="00562331"/>
    <w:rsid w:val="0056265D"/>
    <w:rsid w:val="00562D60"/>
    <w:rsid w:val="005676A3"/>
    <w:rsid w:val="00572D6A"/>
    <w:rsid w:val="00573C81"/>
    <w:rsid w:val="005761E6"/>
    <w:rsid w:val="00577496"/>
    <w:rsid w:val="00581276"/>
    <w:rsid w:val="00584E37"/>
    <w:rsid w:val="0058718E"/>
    <w:rsid w:val="0059029C"/>
    <w:rsid w:val="00594E88"/>
    <w:rsid w:val="005956B7"/>
    <w:rsid w:val="005973FA"/>
    <w:rsid w:val="005A0758"/>
    <w:rsid w:val="005A2EBA"/>
    <w:rsid w:val="005A64CD"/>
    <w:rsid w:val="005A71C9"/>
    <w:rsid w:val="005B52F0"/>
    <w:rsid w:val="005B6745"/>
    <w:rsid w:val="005B7AE1"/>
    <w:rsid w:val="005B7D22"/>
    <w:rsid w:val="005C108D"/>
    <w:rsid w:val="005C3391"/>
    <w:rsid w:val="005C4B59"/>
    <w:rsid w:val="005C57F4"/>
    <w:rsid w:val="005D0334"/>
    <w:rsid w:val="005D0DCB"/>
    <w:rsid w:val="005D19EA"/>
    <w:rsid w:val="005D1ADD"/>
    <w:rsid w:val="005D1C96"/>
    <w:rsid w:val="005D2C83"/>
    <w:rsid w:val="005D2C9B"/>
    <w:rsid w:val="005D367C"/>
    <w:rsid w:val="005D5CFC"/>
    <w:rsid w:val="005D738D"/>
    <w:rsid w:val="005D741C"/>
    <w:rsid w:val="005D7A6E"/>
    <w:rsid w:val="005E0DB9"/>
    <w:rsid w:val="005E2156"/>
    <w:rsid w:val="005E2EC4"/>
    <w:rsid w:val="005E4A86"/>
    <w:rsid w:val="005E563B"/>
    <w:rsid w:val="005E58AE"/>
    <w:rsid w:val="005E5B90"/>
    <w:rsid w:val="005E71F8"/>
    <w:rsid w:val="005E7535"/>
    <w:rsid w:val="005F0766"/>
    <w:rsid w:val="005F10A2"/>
    <w:rsid w:val="005F2C49"/>
    <w:rsid w:val="005F4D1A"/>
    <w:rsid w:val="005F56CD"/>
    <w:rsid w:val="00600F51"/>
    <w:rsid w:val="00601ABC"/>
    <w:rsid w:val="00601DA2"/>
    <w:rsid w:val="006044F6"/>
    <w:rsid w:val="006061A2"/>
    <w:rsid w:val="00607862"/>
    <w:rsid w:val="00612A9C"/>
    <w:rsid w:val="00613530"/>
    <w:rsid w:val="006162DB"/>
    <w:rsid w:val="00616786"/>
    <w:rsid w:val="00620FFB"/>
    <w:rsid w:val="006254A4"/>
    <w:rsid w:val="00626389"/>
    <w:rsid w:val="0062656B"/>
    <w:rsid w:val="00627A9B"/>
    <w:rsid w:val="00633428"/>
    <w:rsid w:val="00633A35"/>
    <w:rsid w:val="006357A9"/>
    <w:rsid w:val="00635F10"/>
    <w:rsid w:val="006377D8"/>
    <w:rsid w:val="00640412"/>
    <w:rsid w:val="006417D0"/>
    <w:rsid w:val="00642AE7"/>
    <w:rsid w:val="00645384"/>
    <w:rsid w:val="0064583F"/>
    <w:rsid w:val="00646EF0"/>
    <w:rsid w:val="00650A3A"/>
    <w:rsid w:val="00651113"/>
    <w:rsid w:val="0065265A"/>
    <w:rsid w:val="006530EE"/>
    <w:rsid w:val="00653247"/>
    <w:rsid w:val="00653C7C"/>
    <w:rsid w:val="00655AF0"/>
    <w:rsid w:val="00656591"/>
    <w:rsid w:val="00656FD5"/>
    <w:rsid w:val="00657ACA"/>
    <w:rsid w:val="0066030D"/>
    <w:rsid w:val="0066097F"/>
    <w:rsid w:val="00660BA7"/>
    <w:rsid w:val="00664395"/>
    <w:rsid w:val="00671A1B"/>
    <w:rsid w:val="00675A09"/>
    <w:rsid w:val="006778D5"/>
    <w:rsid w:val="00677A52"/>
    <w:rsid w:val="00680CBE"/>
    <w:rsid w:val="0068239C"/>
    <w:rsid w:val="00683AA1"/>
    <w:rsid w:val="00684CA5"/>
    <w:rsid w:val="00685C5C"/>
    <w:rsid w:val="00685F60"/>
    <w:rsid w:val="00686130"/>
    <w:rsid w:val="0069355F"/>
    <w:rsid w:val="006952B6"/>
    <w:rsid w:val="00697998"/>
    <w:rsid w:val="006A01C4"/>
    <w:rsid w:val="006A0C4C"/>
    <w:rsid w:val="006A3817"/>
    <w:rsid w:val="006A3BDB"/>
    <w:rsid w:val="006A4AFF"/>
    <w:rsid w:val="006B06B7"/>
    <w:rsid w:val="006B0AA2"/>
    <w:rsid w:val="006B0AEB"/>
    <w:rsid w:val="006B207D"/>
    <w:rsid w:val="006B2124"/>
    <w:rsid w:val="006B63DC"/>
    <w:rsid w:val="006B6C8A"/>
    <w:rsid w:val="006C2798"/>
    <w:rsid w:val="006C3A0C"/>
    <w:rsid w:val="006C509A"/>
    <w:rsid w:val="006C5351"/>
    <w:rsid w:val="006C5FC2"/>
    <w:rsid w:val="006C6299"/>
    <w:rsid w:val="006C7BCA"/>
    <w:rsid w:val="006D0E6E"/>
    <w:rsid w:val="006D18F1"/>
    <w:rsid w:val="006D31F2"/>
    <w:rsid w:val="006D3CEB"/>
    <w:rsid w:val="006D4071"/>
    <w:rsid w:val="006D4445"/>
    <w:rsid w:val="006D4F35"/>
    <w:rsid w:val="006D766A"/>
    <w:rsid w:val="006E0056"/>
    <w:rsid w:val="006E06E8"/>
    <w:rsid w:val="006E2B8B"/>
    <w:rsid w:val="006E49A9"/>
    <w:rsid w:val="006E4D3F"/>
    <w:rsid w:val="006E6285"/>
    <w:rsid w:val="006E71AE"/>
    <w:rsid w:val="006F143E"/>
    <w:rsid w:val="006F3ACA"/>
    <w:rsid w:val="006F5DE5"/>
    <w:rsid w:val="006F6889"/>
    <w:rsid w:val="006F6E53"/>
    <w:rsid w:val="006F79C3"/>
    <w:rsid w:val="00701316"/>
    <w:rsid w:val="007059DC"/>
    <w:rsid w:val="007115FF"/>
    <w:rsid w:val="007120C3"/>
    <w:rsid w:val="007127A0"/>
    <w:rsid w:val="0071285C"/>
    <w:rsid w:val="0071296C"/>
    <w:rsid w:val="00712E41"/>
    <w:rsid w:val="007148E4"/>
    <w:rsid w:val="00716421"/>
    <w:rsid w:val="00720E86"/>
    <w:rsid w:val="00720F36"/>
    <w:rsid w:val="007226B5"/>
    <w:rsid w:val="00724C05"/>
    <w:rsid w:val="00726002"/>
    <w:rsid w:val="007264FE"/>
    <w:rsid w:val="00726A73"/>
    <w:rsid w:val="00726A99"/>
    <w:rsid w:val="007303A5"/>
    <w:rsid w:val="007355D5"/>
    <w:rsid w:val="00736773"/>
    <w:rsid w:val="00736934"/>
    <w:rsid w:val="00737919"/>
    <w:rsid w:val="00742084"/>
    <w:rsid w:val="00742BB0"/>
    <w:rsid w:val="007430C7"/>
    <w:rsid w:val="00743DF6"/>
    <w:rsid w:val="007467A7"/>
    <w:rsid w:val="007471F1"/>
    <w:rsid w:val="00747820"/>
    <w:rsid w:val="0075267B"/>
    <w:rsid w:val="00753938"/>
    <w:rsid w:val="00754A7F"/>
    <w:rsid w:val="007557C3"/>
    <w:rsid w:val="00763B28"/>
    <w:rsid w:val="0076415F"/>
    <w:rsid w:val="00764A2E"/>
    <w:rsid w:val="00764C3D"/>
    <w:rsid w:val="00770556"/>
    <w:rsid w:val="00770A67"/>
    <w:rsid w:val="007722B4"/>
    <w:rsid w:val="0077247D"/>
    <w:rsid w:val="0077416C"/>
    <w:rsid w:val="00774BC6"/>
    <w:rsid w:val="00774CCE"/>
    <w:rsid w:val="007754C5"/>
    <w:rsid w:val="00776C45"/>
    <w:rsid w:val="007774BD"/>
    <w:rsid w:val="00780627"/>
    <w:rsid w:val="00781EA2"/>
    <w:rsid w:val="00784ED8"/>
    <w:rsid w:val="00787E94"/>
    <w:rsid w:val="00790191"/>
    <w:rsid w:val="007935B1"/>
    <w:rsid w:val="007961E7"/>
    <w:rsid w:val="00796668"/>
    <w:rsid w:val="00797653"/>
    <w:rsid w:val="007A0C09"/>
    <w:rsid w:val="007A2A07"/>
    <w:rsid w:val="007A3DD2"/>
    <w:rsid w:val="007A4074"/>
    <w:rsid w:val="007A5D79"/>
    <w:rsid w:val="007A64F0"/>
    <w:rsid w:val="007B254A"/>
    <w:rsid w:val="007B26EA"/>
    <w:rsid w:val="007B2C39"/>
    <w:rsid w:val="007B34B8"/>
    <w:rsid w:val="007B47CE"/>
    <w:rsid w:val="007B6F82"/>
    <w:rsid w:val="007B772D"/>
    <w:rsid w:val="007B7C2B"/>
    <w:rsid w:val="007C4143"/>
    <w:rsid w:val="007C464A"/>
    <w:rsid w:val="007C5C96"/>
    <w:rsid w:val="007D0006"/>
    <w:rsid w:val="007D3B97"/>
    <w:rsid w:val="007D488A"/>
    <w:rsid w:val="007D4897"/>
    <w:rsid w:val="007D53ED"/>
    <w:rsid w:val="007D593B"/>
    <w:rsid w:val="007D6FD7"/>
    <w:rsid w:val="007E086B"/>
    <w:rsid w:val="007E24D8"/>
    <w:rsid w:val="007E292F"/>
    <w:rsid w:val="007E6708"/>
    <w:rsid w:val="007E7F35"/>
    <w:rsid w:val="007F1832"/>
    <w:rsid w:val="007F4C65"/>
    <w:rsid w:val="008016A2"/>
    <w:rsid w:val="00802472"/>
    <w:rsid w:val="008024C5"/>
    <w:rsid w:val="00803989"/>
    <w:rsid w:val="00804A53"/>
    <w:rsid w:val="00805142"/>
    <w:rsid w:val="008064A8"/>
    <w:rsid w:val="00807819"/>
    <w:rsid w:val="008104DE"/>
    <w:rsid w:val="00810EF6"/>
    <w:rsid w:val="008113B9"/>
    <w:rsid w:val="00813C80"/>
    <w:rsid w:val="00813D99"/>
    <w:rsid w:val="008141C4"/>
    <w:rsid w:val="00815304"/>
    <w:rsid w:val="0081703A"/>
    <w:rsid w:val="008208DD"/>
    <w:rsid w:val="00820B37"/>
    <w:rsid w:val="0082243D"/>
    <w:rsid w:val="008227DB"/>
    <w:rsid w:val="00822BC0"/>
    <w:rsid w:val="00824278"/>
    <w:rsid w:val="00824324"/>
    <w:rsid w:val="008245D8"/>
    <w:rsid w:val="00826AD2"/>
    <w:rsid w:val="00834BA0"/>
    <w:rsid w:val="0083739B"/>
    <w:rsid w:val="00840150"/>
    <w:rsid w:val="00840747"/>
    <w:rsid w:val="00840782"/>
    <w:rsid w:val="00842C52"/>
    <w:rsid w:val="0084442A"/>
    <w:rsid w:val="008444D3"/>
    <w:rsid w:val="00853DAF"/>
    <w:rsid w:val="00854930"/>
    <w:rsid w:val="00855C7D"/>
    <w:rsid w:val="00861E34"/>
    <w:rsid w:val="00861ECA"/>
    <w:rsid w:val="008624DE"/>
    <w:rsid w:val="0086335D"/>
    <w:rsid w:val="00863D8F"/>
    <w:rsid w:val="008665AE"/>
    <w:rsid w:val="00871B19"/>
    <w:rsid w:val="00873954"/>
    <w:rsid w:val="00876045"/>
    <w:rsid w:val="0087788A"/>
    <w:rsid w:val="00882802"/>
    <w:rsid w:val="008833D6"/>
    <w:rsid w:val="00884E2D"/>
    <w:rsid w:val="00885F8A"/>
    <w:rsid w:val="008864F2"/>
    <w:rsid w:val="008919B7"/>
    <w:rsid w:val="00892155"/>
    <w:rsid w:val="008947F0"/>
    <w:rsid w:val="00894DFB"/>
    <w:rsid w:val="008955CA"/>
    <w:rsid w:val="00896CD0"/>
    <w:rsid w:val="008A12E5"/>
    <w:rsid w:val="008A1AC8"/>
    <w:rsid w:val="008A33E9"/>
    <w:rsid w:val="008A7A54"/>
    <w:rsid w:val="008B1B25"/>
    <w:rsid w:val="008B43B8"/>
    <w:rsid w:val="008B441F"/>
    <w:rsid w:val="008C0233"/>
    <w:rsid w:val="008C11F1"/>
    <w:rsid w:val="008C1206"/>
    <w:rsid w:val="008C2B3F"/>
    <w:rsid w:val="008C599D"/>
    <w:rsid w:val="008C7160"/>
    <w:rsid w:val="008D1B5F"/>
    <w:rsid w:val="008D3F9D"/>
    <w:rsid w:val="008D783F"/>
    <w:rsid w:val="008D7EB2"/>
    <w:rsid w:val="008E2D07"/>
    <w:rsid w:val="008E4AA6"/>
    <w:rsid w:val="008F18FA"/>
    <w:rsid w:val="008F2FD6"/>
    <w:rsid w:val="008F3A3D"/>
    <w:rsid w:val="008F4396"/>
    <w:rsid w:val="008F4820"/>
    <w:rsid w:val="008F5CDD"/>
    <w:rsid w:val="008F7F8D"/>
    <w:rsid w:val="00900154"/>
    <w:rsid w:val="00900226"/>
    <w:rsid w:val="00901E55"/>
    <w:rsid w:val="0090227B"/>
    <w:rsid w:val="00902907"/>
    <w:rsid w:val="00902F67"/>
    <w:rsid w:val="0090306A"/>
    <w:rsid w:val="0090329D"/>
    <w:rsid w:val="009035ED"/>
    <w:rsid w:val="00911E6F"/>
    <w:rsid w:val="009128C2"/>
    <w:rsid w:val="00914741"/>
    <w:rsid w:val="00915021"/>
    <w:rsid w:val="00921AF3"/>
    <w:rsid w:val="00921DC2"/>
    <w:rsid w:val="00922A9F"/>
    <w:rsid w:val="00924E91"/>
    <w:rsid w:val="00930737"/>
    <w:rsid w:val="00930C8E"/>
    <w:rsid w:val="0093106D"/>
    <w:rsid w:val="00931527"/>
    <w:rsid w:val="0093436A"/>
    <w:rsid w:val="009372AA"/>
    <w:rsid w:val="00941BF7"/>
    <w:rsid w:val="009430DF"/>
    <w:rsid w:val="00943D24"/>
    <w:rsid w:val="00943ED5"/>
    <w:rsid w:val="00946B47"/>
    <w:rsid w:val="00947AA1"/>
    <w:rsid w:val="00950175"/>
    <w:rsid w:val="00952CB6"/>
    <w:rsid w:val="009552C2"/>
    <w:rsid w:val="00955C4C"/>
    <w:rsid w:val="00956391"/>
    <w:rsid w:val="009602BC"/>
    <w:rsid w:val="00960E0D"/>
    <w:rsid w:val="00962D54"/>
    <w:rsid w:val="009637F4"/>
    <w:rsid w:val="00964FD2"/>
    <w:rsid w:val="00971DE3"/>
    <w:rsid w:val="00972532"/>
    <w:rsid w:val="009728D9"/>
    <w:rsid w:val="00973C94"/>
    <w:rsid w:val="00974BFD"/>
    <w:rsid w:val="00975862"/>
    <w:rsid w:val="00975F7F"/>
    <w:rsid w:val="00976C42"/>
    <w:rsid w:val="00981960"/>
    <w:rsid w:val="00982FE6"/>
    <w:rsid w:val="009855B3"/>
    <w:rsid w:val="00987A41"/>
    <w:rsid w:val="00990CEE"/>
    <w:rsid w:val="00991805"/>
    <w:rsid w:val="00991BB9"/>
    <w:rsid w:val="00992C45"/>
    <w:rsid w:val="00992C74"/>
    <w:rsid w:val="0099307B"/>
    <w:rsid w:val="00996789"/>
    <w:rsid w:val="009A19CD"/>
    <w:rsid w:val="009A509B"/>
    <w:rsid w:val="009A540A"/>
    <w:rsid w:val="009A5CFB"/>
    <w:rsid w:val="009A7FEE"/>
    <w:rsid w:val="009B2025"/>
    <w:rsid w:val="009B28D3"/>
    <w:rsid w:val="009B4736"/>
    <w:rsid w:val="009B4E3B"/>
    <w:rsid w:val="009B535F"/>
    <w:rsid w:val="009B57D9"/>
    <w:rsid w:val="009B6F23"/>
    <w:rsid w:val="009C0340"/>
    <w:rsid w:val="009C0AF9"/>
    <w:rsid w:val="009C19D3"/>
    <w:rsid w:val="009C1F74"/>
    <w:rsid w:val="009C28A2"/>
    <w:rsid w:val="009C4FF8"/>
    <w:rsid w:val="009C5F46"/>
    <w:rsid w:val="009C7F44"/>
    <w:rsid w:val="009D05B0"/>
    <w:rsid w:val="009D0E06"/>
    <w:rsid w:val="009D1728"/>
    <w:rsid w:val="009D26C3"/>
    <w:rsid w:val="009D28AF"/>
    <w:rsid w:val="009D3761"/>
    <w:rsid w:val="009D3A73"/>
    <w:rsid w:val="009D3AD9"/>
    <w:rsid w:val="009D3F55"/>
    <w:rsid w:val="009E2263"/>
    <w:rsid w:val="009E4D06"/>
    <w:rsid w:val="009E5AEE"/>
    <w:rsid w:val="009E7E37"/>
    <w:rsid w:val="009F2BF7"/>
    <w:rsid w:val="009F2C14"/>
    <w:rsid w:val="009F2E28"/>
    <w:rsid w:val="009F4165"/>
    <w:rsid w:val="009F5ECB"/>
    <w:rsid w:val="00A00657"/>
    <w:rsid w:val="00A008A8"/>
    <w:rsid w:val="00A00E5A"/>
    <w:rsid w:val="00A010BF"/>
    <w:rsid w:val="00A01338"/>
    <w:rsid w:val="00A026B1"/>
    <w:rsid w:val="00A0611C"/>
    <w:rsid w:val="00A06F3B"/>
    <w:rsid w:val="00A107B6"/>
    <w:rsid w:val="00A15483"/>
    <w:rsid w:val="00A160A8"/>
    <w:rsid w:val="00A22ECA"/>
    <w:rsid w:val="00A23694"/>
    <w:rsid w:val="00A2511F"/>
    <w:rsid w:val="00A2731F"/>
    <w:rsid w:val="00A27BD0"/>
    <w:rsid w:val="00A27C32"/>
    <w:rsid w:val="00A27DEE"/>
    <w:rsid w:val="00A30D9F"/>
    <w:rsid w:val="00A316F5"/>
    <w:rsid w:val="00A323B8"/>
    <w:rsid w:val="00A35E5B"/>
    <w:rsid w:val="00A41C2B"/>
    <w:rsid w:val="00A4214E"/>
    <w:rsid w:val="00A42400"/>
    <w:rsid w:val="00A429D0"/>
    <w:rsid w:val="00A43215"/>
    <w:rsid w:val="00A44077"/>
    <w:rsid w:val="00A4428A"/>
    <w:rsid w:val="00A4484B"/>
    <w:rsid w:val="00A4785D"/>
    <w:rsid w:val="00A47DB3"/>
    <w:rsid w:val="00A50507"/>
    <w:rsid w:val="00A506DB"/>
    <w:rsid w:val="00A519DC"/>
    <w:rsid w:val="00A52287"/>
    <w:rsid w:val="00A52443"/>
    <w:rsid w:val="00A52F38"/>
    <w:rsid w:val="00A5657E"/>
    <w:rsid w:val="00A56FE7"/>
    <w:rsid w:val="00A577C4"/>
    <w:rsid w:val="00A602A3"/>
    <w:rsid w:val="00A6114D"/>
    <w:rsid w:val="00A61419"/>
    <w:rsid w:val="00A621BC"/>
    <w:rsid w:val="00A6387D"/>
    <w:rsid w:val="00A63BAF"/>
    <w:rsid w:val="00A64279"/>
    <w:rsid w:val="00A661F1"/>
    <w:rsid w:val="00A70C33"/>
    <w:rsid w:val="00A730F2"/>
    <w:rsid w:val="00A759C4"/>
    <w:rsid w:val="00A80C3E"/>
    <w:rsid w:val="00A81797"/>
    <w:rsid w:val="00A818D6"/>
    <w:rsid w:val="00A82F1B"/>
    <w:rsid w:val="00A83AA4"/>
    <w:rsid w:val="00A83FB6"/>
    <w:rsid w:val="00A8466F"/>
    <w:rsid w:val="00A848C7"/>
    <w:rsid w:val="00A85B24"/>
    <w:rsid w:val="00A85F24"/>
    <w:rsid w:val="00A92ABF"/>
    <w:rsid w:val="00A9477A"/>
    <w:rsid w:val="00A95B50"/>
    <w:rsid w:val="00A96533"/>
    <w:rsid w:val="00A96D4E"/>
    <w:rsid w:val="00A97A68"/>
    <w:rsid w:val="00AA1B37"/>
    <w:rsid w:val="00AA36AB"/>
    <w:rsid w:val="00AA6216"/>
    <w:rsid w:val="00AB0D4D"/>
    <w:rsid w:val="00AB0DBC"/>
    <w:rsid w:val="00AB213E"/>
    <w:rsid w:val="00AB2B17"/>
    <w:rsid w:val="00AB6CDA"/>
    <w:rsid w:val="00AB726F"/>
    <w:rsid w:val="00AC218A"/>
    <w:rsid w:val="00AC21D7"/>
    <w:rsid w:val="00AC30B8"/>
    <w:rsid w:val="00AC313F"/>
    <w:rsid w:val="00AC3878"/>
    <w:rsid w:val="00AC3C67"/>
    <w:rsid w:val="00AC6E63"/>
    <w:rsid w:val="00AC7463"/>
    <w:rsid w:val="00AD283F"/>
    <w:rsid w:val="00AD2923"/>
    <w:rsid w:val="00AD296F"/>
    <w:rsid w:val="00AD43AE"/>
    <w:rsid w:val="00AD4BBB"/>
    <w:rsid w:val="00AD4F3F"/>
    <w:rsid w:val="00AD5E60"/>
    <w:rsid w:val="00AE19B1"/>
    <w:rsid w:val="00AE39D5"/>
    <w:rsid w:val="00AE495A"/>
    <w:rsid w:val="00AF03B1"/>
    <w:rsid w:val="00AF28F7"/>
    <w:rsid w:val="00AF34CD"/>
    <w:rsid w:val="00AF50F6"/>
    <w:rsid w:val="00AF56BA"/>
    <w:rsid w:val="00AF58E0"/>
    <w:rsid w:val="00AF6361"/>
    <w:rsid w:val="00B014E6"/>
    <w:rsid w:val="00B02BD4"/>
    <w:rsid w:val="00B04898"/>
    <w:rsid w:val="00B0645A"/>
    <w:rsid w:val="00B101B8"/>
    <w:rsid w:val="00B12A1E"/>
    <w:rsid w:val="00B14250"/>
    <w:rsid w:val="00B14426"/>
    <w:rsid w:val="00B160B3"/>
    <w:rsid w:val="00B21E29"/>
    <w:rsid w:val="00B223FA"/>
    <w:rsid w:val="00B23604"/>
    <w:rsid w:val="00B31589"/>
    <w:rsid w:val="00B47AE1"/>
    <w:rsid w:val="00B53D66"/>
    <w:rsid w:val="00B542FC"/>
    <w:rsid w:val="00B54497"/>
    <w:rsid w:val="00B55C6F"/>
    <w:rsid w:val="00B611FD"/>
    <w:rsid w:val="00B62E56"/>
    <w:rsid w:val="00B64D59"/>
    <w:rsid w:val="00B72F5A"/>
    <w:rsid w:val="00B74789"/>
    <w:rsid w:val="00B747D4"/>
    <w:rsid w:val="00B86277"/>
    <w:rsid w:val="00B86DD7"/>
    <w:rsid w:val="00B87825"/>
    <w:rsid w:val="00B91B3F"/>
    <w:rsid w:val="00B94354"/>
    <w:rsid w:val="00BA24F4"/>
    <w:rsid w:val="00BA366A"/>
    <w:rsid w:val="00BA50C1"/>
    <w:rsid w:val="00BB14B3"/>
    <w:rsid w:val="00BB239F"/>
    <w:rsid w:val="00BB617F"/>
    <w:rsid w:val="00BB62E6"/>
    <w:rsid w:val="00BB62F5"/>
    <w:rsid w:val="00BC0B56"/>
    <w:rsid w:val="00BC0E7E"/>
    <w:rsid w:val="00BD2144"/>
    <w:rsid w:val="00BD420A"/>
    <w:rsid w:val="00BD584F"/>
    <w:rsid w:val="00BE2A08"/>
    <w:rsid w:val="00BE485D"/>
    <w:rsid w:val="00BF0C3B"/>
    <w:rsid w:val="00BF409E"/>
    <w:rsid w:val="00BF69C3"/>
    <w:rsid w:val="00C01905"/>
    <w:rsid w:val="00C042BD"/>
    <w:rsid w:val="00C05191"/>
    <w:rsid w:val="00C13DF9"/>
    <w:rsid w:val="00C16155"/>
    <w:rsid w:val="00C17980"/>
    <w:rsid w:val="00C20607"/>
    <w:rsid w:val="00C20AC6"/>
    <w:rsid w:val="00C22AEC"/>
    <w:rsid w:val="00C24AA4"/>
    <w:rsid w:val="00C26343"/>
    <w:rsid w:val="00C279F6"/>
    <w:rsid w:val="00C27B8B"/>
    <w:rsid w:val="00C27FF7"/>
    <w:rsid w:val="00C34E56"/>
    <w:rsid w:val="00C36F0F"/>
    <w:rsid w:val="00C374DD"/>
    <w:rsid w:val="00C42470"/>
    <w:rsid w:val="00C431EF"/>
    <w:rsid w:val="00C43CE9"/>
    <w:rsid w:val="00C44E34"/>
    <w:rsid w:val="00C45C70"/>
    <w:rsid w:val="00C50A24"/>
    <w:rsid w:val="00C50DBF"/>
    <w:rsid w:val="00C51F07"/>
    <w:rsid w:val="00C522BD"/>
    <w:rsid w:val="00C54661"/>
    <w:rsid w:val="00C55319"/>
    <w:rsid w:val="00C57843"/>
    <w:rsid w:val="00C5787F"/>
    <w:rsid w:val="00C57CC7"/>
    <w:rsid w:val="00C61C05"/>
    <w:rsid w:val="00C621A0"/>
    <w:rsid w:val="00C639CA"/>
    <w:rsid w:val="00C65560"/>
    <w:rsid w:val="00C700C9"/>
    <w:rsid w:val="00C725E8"/>
    <w:rsid w:val="00C73DF0"/>
    <w:rsid w:val="00C74556"/>
    <w:rsid w:val="00C74897"/>
    <w:rsid w:val="00C75308"/>
    <w:rsid w:val="00C75988"/>
    <w:rsid w:val="00C7631A"/>
    <w:rsid w:val="00C81A16"/>
    <w:rsid w:val="00C84B9E"/>
    <w:rsid w:val="00C86156"/>
    <w:rsid w:val="00C87666"/>
    <w:rsid w:val="00C9031F"/>
    <w:rsid w:val="00C91067"/>
    <w:rsid w:val="00C91C2B"/>
    <w:rsid w:val="00C92967"/>
    <w:rsid w:val="00C9445C"/>
    <w:rsid w:val="00C9494E"/>
    <w:rsid w:val="00C96F3A"/>
    <w:rsid w:val="00CA004E"/>
    <w:rsid w:val="00CA3965"/>
    <w:rsid w:val="00CA63BD"/>
    <w:rsid w:val="00CA73DE"/>
    <w:rsid w:val="00CB0E66"/>
    <w:rsid w:val="00CB226A"/>
    <w:rsid w:val="00CB620C"/>
    <w:rsid w:val="00CB75F4"/>
    <w:rsid w:val="00CC2228"/>
    <w:rsid w:val="00CC3216"/>
    <w:rsid w:val="00CC3F03"/>
    <w:rsid w:val="00CC69C2"/>
    <w:rsid w:val="00CD2E36"/>
    <w:rsid w:val="00CD4601"/>
    <w:rsid w:val="00CD4A12"/>
    <w:rsid w:val="00CD5EA8"/>
    <w:rsid w:val="00CD6345"/>
    <w:rsid w:val="00CD6816"/>
    <w:rsid w:val="00CD7B98"/>
    <w:rsid w:val="00CE0EAC"/>
    <w:rsid w:val="00CE1A2D"/>
    <w:rsid w:val="00CE7469"/>
    <w:rsid w:val="00CF058A"/>
    <w:rsid w:val="00CF089E"/>
    <w:rsid w:val="00CF2BD4"/>
    <w:rsid w:val="00CF5756"/>
    <w:rsid w:val="00D00DAA"/>
    <w:rsid w:val="00D020E2"/>
    <w:rsid w:val="00D05CC9"/>
    <w:rsid w:val="00D06802"/>
    <w:rsid w:val="00D06A3A"/>
    <w:rsid w:val="00D06E1D"/>
    <w:rsid w:val="00D10238"/>
    <w:rsid w:val="00D132AE"/>
    <w:rsid w:val="00D1337B"/>
    <w:rsid w:val="00D13B7D"/>
    <w:rsid w:val="00D2101B"/>
    <w:rsid w:val="00D223B2"/>
    <w:rsid w:val="00D22E44"/>
    <w:rsid w:val="00D23887"/>
    <w:rsid w:val="00D238F2"/>
    <w:rsid w:val="00D25186"/>
    <w:rsid w:val="00D26F0C"/>
    <w:rsid w:val="00D27AB2"/>
    <w:rsid w:val="00D30093"/>
    <w:rsid w:val="00D30C75"/>
    <w:rsid w:val="00D3142A"/>
    <w:rsid w:val="00D31D99"/>
    <w:rsid w:val="00D31E18"/>
    <w:rsid w:val="00D34024"/>
    <w:rsid w:val="00D34751"/>
    <w:rsid w:val="00D35B44"/>
    <w:rsid w:val="00D36509"/>
    <w:rsid w:val="00D36F5C"/>
    <w:rsid w:val="00D41B25"/>
    <w:rsid w:val="00D41FFE"/>
    <w:rsid w:val="00D468DE"/>
    <w:rsid w:val="00D47E30"/>
    <w:rsid w:val="00D501F2"/>
    <w:rsid w:val="00D53BDB"/>
    <w:rsid w:val="00D54062"/>
    <w:rsid w:val="00D609F5"/>
    <w:rsid w:val="00D6393A"/>
    <w:rsid w:val="00D660E9"/>
    <w:rsid w:val="00D7079B"/>
    <w:rsid w:val="00D70AA3"/>
    <w:rsid w:val="00D74209"/>
    <w:rsid w:val="00D74BA7"/>
    <w:rsid w:val="00D769D8"/>
    <w:rsid w:val="00D777E6"/>
    <w:rsid w:val="00D77A84"/>
    <w:rsid w:val="00D77BAF"/>
    <w:rsid w:val="00D815FF"/>
    <w:rsid w:val="00D82BB3"/>
    <w:rsid w:val="00D84DE7"/>
    <w:rsid w:val="00D85360"/>
    <w:rsid w:val="00D85EFB"/>
    <w:rsid w:val="00D87FA4"/>
    <w:rsid w:val="00D91732"/>
    <w:rsid w:val="00D93AE4"/>
    <w:rsid w:val="00D9584E"/>
    <w:rsid w:val="00D965FA"/>
    <w:rsid w:val="00D97F13"/>
    <w:rsid w:val="00DA2E47"/>
    <w:rsid w:val="00DA3140"/>
    <w:rsid w:val="00DA332E"/>
    <w:rsid w:val="00DA6890"/>
    <w:rsid w:val="00DA6AF5"/>
    <w:rsid w:val="00DA72E6"/>
    <w:rsid w:val="00DB58FC"/>
    <w:rsid w:val="00DB735F"/>
    <w:rsid w:val="00DC2341"/>
    <w:rsid w:val="00DC2E31"/>
    <w:rsid w:val="00DC3745"/>
    <w:rsid w:val="00DC3E33"/>
    <w:rsid w:val="00DC7972"/>
    <w:rsid w:val="00DD2125"/>
    <w:rsid w:val="00DD30A1"/>
    <w:rsid w:val="00DD3300"/>
    <w:rsid w:val="00DD3AEE"/>
    <w:rsid w:val="00DD6358"/>
    <w:rsid w:val="00DE000E"/>
    <w:rsid w:val="00DE5F89"/>
    <w:rsid w:val="00DE6419"/>
    <w:rsid w:val="00DE646A"/>
    <w:rsid w:val="00DE65B3"/>
    <w:rsid w:val="00DE6E83"/>
    <w:rsid w:val="00DE6F18"/>
    <w:rsid w:val="00DE7A0B"/>
    <w:rsid w:val="00DF136C"/>
    <w:rsid w:val="00DF1B24"/>
    <w:rsid w:val="00DF2218"/>
    <w:rsid w:val="00DF2A98"/>
    <w:rsid w:val="00DF5C6B"/>
    <w:rsid w:val="00DF7E47"/>
    <w:rsid w:val="00E002A5"/>
    <w:rsid w:val="00E04085"/>
    <w:rsid w:val="00E05425"/>
    <w:rsid w:val="00E06C5E"/>
    <w:rsid w:val="00E07729"/>
    <w:rsid w:val="00E10557"/>
    <w:rsid w:val="00E10E01"/>
    <w:rsid w:val="00E1240C"/>
    <w:rsid w:val="00E13EB0"/>
    <w:rsid w:val="00E15775"/>
    <w:rsid w:val="00E16F60"/>
    <w:rsid w:val="00E172EE"/>
    <w:rsid w:val="00E23A3C"/>
    <w:rsid w:val="00E23B35"/>
    <w:rsid w:val="00E26DCE"/>
    <w:rsid w:val="00E3441F"/>
    <w:rsid w:val="00E3472D"/>
    <w:rsid w:val="00E34F30"/>
    <w:rsid w:val="00E37EC8"/>
    <w:rsid w:val="00E411A1"/>
    <w:rsid w:val="00E41AC9"/>
    <w:rsid w:val="00E41BB3"/>
    <w:rsid w:val="00E42BC0"/>
    <w:rsid w:val="00E42E1E"/>
    <w:rsid w:val="00E43870"/>
    <w:rsid w:val="00E47DA0"/>
    <w:rsid w:val="00E5088A"/>
    <w:rsid w:val="00E56B55"/>
    <w:rsid w:val="00E63F3C"/>
    <w:rsid w:val="00E7035E"/>
    <w:rsid w:val="00E70687"/>
    <w:rsid w:val="00E70879"/>
    <w:rsid w:val="00E72C02"/>
    <w:rsid w:val="00E72EED"/>
    <w:rsid w:val="00E75C5B"/>
    <w:rsid w:val="00E760D6"/>
    <w:rsid w:val="00E77D9A"/>
    <w:rsid w:val="00E86D89"/>
    <w:rsid w:val="00E914C1"/>
    <w:rsid w:val="00E921F0"/>
    <w:rsid w:val="00E97903"/>
    <w:rsid w:val="00EA0D41"/>
    <w:rsid w:val="00EA3DC4"/>
    <w:rsid w:val="00EA5C0E"/>
    <w:rsid w:val="00EB10EE"/>
    <w:rsid w:val="00EB4197"/>
    <w:rsid w:val="00EB7690"/>
    <w:rsid w:val="00EC0D64"/>
    <w:rsid w:val="00EC12DC"/>
    <w:rsid w:val="00EC2E08"/>
    <w:rsid w:val="00EC31DB"/>
    <w:rsid w:val="00EC3856"/>
    <w:rsid w:val="00EC780C"/>
    <w:rsid w:val="00EC7A75"/>
    <w:rsid w:val="00ED0977"/>
    <w:rsid w:val="00ED1C69"/>
    <w:rsid w:val="00ED24BD"/>
    <w:rsid w:val="00ED5813"/>
    <w:rsid w:val="00ED760A"/>
    <w:rsid w:val="00EE634C"/>
    <w:rsid w:val="00EE6522"/>
    <w:rsid w:val="00EE7E2A"/>
    <w:rsid w:val="00EF08A1"/>
    <w:rsid w:val="00EF0C24"/>
    <w:rsid w:val="00EF1F32"/>
    <w:rsid w:val="00EF3437"/>
    <w:rsid w:val="00EF4616"/>
    <w:rsid w:val="00EF5DA4"/>
    <w:rsid w:val="00EF5F7C"/>
    <w:rsid w:val="00EF68E7"/>
    <w:rsid w:val="00EF703E"/>
    <w:rsid w:val="00EF74CA"/>
    <w:rsid w:val="00EF795F"/>
    <w:rsid w:val="00F00317"/>
    <w:rsid w:val="00F050EC"/>
    <w:rsid w:val="00F10E4D"/>
    <w:rsid w:val="00F11380"/>
    <w:rsid w:val="00F1186D"/>
    <w:rsid w:val="00F122C9"/>
    <w:rsid w:val="00F144C2"/>
    <w:rsid w:val="00F15664"/>
    <w:rsid w:val="00F16009"/>
    <w:rsid w:val="00F16D86"/>
    <w:rsid w:val="00F23B49"/>
    <w:rsid w:val="00F24400"/>
    <w:rsid w:val="00F25062"/>
    <w:rsid w:val="00F3326A"/>
    <w:rsid w:val="00F36C81"/>
    <w:rsid w:val="00F40240"/>
    <w:rsid w:val="00F42C43"/>
    <w:rsid w:val="00F44726"/>
    <w:rsid w:val="00F462AD"/>
    <w:rsid w:val="00F509B2"/>
    <w:rsid w:val="00F51D19"/>
    <w:rsid w:val="00F54AC0"/>
    <w:rsid w:val="00F54DF3"/>
    <w:rsid w:val="00F57E4E"/>
    <w:rsid w:val="00F62491"/>
    <w:rsid w:val="00F62E03"/>
    <w:rsid w:val="00F64D6E"/>
    <w:rsid w:val="00F67CD3"/>
    <w:rsid w:val="00F71856"/>
    <w:rsid w:val="00F71CF9"/>
    <w:rsid w:val="00F7285F"/>
    <w:rsid w:val="00F738DC"/>
    <w:rsid w:val="00F74702"/>
    <w:rsid w:val="00F7548B"/>
    <w:rsid w:val="00F76FDE"/>
    <w:rsid w:val="00F77246"/>
    <w:rsid w:val="00F77BC1"/>
    <w:rsid w:val="00F81A87"/>
    <w:rsid w:val="00F83908"/>
    <w:rsid w:val="00F85EC6"/>
    <w:rsid w:val="00F869A3"/>
    <w:rsid w:val="00F909C7"/>
    <w:rsid w:val="00F9282C"/>
    <w:rsid w:val="00F96228"/>
    <w:rsid w:val="00F97EFC"/>
    <w:rsid w:val="00FA0562"/>
    <w:rsid w:val="00FA2E07"/>
    <w:rsid w:val="00FA4980"/>
    <w:rsid w:val="00FA4DDF"/>
    <w:rsid w:val="00FB0E9E"/>
    <w:rsid w:val="00FB1C98"/>
    <w:rsid w:val="00FB1F14"/>
    <w:rsid w:val="00FB3FF6"/>
    <w:rsid w:val="00FB7664"/>
    <w:rsid w:val="00FC142B"/>
    <w:rsid w:val="00FC1BE8"/>
    <w:rsid w:val="00FC1FF5"/>
    <w:rsid w:val="00FC343A"/>
    <w:rsid w:val="00FC6C0B"/>
    <w:rsid w:val="00FD576C"/>
    <w:rsid w:val="00FD7165"/>
    <w:rsid w:val="00FE1771"/>
    <w:rsid w:val="00FE29BC"/>
    <w:rsid w:val="00FE2C9E"/>
    <w:rsid w:val="00FE763D"/>
    <w:rsid w:val="00FF32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494130"/>
  <w15:docId w15:val="{1F08C21F-8ED6-475B-92EF-E136B8CF4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0154"/>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7B7C2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A5C0E"/>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7B7C2B"/>
    <w:pPr>
      <w:tabs>
        <w:tab w:val="center" w:pos="4677"/>
        <w:tab w:val="right" w:pos="9355"/>
      </w:tabs>
    </w:pPr>
  </w:style>
  <w:style w:type="character" w:customStyle="1" w:styleId="AntratsDiagrama">
    <w:name w:val="Antraštės Diagrama"/>
    <w:basedOn w:val="Numatytasispastraiposriftas"/>
    <w:link w:val="Antrats"/>
    <w:uiPriority w:val="99"/>
    <w:rsid w:val="007B7C2B"/>
    <w:rPr>
      <w:rFonts w:ascii="Times New Roman" w:eastAsia="Batang" w:hAnsi="Times New Roman" w:cs="Times New Roman"/>
      <w:sz w:val="24"/>
      <w:szCs w:val="24"/>
      <w:lang w:val="en-US" w:eastAsia="ko-KR"/>
    </w:rPr>
  </w:style>
  <w:style w:type="paragraph" w:styleId="Porat">
    <w:name w:val="footer"/>
    <w:basedOn w:val="prastasis"/>
    <w:link w:val="PoratDiagrama"/>
    <w:uiPriority w:val="99"/>
    <w:rsid w:val="007B7C2B"/>
    <w:pPr>
      <w:tabs>
        <w:tab w:val="center" w:pos="4677"/>
        <w:tab w:val="right" w:pos="9355"/>
      </w:tabs>
    </w:pPr>
  </w:style>
  <w:style w:type="character" w:customStyle="1" w:styleId="PoratDiagrama">
    <w:name w:val="Poraštė Diagrama"/>
    <w:basedOn w:val="Numatytasispastraiposriftas"/>
    <w:link w:val="Porat"/>
    <w:uiPriority w:val="99"/>
    <w:rsid w:val="007B7C2B"/>
    <w:rPr>
      <w:rFonts w:ascii="Times New Roman" w:eastAsia="Batang" w:hAnsi="Times New Roman" w:cs="Times New Roman"/>
      <w:sz w:val="24"/>
      <w:szCs w:val="24"/>
      <w:lang w:val="en-US" w:eastAsia="ko-KR"/>
    </w:rPr>
  </w:style>
  <w:style w:type="character" w:customStyle="1" w:styleId="sowc">
    <w:name w:val="sowc"/>
    <w:basedOn w:val="Numatytasispastraiposriftas"/>
    <w:rsid w:val="007B7C2B"/>
  </w:style>
  <w:style w:type="paragraph" w:customStyle="1" w:styleId="My">
    <w:name w:val="My"/>
    <w:rsid w:val="007B7C2B"/>
    <w:pPr>
      <w:spacing w:after="0" w:line="240" w:lineRule="auto"/>
    </w:pPr>
    <w:rPr>
      <w:rFonts w:ascii="Verdana" w:eastAsia="Batang" w:hAnsi="Verdana" w:cs="Arial"/>
      <w:sz w:val="24"/>
      <w:szCs w:val="24"/>
      <w:lang w:val="uk-UA" w:eastAsia="ko-KR"/>
    </w:rPr>
  </w:style>
  <w:style w:type="paragraph" w:customStyle="1" w:styleId="MyHeadtitle">
    <w:name w:val="My Head title"/>
    <w:basedOn w:val="Antrat1"/>
    <w:rsid w:val="007B7C2B"/>
    <w:pPr>
      <w:keepLines w:val="0"/>
      <w:spacing w:after="60"/>
    </w:pPr>
    <w:rPr>
      <w:rFonts w:ascii="Verdana" w:eastAsia="Batang" w:hAnsi="Verdana" w:cs="Arial"/>
      <w:b/>
      <w:bCs/>
      <w:color w:val="auto"/>
      <w:kern w:val="32"/>
      <w:sz w:val="36"/>
    </w:rPr>
  </w:style>
  <w:style w:type="paragraph" w:customStyle="1" w:styleId="Mysubhead">
    <w:name w:val="My subhead"/>
    <w:basedOn w:val="MyHeadtitle"/>
    <w:rsid w:val="007B7C2B"/>
    <w:pPr>
      <w:jc w:val="right"/>
    </w:pPr>
    <w:rPr>
      <w:sz w:val="32"/>
    </w:rPr>
  </w:style>
  <w:style w:type="character" w:customStyle="1" w:styleId="Antrat1Diagrama">
    <w:name w:val="Antraštė 1 Diagrama"/>
    <w:basedOn w:val="Numatytasispastraiposriftas"/>
    <w:link w:val="Antrat1"/>
    <w:uiPriority w:val="9"/>
    <w:rsid w:val="007B7C2B"/>
    <w:rPr>
      <w:rFonts w:asciiTheme="majorHAnsi" w:eastAsiaTheme="majorEastAsia" w:hAnsiTheme="majorHAnsi" w:cstheme="majorBidi"/>
      <w:color w:val="2F5496" w:themeColor="accent1" w:themeShade="BF"/>
      <w:sz w:val="32"/>
      <w:szCs w:val="32"/>
      <w:lang w:val="en-US" w:eastAsia="ko-KR"/>
    </w:rPr>
  </w:style>
  <w:style w:type="paragraph" w:styleId="prastasiniatinklio">
    <w:name w:val="Normal (Web)"/>
    <w:basedOn w:val="prastasis"/>
    <w:rsid w:val="00012244"/>
    <w:pPr>
      <w:spacing w:before="100" w:beforeAutospacing="1" w:after="100" w:afterAutospacing="1"/>
    </w:pPr>
    <w:rPr>
      <w:rFonts w:eastAsia="SimSun"/>
      <w:lang w:val="en-GB" w:eastAsia="zh-CN"/>
    </w:rPr>
  </w:style>
  <w:style w:type="character" w:styleId="Emfaz">
    <w:name w:val="Emphasis"/>
    <w:uiPriority w:val="20"/>
    <w:qFormat/>
    <w:rsid w:val="00012244"/>
    <w:rPr>
      <w:i/>
      <w:iCs/>
    </w:rPr>
  </w:style>
  <w:style w:type="paragraph" w:customStyle="1" w:styleId="ListParagraph1">
    <w:name w:val="List Paragraph1"/>
    <w:basedOn w:val="prastasis"/>
    <w:qFormat/>
    <w:rsid w:val="00012244"/>
    <w:pPr>
      <w:spacing w:after="160" w:line="259" w:lineRule="auto"/>
      <w:ind w:left="720"/>
      <w:contextualSpacing/>
    </w:pPr>
    <w:rPr>
      <w:rFonts w:ascii="Calibri" w:eastAsia="Calibri" w:hAnsi="Calibri"/>
      <w:sz w:val="22"/>
      <w:szCs w:val="22"/>
      <w:lang w:eastAsia="en-US"/>
    </w:rPr>
  </w:style>
  <w:style w:type="paragraph" w:customStyle="1" w:styleId="Default">
    <w:name w:val="Default"/>
    <w:rsid w:val="0001224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Debesliotekstas">
    <w:name w:val="Balloon Text"/>
    <w:basedOn w:val="prastasis"/>
    <w:link w:val="DebesliotekstasDiagrama"/>
    <w:semiHidden/>
    <w:rsid w:val="00012244"/>
    <w:pPr>
      <w:spacing w:after="160" w:line="259" w:lineRule="auto"/>
    </w:pPr>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semiHidden/>
    <w:rsid w:val="00012244"/>
    <w:rPr>
      <w:rFonts w:ascii="Tahoma" w:eastAsia="Calibri" w:hAnsi="Tahoma" w:cs="Tahoma"/>
      <w:sz w:val="16"/>
      <w:szCs w:val="16"/>
    </w:rPr>
  </w:style>
  <w:style w:type="character" w:styleId="Komentaronuoroda">
    <w:name w:val="annotation reference"/>
    <w:uiPriority w:val="99"/>
    <w:semiHidden/>
    <w:unhideWhenUsed/>
    <w:rsid w:val="00012244"/>
    <w:rPr>
      <w:sz w:val="16"/>
      <w:szCs w:val="16"/>
    </w:rPr>
  </w:style>
  <w:style w:type="paragraph" w:styleId="Komentarotekstas">
    <w:name w:val="annotation text"/>
    <w:basedOn w:val="prastasis"/>
    <w:link w:val="KomentarotekstasDiagrama"/>
    <w:uiPriority w:val="99"/>
    <w:semiHidden/>
    <w:unhideWhenUsed/>
    <w:rsid w:val="00012244"/>
    <w:pPr>
      <w:spacing w:after="160" w:line="259" w:lineRule="auto"/>
    </w:pPr>
    <w:rPr>
      <w:rFonts w:ascii="Calibri" w:eastAsia="Calibri" w:hAnsi="Calibri"/>
      <w:sz w:val="20"/>
      <w:szCs w:val="20"/>
      <w:lang w:eastAsia="en-US"/>
    </w:rPr>
  </w:style>
  <w:style w:type="character" w:customStyle="1" w:styleId="KomentarotekstasDiagrama">
    <w:name w:val="Komentaro tekstas Diagrama"/>
    <w:basedOn w:val="Numatytasispastraiposriftas"/>
    <w:link w:val="Komentarotekstas"/>
    <w:uiPriority w:val="99"/>
    <w:semiHidden/>
    <w:rsid w:val="00012244"/>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12244"/>
    <w:rPr>
      <w:b/>
      <w:bCs/>
    </w:rPr>
  </w:style>
  <w:style w:type="character" w:customStyle="1" w:styleId="KomentarotemaDiagrama">
    <w:name w:val="Komentaro tema Diagrama"/>
    <w:basedOn w:val="KomentarotekstasDiagrama"/>
    <w:link w:val="Komentarotema"/>
    <w:uiPriority w:val="99"/>
    <w:semiHidden/>
    <w:rsid w:val="00012244"/>
    <w:rPr>
      <w:rFonts w:ascii="Calibri" w:eastAsia="Calibri" w:hAnsi="Calibri" w:cs="Times New Roman"/>
      <w:b/>
      <w:bCs/>
      <w:sz w:val="20"/>
      <w:szCs w:val="20"/>
    </w:rPr>
  </w:style>
  <w:style w:type="paragraph" w:styleId="Sraopastraipa">
    <w:name w:val="List Paragraph"/>
    <w:aliases w:val="Bullet EY,Buletai,List Paragraph21,List Paragraph2,lp1,Bullet 1,Use Case List Paragraph,Numbering,ERP-List Paragraph,List Paragraph11,List Paragraph111,Paragraph,List Paragraph Red,List not in Table,Sąrašo pastraipa2"/>
    <w:basedOn w:val="prastasis"/>
    <w:link w:val="SraopastraipaDiagrama"/>
    <w:uiPriority w:val="34"/>
    <w:qFormat/>
    <w:rsid w:val="00012244"/>
    <w:pPr>
      <w:spacing w:after="160" w:line="259" w:lineRule="auto"/>
      <w:ind w:left="720"/>
      <w:contextualSpacing/>
    </w:pPr>
    <w:rPr>
      <w:rFonts w:ascii="Calibri" w:eastAsia="Calibri" w:hAnsi="Calibri"/>
      <w:sz w:val="22"/>
      <w:szCs w:val="22"/>
      <w:lang w:eastAsia="en-US"/>
    </w:rPr>
  </w:style>
  <w:style w:type="table" w:styleId="Lentelstinklelis">
    <w:name w:val="Table Grid"/>
    <w:basedOn w:val="prastojilentel"/>
    <w:uiPriority w:val="39"/>
    <w:rsid w:val="0001224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s-std-title">
    <w:name w:val="sts-std-title"/>
    <w:basedOn w:val="Numatytasispastraiposriftas"/>
    <w:rsid w:val="004A25C5"/>
  </w:style>
  <w:style w:type="character" w:customStyle="1" w:styleId="Antrat3Diagrama">
    <w:name w:val="Antraštė 3 Diagrama"/>
    <w:basedOn w:val="Numatytasispastraiposriftas"/>
    <w:link w:val="Antrat3"/>
    <w:uiPriority w:val="9"/>
    <w:semiHidden/>
    <w:rsid w:val="00EA5C0E"/>
    <w:rPr>
      <w:rFonts w:asciiTheme="majorHAnsi" w:eastAsiaTheme="majorEastAsia" w:hAnsiTheme="majorHAnsi" w:cstheme="majorBidi"/>
      <w:color w:val="1F3763" w:themeColor="accent1" w:themeShade="7F"/>
      <w:sz w:val="24"/>
      <w:szCs w:val="24"/>
      <w:lang w:val="en-US" w:eastAsia="ko-KR"/>
    </w:rPr>
  </w:style>
  <w:style w:type="table" w:customStyle="1" w:styleId="5tinkleliolenteltamsi5parykinimas1">
    <w:name w:val="5 tinklelio lentelė (tamsi) – 5 paryškinimas1"/>
    <w:basedOn w:val="prastojilentel"/>
    <w:uiPriority w:val="50"/>
    <w:rsid w:val="002C108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tinkleliolentel5parykinimas1">
    <w:name w:val="4 tinklelio lentelė – 5 paryškinimas1"/>
    <w:basedOn w:val="prastojilentel"/>
    <w:uiPriority w:val="49"/>
    <w:rsid w:val="00B55C6F"/>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2sraolentel5parykinimas1">
    <w:name w:val="2 sąrašo lentelė – 5 paryškinimas1"/>
    <w:basedOn w:val="prastojilentel"/>
    <w:uiPriority w:val="47"/>
    <w:rsid w:val="000D488A"/>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TMLiankstoformatuotas">
    <w:name w:val="HTML Preformatted"/>
    <w:basedOn w:val="prastasis"/>
    <w:link w:val="HTMLiankstoformatuotasDiagrama"/>
    <w:uiPriority w:val="99"/>
    <w:unhideWhenUsed/>
    <w:rsid w:val="005D2C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5D2C83"/>
    <w:rPr>
      <w:rFonts w:ascii="Courier New" w:eastAsia="Times New Roman" w:hAnsi="Courier New" w:cs="Courier New"/>
      <w:sz w:val="20"/>
      <w:szCs w:val="20"/>
      <w:lang w:eastAsia="lt-LT"/>
    </w:rPr>
  </w:style>
  <w:style w:type="paragraph" w:styleId="Puslapioinaostekstas">
    <w:name w:val="footnote text"/>
    <w:basedOn w:val="prastasis"/>
    <w:link w:val="PuslapioinaostekstasDiagrama"/>
    <w:uiPriority w:val="99"/>
    <w:unhideWhenUsed/>
    <w:rsid w:val="001B4852"/>
    <w:rPr>
      <w:sz w:val="20"/>
      <w:szCs w:val="20"/>
    </w:rPr>
  </w:style>
  <w:style w:type="character" w:customStyle="1" w:styleId="PuslapioinaostekstasDiagrama">
    <w:name w:val="Puslapio išnašos tekstas Diagrama"/>
    <w:basedOn w:val="Numatytasispastraiposriftas"/>
    <w:link w:val="Puslapioinaostekstas"/>
    <w:uiPriority w:val="99"/>
    <w:rsid w:val="001B4852"/>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1B4852"/>
    <w:rPr>
      <w:vertAlign w:val="superscript"/>
    </w:rPr>
  </w:style>
  <w:style w:type="table" w:customStyle="1" w:styleId="5tinkleliolenteltamsi-1parykinimas1">
    <w:name w:val="5 tinklelio lentelė (tamsi) - 1 paryškinimas1"/>
    <w:basedOn w:val="prastojilentel"/>
    <w:uiPriority w:val="50"/>
    <w:rsid w:val="000E6AF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Hipersaitas">
    <w:name w:val="Hyperlink"/>
    <w:basedOn w:val="Numatytasispastraiposriftas"/>
    <w:uiPriority w:val="99"/>
    <w:semiHidden/>
    <w:unhideWhenUsed/>
    <w:rsid w:val="00685F60"/>
    <w:rPr>
      <w:color w:val="0000FF"/>
      <w:u w:val="single"/>
    </w:rPr>
  </w:style>
  <w:style w:type="character" w:customStyle="1" w:styleId="SraopastraipaDiagrama">
    <w:name w:val="Sąrašo pastraipa Diagrama"/>
    <w:aliases w:val="Bullet EY Diagrama,Buletai Diagrama,List Paragraph21 Diagrama,List Paragraph2 Diagrama,lp1 Diagrama,Bullet 1 Diagrama,Use Case List Paragraph Diagrama,Numbering Diagrama,ERP-List Paragraph Diagrama,List Paragraph11 Diagrama"/>
    <w:link w:val="Sraopastraipa"/>
    <w:uiPriority w:val="34"/>
    <w:qFormat/>
    <w:locked/>
    <w:rsid w:val="005D7A6E"/>
    <w:rPr>
      <w:rFonts w:ascii="Calibri" w:eastAsia="Calibri" w:hAnsi="Calibri" w:cs="Times New Roman"/>
    </w:rPr>
  </w:style>
  <w:style w:type="character" w:styleId="Perirtashipersaitas">
    <w:name w:val="FollowedHyperlink"/>
    <w:basedOn w:val="Numatytasispastraiposriftas"/>
    <w:uiPriority w:val="99"/>
    <w:semiHidden/>
    <w:unhideWhenUsed/>
    <w:rsid w:val="00455646"/>
    <w:rPr>
      <w:color w:val="954F72"/>
      <w:u w:val="single"/>
    </w:rPr>
  </w:style>
  <w:style w:type="paragraph" w:customStyle="1" w:styleId="msonormal0">
    <w:name w:val="msonormal"/>
    <w:basedOn w:val="prastasis"/>
    <w:rsid w:val="00455646"/>
    <w:pPr>
      <w:spacing w:before="100" w:beforeAutospacing="1" w:after="100" w:afterAutospacing="1"/>
    </w:pPr>
  </w:style>
  <w:style w:type="paragraph" w:customStyle="1" w:styleId="xl65">
    <w:name w:val="xl65"/>
    <w:basedOn w:val="prastasis"/>
    <w:rsid w:val="00455646"/>
    <w:pPr>
      <w:pBdr>
        <w:bottom w:val="single" w:sz="8" w:space="0" w:color="FFFFFF"/>
        <w:right w:val="single" w:sz="8" w:space="0" w:color="FFFFFF"/>
      </w:pBdr>
      <w:shd w:val="clear" w:color="000000" w:fill="BDD6EE"/>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66">
    <w:name w:val="xl66"/>
    <w:basedOn w:val="prastasis"/>
    <w:rsid w:val="00455646"/>
    <w:pPr>
      <w:pBdr>
        <w:bottom w:val="single" w:sz="8" w:space="0" w:color="FFFFFF"/>
        <w:right w:val="single" w:sz="8" w:space="0" w:color="FFFFFF"/>
      </w:pBdr>
      <w:shd w:val="clear" w:color="000000" w:fill="DEEAF6"/>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67">
    <w:name w:val="xl67"/>
    <w:basedOn w:val="prastasis"/>
    <w:rsid w:val="00455646"/>
    <w:pPr>
      <w:pBdr>
        <w:left w:val="single" w:sz="8" w:space="0" w:color="FFFFFF"/>
        <w:bottom w:val="single" w:sz="8" w:space="0" w:color="FFFFFF"/>
        <w:righ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68">
    <w:name w:val="xl68"/>
    <w:basedOn w:val="prastasis"/>
    <w:rsid w:val="00455646"/>
    <w:pPr>
      <w:pBdr>
        <w:bottom w:val="single" w:sz="8" w:space="0" w:color="FFFFFF"/>
        <w:right w:val="single" w:sz="8" w:space="0" w:color="FFFFFF"/>
      </w:pBdr>
      <w:shd w:val="clear" w:color="000000" w:fill="DEEAF6"/>
      <w:spacing w:before="100" w:beforeAutospacing="1" w:after="100" w:afterAutospacing="1"/>
      <w:textAlignment w:val="center"/>
    </w:pPr>
    <w:rPr>
      <w:rFonts w:ascii="Franklin Gothic Book" w:hAnsi="Franklin Gothic Book"/>
      <w:b/>
      <w:bCs/>
      <w:color w:val="000000"/>
      <w:sz w:val="12"/>
      <w:szCs w:val="12"/>
    </w:rPr>
  </w:style>
  <w:style w:type="paragraph" w:customStyle="1" w:styleId="xl69">
    <w:name w:val="xl69"/>
    <w:basedOn w:val="prastasis"/>
    <w:rsid w:val="00455646"/>
    <w:pPr>
      <w:pBdr>
        <w:bottom w:val="single" w:sz="8" w:space="0" w:color="FFFFFF"/>
        <w:right w:val="single" w:sz="8" w:space="0" w:color="FFFFFF"/>
      </w:pBdr>
      <w:shd w:val="clear" w:color="000000" w:fill="DEEAF6"/>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70">
    <w:name w:val="xl70"/>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color w:val="000000"/>
      <w:sz w:val="12"/>
      <w:szCs w:val="12"/>
    </w:rPr>
  </w:style>
  <w:style w:type="paragraph" w:customStyle="1" w:styleId="xl71">
    <w:name w:val="xl71"/>
    <w:basedOn w:val="prastasis"/>
    <w:rsid w:val="00455646"/>
    <w:pPr>
      <w:pBdr>
        <w:bottom w:val="single" w:sz="8" w:space="0" w:color="FFFFFF"/>
        <w:right w:val="single" w:sz="8" w:space="0" w:color="FFFFFF"/>
      </w:pBdr>
      <w:shd w:val="clear" w:color="000000" w:fill="BDD6EE"/>
      <w:spacing w:before="100" w:beforeAutospacing="1" w:after="100" w:afterAutospacing="1"/>
      <w:jc w:val="center"/>
      <w:textAlignment w:val="center"/>
    </w:pPr>
    <w:rPr>
      <w:rFonts w:ascii="Franklin Gothic Book" w:hAnsi="Franklin Gothic Book"/>
      <w:color w:val="000000"/>
      <w:sz w:val="12"/>
      <w:szCs w:val="12"/>
    </w:rPr>
  </w:style>
  <w:style w:type="paragraph" w:customStyle="1" w:styleId="xl72">
    <w:name w:val="xl72"/>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color w:val="000000"/>
      <w:sz w:val="12"/>
      <w:szCs w:val="12"/>
    </w:rPr>
  </w:style>
  <w:style w:type="paragraph" w:customStyle="1" w:styleId="xl73">
    <w:name w:val="xl73"/>
    <w:basedOn w:val="prastasis"/>
    <w:rsid w:val="00455646"/>
    <w:pPr>
      <w:pBdr>
        <w:bottom w:val="single" w:sz="8" w:space="0" w:color="FFFFFF"/>
        <w:right w:val="single" w:sz="8" w:space="0" w:color="FFFFFF"/>
      </w:pBdr>
      <w:shd w:val="clear" w:color="000000" w:fill="DEEAF6"/>
      <w:spacing w:before="100" w:beforeAutospacing="1" w:after="100" w:afterAutospacing="1"/>
      <w:textAlignment w:val="center"/>
    </w:pPr>
    <w:rPr>
      <w:rFonts w:ascii="Franklin Gothic Book" w:hAnsi="Franklin Gothic Book"/>
      <w:b/>
      <w:bCs/>
      <w:color w:val="000000"/>
      <w:sz w:val="12"/>
      <w:szCs w:val="12"/>
    </w:rPr>
  </w:style>
  <w:style w:type="paragraph" w:customStyle="1" w:styleId="xl74">
    <w:name w:val="xl74"/>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sz w:val="12"/>
      <w:szCs w:val="12"/>
    </w:rPr>
  </w:style>
  <w:style w:type="paragraph" w:customStyle="1" w:styleId="xl75">
    <w:name w:val="xl75"/>
    <w:basedOn w:val="prastasis"/>
    <w:rsid w:val="00455646"/>
    <w:pPr>
      <w:pBdr>
        <w:bottom w:val="single" w:sz="8" w:space="0" w:color="FFFFFF"/>
        <w:right w:val="single" w:sz="8" w:space="0" w:color="FFFFFF"/>
      </w:pBdr>
      <w:shd w:val="clear" w:color="000000" w:fill="DEEAF6"/>
      <w:spacing w:before="100" w:beforeAutospacing="1" w:after="100" w:afterAutospacing="1"/>
      <w:textAlignment w:val="center"/>
    </w:pPr>
    <w:rPr>
      <w:rFonts w:ascii="Franklin Gothic Book" w:hAnsi="Franklin Gothic Book"/>
      <w:b/>
      <w:bCs/>
      <w:sz w:val="12"/>
      <w:szCs w:val="12"/>
    </w:rPr>
  </w:style>
  <w:style w:type="paragraph" w:customStyle="1" w:styleId="xl76">
    <w:name w:val="xl76"/>
    <w:basedOn w:val="prastasis"/>
    <w:rsid w:val="00455646"/>
    <w:pPr>
      <w:pBdr>
        <w:bottom w:val="single" w:sz="8" w:space="0" w:color="FFFFFF"/>
        <w:right w:val="single" w:sz="8" w:space="0" w:color="FFFFFF"/>
      </w:pBdr>
      <w:shd w:val="clear" w:color="000000" w:fill="BDD6EE"/>
      <w:spacing w:before="100" w:beforeAutospacing="1" w:after="100" w:afterAutospacing="1"/>
      <w:textAlignment w:val="center"/>
    </w:pPr>
    <w:rPr>
      <w:rFonts w:ascii="Franklin Gothic Book" w:hAnsi="Franklin Gothic Book"/>
      <w:b/>
      <w:bCs/>
      <w:sz w:val="12"/>
      <w:szCs w:val="12"/>
    </w:rPr>
  </w:style>
  <w:style w:type="paragraph" w:customStyle="1" w:styleId="xl77">
    <w:name w:val="xl77"/>
    <w:basedOn w:val="prastasis"/>
    <w:rsid w:val="00455646"/>
    <w:pPr>
      <w:pBdr>
        <w:top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78">
    <w:name w:val="xl78"/>
    <w:basedOn w:val="prastasis"/>
    <w:rsid w:val="00455646"/>
    <w:pP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79">
    <w:name w:val="xl79"/>
    <w:basedOn w:val="prastasis"/>
    <w:rsid w:val="00455646"/>
    <w:pPr>
      <w:pBdr>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0">
    <w:name w:val="xl80"/>
    <w:basedOn w:val="prastasis"/>
    <w:rsid w:val="00455646"/>
    <w:pPr>
      <w:pBdr>
        <w:top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1">
    <w:name w:val="xl81"/>
    <w:basedOn w:val="prastasis"/>
    <w:rsid w:val="00455646"/>
    <w:pPr>
      <w:pBdr>
        <w:top w:val="single" w:sz="8" w:space="0" w:color="FFFFFF"/>
        <w:bottom w:val="single" w:sz="8" w:space="0" w:color="FFFFFF"/>
        <w:righ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2">
    <w:name w:val="xl82"/>
    <w:basedOn w:val="prastasis"/>
    <w:rsid w:val="00455646"/>
    <w:pPr>
      <w:pBdr>
        <w:top w:val="single" w:sz="8" w:space="0" w:color="FFFFFF"/>
        <w:left w:val="single" w:sz="8" w:space="0" w:color="FFFFFF"/>
        <w:bottom w:val="single" w:sz="8" w:space="0" w:color="FFFFFF"/>
      </w:pBdr>
      <w:shd w:val="clear" w:color="000000" w:fill="BDD6EE"/>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3">
    <w:name w:val="xl83"/>
    <w:basedOn w:val="prastasis"/>
    <w:rsid w:val="00455646"/>
    <w:pPr>
      <w:pBdr>
        <w:top w:val="single" w:sz="8" w:space="0" w:color="FFFFFF"/>
        <w:bottom w:val="single" w:sz="8" w:space="0" w:color="FFFFFF"/>
      </w:pBdr>
      <w:shd w:val="clear" w:color="000000" w:fill="BDD6EE"/>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4">
    <w:name w:val="xl84"/>
    <w:basedOn w:val="prastasis"/>
    <w:rsid w:val="00455646"/>
    <w:pPr>
      <w:pBdr>
        <w:top w:val="single" w:sz="8" w:space="0" w:color="FFFFFF"/>
        <w:bottom w:val="single" w:sz="8" w:space="0" w:color="FFFFFF"/>
        <w:right w:val="single" w:sz="8" w:space="0" w:color="FFFFFF"/>
      </w:pBdr>
      <w:shd w:val="clear" w:color="000000" w:fill="BDD6EE"/>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5">
    <w:name w:val="xl85"/>
    <w:basedOn w:val="prastasis"/>
    <w:rsid w:val="00455646"/>
    <w:pPr>
      <w:pBdr>
        <w:top w:val="single" w:sz="8" w:space="0" w:color="FFFFFF"/>
        <w:left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6">
    <w:name w:val="xl86"/>
    <w:basedOn w:val="prastasis"/>
    <w:rsid w:val="00455646"/>
    <w:pPr>
      <w:pBdr>
        <w:top w:val="single" w:sz="8" w:space="0" w:color="FFFFFF"/>
        <w:left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7">
    <w:name w:val="xl87"/>
    <w:basedOn w:val="prastasis"/>
    <w:rsid w:val="00455646"/>
    <w:pPr>
      <w:pBdr>
        <w:top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8">
    <w:name w:val="xl88"/>
    <w:basedOn w:val="prastasis"/>
    <w:rsid w:val="00455646"/>
    <w:pPr>
      <w:pBdr>
        <w:top w:val="single" w:sz="8" w:space="0" w:color="FFFFFF"/>
        <w:bottom w:val="single" w:sz="8" w:space="0" w:color="FFFFFF"/>
        <w:righ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89">
    <w:name w:val="xl89"/>
    <w:basedOn w:val="prastasis"/>
    <w:rsid w:val="00455646"/>
    <w:pPr>
      <w:pBdr>
        <w:left w:val="single" w:sz="8" w:space="0" w:color="FFFFFF"/>
        <w:bottom w:val="single" w:sz="8" w:space="0" w:color="FFFFFF"/>
        <w:right w:val="single" w:sz="8" w:space="0" w:color="FFFFFF"/>
      </w:pBdr>
      <w:shd w:val="clear" w:color="000000" w:fill="5B9BD5"/>
      <w:spacing w:before="100" w:beforeAutospacing="1" w:after="100" w:afterAutospacing="1"/>
      <w:textAlignment w:val="center"/>
    </w:pPr>
    <w:rPr>
      <w:rFonts w:ascii="Franklin Gothic Book" w:hAnsi="Franklin Gothic Book"/>
      <w:b/>
      <w:bCs/>
      <w:color w:val="000000"/>
      <w:sz w:val="12"/>
      <w:szCs w:val="12"/>
    </w:rPr>
  </w:style>
  <w:style w:type="paragraph" w:customStyle="1" w:styleId="xl90">
    <w:name w:val="xl90"/>
    <w:basedOn w:val="prastasis"/>
    <w:rsid w:val="00455646"/>
    <w:pPr>
      <w:spacing w:before="100" w:beforeAutospacing="1" w:after="100" w:afterAutospacing="1"/>
    </w:pPr>
    <w:rPr>
      <w:rFonts w:ascii="Franklin Gothic Book" w:hAnsi="Franklin Gothic Book"/>
      <w:sz w:val="12"/>
      <w:szCs w:val="12"/>
    </w:rPr>
  </w:style>
  <w:style w:type="paragraph" w:customStyle="1" w:styleId="xl91">
    <w:name w:val="xl91"/>
    <w:basedOn w:val="prastasis"/>
    <w:rsid w:val="00455646"/>
    <w:pPr>
      <w:pBdr>
        <w:top w:val="single" w:sz="8" w:space="0" w:color="FFFFFF"/>
        <w:lef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92">
    <w:name w:val="xl92"/>
    <w:basedOn w:val="prastasis"/>
    <w:rsid w:val="00455646"/>
    <w:pPr>
      <w:pBdr>
        <w:left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paragraph" w:customStyle="1" w:styleId="xl93">
    <w:name w:val="xl93"/>
    <w:basedOn w:val="prastasis"/>
    <w:rsid w:val="00455646"/>
    <w:pPr>
      <w:pBdr>
        <w:left w:val="single" w:sz="8" w:space="0" w:color="FFFFFF"/>
        <w:bottom w:val="single" w:sz="8" w:space="0" w:color="FFFFFF"/>
      </w:pBdr>
      <w:shd w:val="clear" w:color="000000" w:fill="5B9BD5"/>
      <w:spacing w:before="100" w:beforeAutospacing="1" w:after="100" w:afterAutospacing="1"/>
      <w:jc w:val="center"/>
      <w:textAlignment w:val="center"/>
    </w:pPr>
    <w:rPr>
      <w:rFonts w:ascii="Franklin Gothic Book" w:hAnsi="Franklin Gothic Book"/>
      <w:b/>
      <w:bCs/>
      <w:color w:val="000000"/>
      <w:sz w:val="12"/>
      <w:szCs w:val="12"/>
    </w:rPr>
  </w:style>
  <w:style w:type="table" w:customStyle="1" w:styleId="4tinkleliolentel-1parykinimas1">
    <w:name w:val="4 tinklelio lentelė - 1 paryškinimas1"/>
    <w:basedOn w:val="prastojilentel"/>
    <w:uiPriority w:val="49"/>
    <w:rsid w:val="006357A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tinkleliolenteltamsi3parykinimas1">
    <w:name w:val="5 tinklelio lentelė (tamsi) – 3 paryškinimas1"/>
    <w:basedOn w:val="prastojilentel"/>
    <w:uiPriority w:val="50"/>
    <w:rsid w:val="00AC746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tinkleliolentel3parykinimas1">
    <w:name w:val="4 tinklelio lentelė – 3 paryškinimas1"/>
    <w:basedOn w:val="prastojilentel"/>
    <w:uiPriority w:val="49"/>
    <w:rsid w:val="00AC746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sraolentel3parykinimas1">
    <w:name w:val="4 sąrašo lentelė – 3 paryškinimas1"/>
    <w:basedOn w:val="prastojilentel"/>
    <w:uiPriority w:val="49"/>
    <w:rsid w:val="00F97E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Pataisymai">
    <w:name w:val="Revision"/>
    <w:hidden/>
    <w:uiPriority w:val="99"/>
    <w:semiHidden/>
    <w:rsid w:val="006E06E8"/>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803">
      <w:bodyDiv w:val="1"/>
      <w:marLeft w:val="0"/>
      <w:marRight w:val="0"/>
      <w:marTop w:val="0"/>
      <w:marBottom w:val="0"/>
      <w:divBdr>
        <w:top w:val="none" w:sz="0" w:space="0" w:color="auto"/>
        <w:left w:val="none" w:sz="0" w:space="0" w:color="auto"/>
        <w:bottom w:val="none" w:sz="0" w:space="0" w:color="auto"/>
        <w:right w:val="none" w:sz="0" w:space="0" w:color="auto"/>
      </w:divBdr>
    </w:div>
    <w:div w:id="11499650">
      <w:bodyDiv w:val="1"/>
      <w:marLeft w:val="0"/>
      <w:marRight w:val="0"/>
      <w:marTop w:val="0"/>
      <w:marBottom w:val="0"/>
      <w:divBdr>
        <w:top w:val="none" w:sz="0" w:space="0" w:color="auto"/>
        <w:left w:val="none" w:sz="0" w:space="0" w:color="auto"/>
        <w:bottom w:val="none" w:sz="0" w:space="0" w:color="auto"/>
        <w:right w:val="none" w:sz="0" w:space="0" w:color="auto"/>
      </w:divBdr>
    </w:div>
    <w:div w:id="57827405">
      <w:bodyDiv w:val="1"/>
      <w:marLeft w:val="0"/>
      <w:marRight w:val="0"/>
      <w:marTop w:val="0"/>
      <w:marBottom w:val="0"/>
      <w:divBdr>
        <w:top w:val="none" w:sz="0" w:space="0" w:color="auto"/>
        <w:left w:val="none" w:sz="0" w:space="0" w:color="auto"/>
        <w:bottom w:val="none" w:sz="0" w:space="0" w:color="auto"/>
        <w:right w:val="none" w:sz="0" w:space="0" w:color="auto"/>
      </w:divBdr>
    </w:div>
    <w:div w:id="77405122">
      <w:bodyDiv w:val="1"/>
      <w:marLeft w:val="0"/>
      <w:marRight w:val="0"/>
      <w:marTop w:val="0"/>
      <w:marBottom w:val="0"/>
      <w:divBdr>
        <w:top w:val="none" w:sz="0" w:space="0" w:color="auto"/>
        <w:left w:val="none" w:sz="0" w:space="0" w:color="auto"/>
        <w:bottom w:val="none" w:sz="0" w:space="0" w:color="auto"/>
        <w:right w:val="none" w:sz="0" w:space="0" w:color="auto"/>
      </w:divBdr>
    </w:div>
    <w:div w:id="123698608">
      <w:bodyDiv w:val="1"/>
      <w:marLeft w:val="0"/>
      <w:marRight w:val="0"/>
      <w:marTop w:val="0"/>
      <w:marBottom w:val="0"/>
      <w:divBdr>
        <w:top w:val="none" w:sz="0" w:space="0" w:color="auto"/>
        <w:left w:val="none" w:sz="0" w:space="0" w:color="auto"/>
        <w:bottom w:val="none" w:sz="0" w:space="0" w:color="auto"/>
        <w:right w:val="none" w:sz="0" w:space="0" w:color="auto"/>
      </w:divBdr>
    </w:div>
    <w:div w:id="169222688">
      <w:bodyDiv w:val="1"/>
      <w:marLeft w:val="0"/>
      <w:marRight w:val="0"/>
      <w:marTop w:val="0"/>
      <w:marBottom w:val="0"/>
      <w:divBdr>
        <w:top w:val="none" w:sz="0" w:space="0" w:color="auto"/>
        <w:left w:val="none" w:sz="0" w:space="0" w:color="auto"/>
        <w:bottom w:val="none" w:sz="0" w:space="0" w:color="auto"/>
        <w:right w:val="none" w:sz="0" w:space="0" w:color="auto"/>
      </w:divBdr>
    </w:div>
    <w:div w:id="173768066">
      <w:bodyDiv w:val="1"/>
      <w:marLeft w:val="0"/>
      <w:marRight w:val="0"/>
      <w:marTop w:val="0"/>
      <w:marBottom w:val="0"/>
      <w:divBdr>
        <w:top w:val="none" w:sz="0" w:space="0" w:color="auto"/>
        <w:left w:val="none" w:sz="0" w:space="0" w:color="auto"/>
        <w:bottom w:val="none" w:sz="0" w:space="0" w:color="auto"/>
        <w:right w:val="none" w:sz="0" w:space="0" w:color="auto"/>
      </w:divBdr>
    </w:div>
    <w:div w:id="211306602">
      <w:bodyDiv w:val="1"/>
      <w:marLeft w:val="0"/>
      <w:marRight w:val="0"/>
      <w:marTop w:val="0"/>
      <w:marBottom w:val="0"/>
      <w:divBdr>
        <w:top w:val="none" w:sz="0" w:space="0" w:color="auto"/>
        <w:left w:val="none" w:sz="0" w:space="0" w:color="auto"/>
        <w:bottom w:val="none" w:sz="0" w:space="0" w:color="auto"/>
        <w:right w:val="none" w:sz="0" w:space="0" w:color="auto"/>
      </w:divBdr>
    </w:div>
    <w:div w:id="320893962">
      <w:bodyDiv w:val="1"/>
      <w:marLeft w:val="0"/>
      <w:marRight w:val="0"/>
      <w:marTop w:val="0"/>
      <w:marBottom w:val="0"/>
      <w:divBdr>
        <w:top w:val="none" w:sz="0" w:space="0" w:color="auto"/>
        <w:left w:val="none" w:sz="0" w:space="0" w:color="auto"/>
        <w:bottom w:val="none" w:sz="0" w:space="0" w:color="auto"/>
        <w:right w:val="none" w:sz="0" w:space="0" w:color="auto"/>
      </w:divBdr>
    </w:div>
    <w:div w:id="360013294">
      <w:bodyDiv w:val="1"/>
      <w:marLeft w:val="0"/>
      <w:marRight w:val="0"/>
      <w:marTop w:val="0"/>
      <w:marBottom w:val="0"/>
      <w:divBdr>
        <w:top w:val="none" w:sz="0" w:space="0" w:color="auto"/>
        <w:left w:val="none" w:sz="0" w:space="0" w:color="auto"/>
        <w:bottom w:val="none" w:sz="0" w:space="0" w:color="auto"/>
        <w:right w:val="none" w:sz="0" w:space="0" w:color="auto"/>
      </w:divBdr>
    </w:div>
    <w:div w:id="390886146">
      <w:bodyDiv w:val="1"/>
      <w:marLeft w:val="0"/>
      <w:marRight w:val="0"/>
      <w:marTop w:val="0"/>
      <w:marBottom w:val="0"/>
      <w:divBdr>
        <w:top w:val="none" w:sz="0" w:space="0" w:color="auto"/>
        <w:left w:val="none" w:sz="0" w:space="0" w:color="auto"/>
        <w:bottom w:val="none" w:sz="0" w:space="0" w:color="auto"/>
        <w:right w:val="none" w:sz="0" w:space="0" w:color="auto"/>
      </w:divBdr>
    </w:div>
    <w:div w:id="484704967">
      <w:bodyDiv w:val="1"/>
      <w:marLeft w:val="0"/>
      <w:marRight w:val="0"/>
      <w:marTop w:val="0"/>
      <w:marBottom w:val="0"/>
      <w:divBdr>
        <w:top w:val="none" w:sz="0" w:space="0" w:color="auto"/>
        <w:left w:val="none" w:sz="0" w:space="0" w:color="auto"/>
        <w:bottom w:val="none" w:sz="0" w:space="0" w:color="auto"/>
        <w:right w:val="none" w:sz="0" w:space="0" w:color="auto"/>
      </w:divBdr>
    </w:div>
    <w:div w:id="489828123">
      <w:bodyDiv w:val="1"/>
      <w:marLeft w:val="0"/>
      <w:marRight w:val="0"/>
      <w:marTop w:val="0"/>
      <w:marBottom w:val="0"/>
      <w:divBdr>
        <w:top w:val="none" w:sz="0" w:space="0" w:color="auto"/>
        <w:left w:val="none" w:sz="0" w:space="0" w:color="auto"/>
        <w:bottom w:val="none" w:sz="0" w:space="0" w:color="auto"/>
        <w:right w:val="none" w:sz="0" w:space="0" w:color="auto"/>
      </w:divBdr>
    </w:div>
    <w:div w:id="489909786">
      <w:bodyDiv w:val="1"/>
      <w:marLeft w:val="0"/>
      <w:marRight w:val="0"/>
      <w:marTop w:val="0"/>
      <w:marBottom w:val="0"/>
      <w:divBdr>
        <w:top w:val="none" w:sz="0" w:space="0" w:color="auto"/>
        <w:left w:val="none" w:sz="0" w:space="0" w:color="auto"/>
        <w:bottom w:val="none" w:sz="0" w:space="0" w:color="auto"/>
        <w:right w:val="none" w:sz="0" w:space="0" w:color="auto"/>
      </w:divBdr>
    </w:div>
    <w:div w:id="506141557">
      <w:bodyDiv w:val="1"/>
      <w:marLeft w:val="0"/>
      <w:marRight w:val="0"/>
      <w:marTop w:val="0"/>
      <w:marBottom w:val="0"/>
      <w:divBdr>
        <w:top w:val="none" w:sz="0" w:space="0" w:color="auto"/>
        <w:left w:val="none" w:sz="0" w:space="0" w:color="auto"/>
        <w:bottom w:val="none" w:sz="0" w:space="0" w:color="auto"/>
        <w:right w:val="none" w:sz="0" w:space="0" w:color="auto"/>
      </w:divBdr>
    </w:div>
    <w:div w:id="520362799">
      <w:bodyDiv w:val="1"/>
      <w:marLeft w:val="0"/>
      <w:marRight w:val="0"/>
      <w:marTop w:val="0"/>
      <w:marBottom w:val="0"/>
      <w:divBdr>
        <w:top w:val="none" w:sz="0" w:space="0" w:color="auto"/>
        <w:left w:val="none" w:sz="0" w:space="0" w:color="auto"/>
        <w:bottom w:val="none" w:sz="0" w:space="0" w:color="auto"/>
        <w:right w:val="none" w:sz="0" w:space="0" w:color="auto"/>
      </w:divBdr>
    </w:div>
    <w:div w:id="620303014">
      <w:bodyDiv w:val="1"/>
      <w:marLeft w:val="0"/>
      <w:marRight w:val="0"/>
      <w:marTop w:val="0"/>
      <w:marBottom w:val="0"/>
      <w:divBdr>
        <w:top w:val="none" w:sz="0" w:space="0" w:color="auto"/>
        <w:left w:val="none" w:sz="0" w:space="0" w:color="auto"/>
        <w:bottom w:val="none" w:sz="0" w:space="0" w:color="auto"/>
        <w:right w:val="none" w:sz="0" w:space="0" w:color="auto"/>
      </w:divBdr>
    </w:div>
    <w:div w:id="641273377">
      <w:bodyDiv w:val="1"/>
      <w:marLeft w:val="0"/>
      <w:marRight w:val="0"/>
      <w:marTop w:val="0"/>
      <w:marBottom w:val="0"/>
      <w:divBdr>
        <w:top w:val="none" w:sz="0" w:space="0" w:color="auto"/>
        <w:left w:val="none" w:sz="0" w:space="0" w:color="auto"/>
        <w:bottom w:val="none" w:sz="0" w:space="0" w:color="auto"/>
        <w:right w:val="none" w:sz="0" w:space="0" w:color="auto"/>
      </w:divBdr>
    </w:div>
    <w:div w:id="650446299">
      <w:bodyDiv w:val="1"/>
      <w:marLeft w:val="0"/>
      <w:marRight w:val="0"/>
      <w:marTop w:val="0"/>
      <w:marBottom w:val="0"/>
      <w:divBdr>
        <w:top w:val="none" w:sz="0" w:space="0" w:color="auto"/>
        <w:left w:val="none" w:sz="0" w:space="0" w:color="auto"/>
        <w:bottom w:val="none" w:sz="0" w:space="0" w:color="auto"/>
        <w:right w:val="none" w:sz="0" w:space="0" w:color="auto"/>
      </w:divBdr>
    </w:div>
    <w:div w:id="653141037">
      <w:bodyDiv w:val="1"/>
      <w:marLeft w:val="0"/>
      <w:marRight w:val="0"/>
      <w:marTop w:val="0"/>
      <w:marBottom w:val="0"/>
      <w:divBdr>
        <w:top w:val="none" w:sz="0" w:space="0" w:color="auto"/>
        <w:left w:val="none" w:sz="0" w:space="0" w:color="auto"/>
        <w:bottom w:val="none" w:sz="0" w:space="0" w:color="auto"/>
        <w:right w:val="none" w:sz="0" w:space="0" w:color="auto"/>
      </w:divBdr>
    </w:div>
    <w:div w:id="671563835">
      <w:bodyDiv w:val="1"/>
      <w:marLeft w:val="0"/>
      <w:marRight w:val="0"/>
      <w:marTop w:val="0"/>
      <w:marBottom w:val="0"/>
      <w:divBdr>
        <w:top w:val="none" w:sz="0" w:space="0" w:color="auto"/>
        <w:left w:val="none" w:sz="0" w:space="0" w:color="auto"/>
        <w:bottom w:val="none" w:sz="0" w:space="0" w:color="auto"/>
        <w:right w:val="none" w:sz="0" w:space="0" w:color="auto"/>
      </w:divBdr>
    </w:div>
    <w:div w:id="682511481">
      <w:bodyDiv w:val="1"/>
      <w:marLeft w:val="0"/>
      <w:marRight w:val="0"/>
      <w:marTop w:val="0"/>
      <w:marBottom w:val="0"/>
      <w:divBdr>
        <w:top w:val="none" w:sz="0" w:space="0" w:color="auto"/>
        <w:left w:val="none" w:sz="0" w:space="0" w:color="auto"/>
        <w:bottom w:val="none" w:sz="0" w:space="0" w:color="auto"/>
        <w:right w:val="none" w:sz="0" w:space="0" w:color="auto"/>
      </w:divBdr>
    </w:div>
    <w:div w:id="698818581">
      <w:bodyDiv w:val="1"/>
      <w:marLeft w:val="0"/>
      <w:marRight w:val="0"/>
      <w:marTop w:val="0"/>
      <w:marBottom w:val="0"/>
      <w:divBdr>
        <w:top w:val="none" w:sz="0" w:space="0" w:color="auto"/>
        <w:left w:val="none" w:sz="0" w:space="0" w:color="auto"/>
        <w:bottom w:val="none" w:sz="0" w:space="0" w:color="auto"/>
        <w:right w:val="none" w:sz="0" w:space="0" w:color="auto"/>
      </w:divBdr>
    </w:div>
    <w:div w:id="703406311">
      <w:bodyDiv w:val="1"/>
      <w:marLeft w:val="0"/>
      <w:marRight w:val="0"/>
      <w:marTop w:val="0"/>
      <w:marBottom w:val="0"/>
      <w:divBdr>
        <w:top w:val="none" w:sz="0" w:space="0" w:color="auto"/>
        <w:left w:val="none" w:sz="0" w:space="0" w:color="auto"/>
        <w:bottom w:val="none" w:sz="0" w:space="0" w:color="auto"/>
        <w:right w:val="none" w:sz="0" w:space="0" w:color="auto"/>
      </w:divBdr>
    </w:div>
    <w:div w:id="704674714">
      <w:bodyDiv w:val="1"/>
      <w:marLeft w:val="0"/>
      <w:marRight w:val="0"/>
      <w:marTop w:val="0"/>
      <w:marBottom w:val="0"/>
      <w:divBdr>
        <w:top w:val="none" w:sz="0" w:space="0" w:color="auto"/>
        <w:left w:val="none" w:sz="0" w:space="0" w:color="auto"/>
        <w:bottom w:val="none" w:sz="0" w:space="0" w:color="auto"/>
        <w:right w:val="none" w:sz="0" w:space="0" w:color="auto"/>
      </w:divBdr>
    </w:div>
    <w:div w:id="769010777">
      <w:bodyDiv w:val="1"/>
      <w:marLeft w:val="0"/>
      <w:marRight w:val="0"/>
      <w:marTop w:val="0"/>
      <w:marBottom w:val="0"/>
      <w:divBdr>
        <w:top w:val="none" w:sz="0" w:space="0" w:color="auto"/>
        <w:left w:val="none" w:sz="0" w:space="0" w:color="auto"/>
        <w:bottom w:val="none" w:sz="0" w:space="0" w:color="auto"/>
        <w:right w:val="none" w:sz="0" w:space="0" w:color="auto"/>
      </w:divBdr>
    </w:div>
    <w:div w:id="919170640">
      <w:bodyDiv w:val="1"/>
      <w:marLeft w:val="0"/>
      <w:marRight w:val="0"/>
      <w:marTop w:val="0"/>
      <w:marBottom w:val="0"/>
      <w:divBdr>
        <w:top w:val="none" w:sz="0" w:space="0" w:color="auto"/>
        <w:left w:val="none" w:sz="0" w:space="0" w:color="auto"/>
        <w:bottom w:val="none" w:sz="0" w:space="0" w:color="auto"/>
        <w:right w:val="none" w:sz="0" w:space="0" w:color="auto"/>
      </w:divBdr>
    </w:div>
    <w:div w:id="954216222">
      <w:bodyDiv w:val="1"/>
      <w:marLeft w:val="0"/>
      <w:marRight w:val="0"/>
      <w:marTop w:val="0"/>
      <w:marBottom w:val="0"/>
      <w:divBdr>
        <w:top w:val="none" w:sz="0" w:space="0" w:color="auto"/>
        <w:left w:val="none" w:sz="0" w:space="0" w:color="auto"/>
        <w:bottom w:val="none" w:sz="0" w:space="0" w:color="auto"/>
        <w:right w:val="none" w:sz="0" w:space="0" w:color="auto"/>
      </w:divBdr>
    </w:div>
    <w:div w:id="959579026">
      <w:bodyDiv w:val="1"/>
      <w:marLeft w:val="0"/>
      <w:marRight w:val="0"/>
      <w:marTop w:val="0"/>
      <w:marBottom w:val="0"/>
      <w:divBdr>
        <w:top w:val="none" w:sz="0" w:space="0" w:color="auto"/>
        <w:left w:val="none" w:sz="0" w:space="0" w:color="auto"/>
        <w:bottom w:val="none" w:sz="0" w:space="0" w:color="auto"/>
        <w:right w:val="none" w:sz="0" w:space="0" w:color="auto"/>
      </w:divBdr>
    </w:div>
    <w:div w:id="986544141">
      <w:bodyDiv w:val="1"/>
      <w:marLeft w:val="0"/>
      <w:marRight w:val="0"/>
      <w:marTop w:val="0"/>
      <w:marBottom w:val="0"/>
      <w:divBdr>
        <w:top w:val="none" w:sz="0" w:space="0" w:color="auto"/>
        <w:left w:val="none" w:sz="0" w:space="0" w:color="auto"/>
        <w:bottom w:val="none" w:sz="0" w:space="0" w:color="auto"/>
        <w:right w:val="none" w:sz="0" w:space="0" w:color="auto"/>
      </w:divBdr>
    </w:div>
    <w:div w:id="999427117">
      <w:bodyDiv w:val="1"/>
      <w:marLeft w:val="0"/>
      <w:marRight w:val="0"/>
      <w:marTop w:val="0"/>
      <w:marBottom w:val="0"/>
      <w:divBdr>
        <w:top w:val="none" w:sz="0" w:space="0" w:color="auto"/>
        <w:left w:val="none" w:sz="0" w:space="0" w:color="auto"/>
        <w:bottom w:val="none" w:sz="0" w:space="0" w:color="auto"/>
        <w:right w:val="none" w:sz="0" w:space="0" w:color="auto"/>
      </w:divBdr>
    </w:div>
    <w:div w:id="1017736113">
      <w:bodyDiv w:val="1"/>
      <w:marLeft w:val="0"/>
      <w:marRight w:val="0"/>
      <w:marTop w:val="0"/>
      <w:marBottom w:val="0"/>
      <w:divBdr>
        <w:top w:val="none" w:sz="0" w:space="0" w:color="auto"/>
        <w:left w:val="none" w:sz="0" w:space="0" w:color="auto"/>
        <w:bottom w:val="none" w:sz="0" w:space="0" w:color="auto"/>
        <w:right w:val="none" w:sz="0" w:space="0" w:color="auto"/>
      </w:divBdr>
    </w:div>
    <w:div w:id="1082752903">
      <w:bodyDiv w:val="1"/>
      <w:marLeft w:val="0"/>
      <w:marRight w:val="0"/>
      <w:marTop w:val="0"/>
      <w:marBottom w:val="0"/>
      <w:divBdr>
        <w:top w:val="none" w:sz="0" w:space="0" w:color="auto"/>
        <w:left w:val="none" w:sz="0" w:space="0" w:color="auto"/>
        <w:bottom w:val="none" w:sz="0" w:space="0" w:color="auto"/>
        <w:right w:val="none" w:sz="0" w:space="0" w:color="auto"/>
      </w:divBdr>
    </w:div>
    <w:div w:id="1091393516">
      <w:bodyDiv w:val="1"/>
      <w:marLeft w:val="0"/>
      <w:marRight w:val="0"/>
      <w:marTop w:val="0"/>
      <w:marBottom w:val="0"/>
      <w:divBdr>
        <w:top w:val="none" w:sz="0" w:space="0" w:color="auto"/>
        <w:left w:val="none" w:sz="0" w:space="0" w:color="auto"/>
        <w:bottom w:val="none" w:sz="0" w:space="0" w:color="auto"/>
        <w:right w:val="none" w:sz="0" w:space="0" w:color="auto"/>
      </w:divBdr>
    </w:div>
    <w:div w:id="1095052360">
      <w:bodyDiv w:val="1"/>
      <w:marLeft w:val="0"/>
      <w:marRight w:val="0"/>
      <w:marTop w:val="0"/>
      <w:marBottom w:val="0"/>
      <w:divBdr>
        <w:top w:val="none" w:sz="0" w:space="0" w:color="auto"/>
        <w:left w:val="none" w:sz="0" w:space="0" w:color="auto"/>
        <w:bottom w:val="none" w:sz="0" w:space="0" w:color="auto"/>
        <w:right w:val="none" w:sz="0" w:space="0" w:color="auto"/>
      </w:divBdr>
    </w:div>
    <w:div w:id="1152406182">
      <w:bodyDiv w:val="1"/>
      <w:marLeft w:val="0"/>
      <w:marRight w:val="0"/>
      <w:marTop w:val="0"/>
      <w:marBottom w:val="0"/>
      <w:divBdr>
        <w:top w:val="none" w:sz="0" w:space="0" w:color="auto"/>
        <w:left w:val="none" w:sz="0" w:space="0" w:color="auto"/>
        <w:bottom w:val="none" w:sz="0" w:space="0" w:color="auto"/>
        <w:right w:val="none" w:sz="0" w:space="0" w:color="auto"/>
      </w:divBdr>
    </w:div>
    <w:div w:id="1177578844">
      <w:bodyDiv w:val="1"/>
      <w:marLeft w:val="0"/>
      <w:marRight w:val="0"/>
      <w:marTop w:val="0"/>
      <w:marBottom w:val="0"/>
      <w:divBdr>
        <w:top w:val="none" w:sz="0" w:space="0" w:color="auto"/>
        <w:left w:val="none" w:sz="0" w:space="0" w:color="auto"/>
        <w:bottom w:val="none" w:sz="0" w:space="0" w:color="auto"/>
        <w:right w:val="none" w:sz="0" w:space="0" w:color="auto"/>
      </w:divBdr>
    </w:div>
    <w:div w:id="1200439721">
      <w:bodyDiv w:val="1"/>
      <w:marLeft w:val="0"/>
      <w:marRight w:val="0"/>
      <w:marTop w:val="0"/>
      <w:marBottom w:val="0"/>
      <w:divBdr>
        <w:top w:val="none" w:sz="0" w:space="0" w:color="auto"/>
        <w:left w:val="none" w:sz="0" w:space="0" w:color="auto"/>
        <w:bottom w:val="none" w:sz="0" w:space="0" w:color="auto"/>
        <w:right w:val="none" w:sz="0" w:space="0" w:color="auto"/>
      </w:divBdr>
    </w:div>
    <w:div w:id="1207715501">
      <w:bodyDiv w:val="1"/>
      <w:marLeft w:val="0"/>
      <w:marRight w:val="0"/>
      <w:marTop w:val="0"/>
      <w:marBottom w:val="0"/>
      <w:divBdr>
        <w:top w:val="none" w:sz="0" w:space="0" w:color="auto"/>
        <w:left w:val="none" w:sz="0" w:space="0" w:color="auto"/>
        <w:bottom w:val="none" w:sz="0" w:space="0" w:color="auto"/>
        <w:right w:val="none" w:sz="0" w:space="0" w:color="auto"/>
      </w:divBdr>
    </w:div>
    <w:div w:id="1340308895">
      <w:bodyDiv w:val="1"/>
      <w:marLeft w:val="0"/>
      <w:marRight w:val="0"/>
      <w:marTop w:val="0"/>
      <w:marBottom w:val="0"/>
      <w:divBdr>
        <w:top w:val="none" w:sz="0" w:space="0" w:color="auto"/>
        <w:left w:val="none" w:sz="0" w:space="0" w:color="auto"/>
        <w:bottom w:val="none" w:sz="0" w:space="0" w:color="auto"/>
        <w:right w:val="none" w:sz="0" w:space="0" w:color="auto"/>
      </w:divBdr>
    </w:div>
    <w:div w:id="1382559421">
      <w:bodyDiv w:val="1"/>
      <w:marLeft w:val="0"/>
      <w:marRight w:val="0"/>
      <w:marTop w:val="0"/>
      <w:marBottom w:val="0"/>
      <w:divBdr>
        <w:top w:val="none" w:sz="0" w:space="0" w:color="auto"/>
        <w:left w:val="none" w:sz="0" w:space="0" w:color="auto"/>
        <w:bottom w:val="none" w:sz="0" w:space="0" w:color="auto"/>
        <w:right w:val="none" w:sz="0" w:space="0" w:color="auto"/>
      </w:divBdr>
    </w:div>
    <w:div w:id="1425960433">
      <w:bodyDiv w:val="1"/>
      <w:marLeft w:val="0"/>
      <w:marRight w:val="0"/>
      <w:marTop w:val="0"/>
      <w:marBottom w:val="0"/>
      <w:divBdr>
        <w:top w:val="none" w:sz="0" w:space="0" w:color="auto"/>
        <w:left w:val="none" w:sz="0" w:space="0" w:color="auto"/>
        <w:bottom w:val="none" w:sz="0" w:space="0" w:color="auto"/>
        <w:right w:val="none" w:sz="0" w:space="0" w:color="auto"/>
      </w:divBdr>
    </w:div>
    <w:div w:id="1460610503">
      <w:bodyDiv w:val="1"/>
      <w:marLeft w:val="0"/>
      <w:marRight w:val="0"/>
      <w:marTop w:val="0"/>
      <w:marBottom w:val="0"/>
      <w:divBdr>
        <w:top w:val="none" w:sz="0" w:space="0" w:color="auto"/>
        <w:left w:val="none" w:sz="0" w:space="0" w:color="auto"/>
        <w:bottom w:val="none" w:sz="0" w:space="0" w:color="auto"/>
        <w:right w:val="none" w:sz="0" w:space="0" w:color="auto"/>
      </w:divBdr>
    </w:div>
    <w:div w:id="1512063419">
      <w:bodyDiv w:val="1"/>
      <w:marLeft w:val="0"/>
      <w:marRight w:val="0"/>
      <w:marTop w:val="0"/>
      <w:marBottom w:val="0"/>
      <w:divBdr>
        <w:top w:val="none" w:sz="0" w:space="0" w:color="auto"/>
        <w:left w:val="none" w:sz="0" w:space="0" w:color="auto"/>
        <w:bottom w:val="none" w:sz="0" w:space="0" w:color="auto"/>
        <w:right w:val="none" w:sz="0" w:space="0" w:color="auto"/>
      </w:divBdr>
    </w:div>
    <w:div w:id="1537087516">
      <w:bodyDiv w:val="1"/>
      <w:marLeft w:val="0"/>
      <w:marRight w:val="0"/>
      <w:marTop w:val="0"/>
      <w:marBottom w:val="0"/>
      <w:divBdr>
        <w:top w:val="none" w:sz="0" w:space="0" w:color="auto"/>
        <w:left w:val="none" w:sz="0" w:space="0" w:color="auto"/>
        <w:bottom w:val="none" w:sz="0" w:space="0" w:color="auto"/>
        <w:right w:val="none" w:sz="0" w:space="0" w:color="auto"/>
      </w:divBdr>
    </w:div>
    <w:div w:id="1543127164">
      <w:bodyDiv w:val="1"/>
      <w:marLeft w:val="0"/>
      <w:marRight w:val="0"/>
      <w:marTop w:val="0"/>
      <w:marBottom w:val="0"/>
      <w:divBdr>
        <w:top w:val="none" w:sz="0" w:space="0" w:color="auto"/>
        <w:left w:val="none" w:sz="0" w:space="0" w:color="auto"/>
        <w:bottom w:val="none" w:sz="0" w:space="0" w:color="auto"/>
        <w:right w:val="none" w:sz="0" w:space="0" w:color="auto"/>
      </w:divBdr>
    </w:div>
    <w:div w:id="1553811467">
      <w:bodyDiv w:val="1"/>
      <w:marLeft w:val="0"/>
      <w:marRight w:val="0"/>
      <w:marTop w:val="0"/>
      <w:marBottom w:val="0"/>
      <w:divBdr>
        <w:top w:val="none" w:sz="0" w:space="0" w:color="auto"/>
        <w:left w:val="none" w:sz="0" w:space="0" w:color="auto"/>
        <w:bottom w:val="none" w:sz="0" w:space="0" w:color="auto"/>
        <w:right w:val="none" w:sz="0" w:space="0" w:color="auto"/>
      </w:divBdr>
    </w:div>
    <w:div w:id="1581062272">
      <w:bodyDiv w:val="1"/>
      <w:marLeft w:val="0"/>
      <w:marRight w:val="0"/>
      <w:marTop w:val="0"/>
      <w:marBottom w:val="0"/>
      <w:divBdr>
        <w:top w:val="none" w:sz="0" w:space="0" w:color="auto"/>
        <w:left w:val="none" w:sz="0" w:space="0" w:color="auto"/>
        <w:bottom w:val="none" w:sz="0" w:space="0" w:color="auto"/>
        <w:right w:val="none" w:sz="0" w:space="0" w:color="auto"/>
      </w:divBdr>
    </w:div>
    <w:div w:id="1588033163">
      <w:bodyDiv w:val="1"/>
      <w:marLeft w:val="0"/>
      <w:marRight w:val="0"/>
      <w:marTop w:val="0"/>
      <w:marBottom w:val="0"/>
      <w:divBdr>
        <w:top w:val="none" w:sz="0" w:space="0" w:color="auto"/>
        <w:left w:val="none" w:sz="0" w:space="0" w:color="auto"/>
        <w:bottom w:val="none" w:sz="0" w:space="0" w:color="auto"/>
        <w:right w:val="none" w:sz="0" w:space="0" w:color="auto"/>
      </w:divBdr>
    </w:div>
    <w:div w:id="1618220695">
      <w:bodyDiv w:val="1"/>
      <w:marLeft w:val="0"/>
      <w:marRight w:val="0"/>
      <w:marTop w:val="0"/>
      <w:marBottom w:val="0"/>
      <w:divBdr>
        <w:top w:val="none" w:sz="0" w:space="0" w:color="auto"/>
        <w:left w:val="none" w:sz="0" w:space="0" w:color="auto"/>
        <w:bottom w:val="none" w:sz="0" w:space="0" w:color="auto"/>
        <w:right w:val="none" w:sz="0" w:space="0" w:color="auto"/>
      </w:divBdr>
    </w:div>
    <w:div w:id="1705402957">
      <w:bodyDiv w:val="1"/>
      <w:marLeft w:val="0"/>
      <w:marRight w:val="0"/>
      <w:marTop w:val="0"/>
      <w:marBottom w:val="0"/>
      <w:divBdr>
        <w:top w:val="none" w:sz="0" w:space="0" w:color="auto"/>
        <w:left w:val="none" w:sz="0" w:space="0" w:color="auto"/>
        <w:bottom w:val="none" w:sz="0" w:space="0" w:color="auto"/>
        <w:right w:val="none" w:sz="0" w:space="0" w:color="auto"/>
      </w:divBdr>
    </w:div>
    <w:div w:id="1710178061">
      <w:bodyDiv w:val="1"/>
      <w:marLeft w:val="0"/>
      <w:marRight w:val="0"/>
      <w:marTop w:val="0"/>
      <w:marBottom w:val="0"/>
      <w:divBdr>
        <w:top w:val="none" w:sz="0" w:space="0" w:color="auto"/>
        <w:left w:val="none" w:sz="0" w:space="0" w:color="auto"/>
        <w:bottom w:val="none" w:sz="0" w:space="0" w:color="auto"/>
        <w:right w:val="none" w:sz="0" w:space="0" w:color="auto"/>
      </w:divBdr>
    </w:div>
    <w:div w:id="1716077305">
      <w:bodyDiv w:val="1"/>
      <w:marLeft w:val="0"/>
      <w:marRight w:val="0"/>
      <w:marTop w:val="0"/>
      <w:marBottom w:val="0"/>
      <w:divBdr>
        <w:top w:val="none" w:sz="0" w:space="0" w:color="auto"/>
        <w:left w:val="none" w:sz="0" w:space="0" w:color="auto"/>
        <w:bottom w:val="none" w:sz="0" w:space="0" w:color="auto"/>
        <w:right w:val="none" w:sz="0" w:space="0" w:color="auto"/>
      </w:divBdr>
    </w:div>
    <w:div w:id="1734742432">
      <w:bodyDiv w:val="1"/>
      <w:marLeft w:val="0"/>
      <w:marRight w:val="0"/>
      <w:marTop w:val="0"/>
      <w:marBottom w:val="0"/>
      <w:divBdr>
        <w:top w:val="none" w:sz="0" w:space="0" w:color="auto"/>
        <w:left w:val="none" w:sz="0" w:space="0" w:color="auto"/>
        <w:bottom w:val="none" w:sz="0" w:space="0" w:color="auto"/>
        <w:right w:val="none" w:sz="0" w:space="0" w:color="auto"/>
      </w:divBdr>
    </w:div>
    <w:div w:id="1783064253">
      <w:bodyDiv w:val="1"/>
      <w:marLeft w:val="0"/>
      <w:marRight w:val="0"/>
      <w:marTop w:val="0"/>
      <w:marBottom w:val="0"/>
      <w:divBdr>
        <w:top w:val="none" w:sz="0" w:space="0" w:color="auto"/>
        <w:left w:val="none" w:sz="0" w:space="0" w:color="auto"/>
        <w:bottom w:val="none" w:sz="0" w:space="0" w:color="auto"/>
        <w:right w:val="none" w:sz="0" w:space="0" w:color="auto"/>
      </w:divBdr>
    </w:div>
    <w:div w:id="1787772944">
      <w:bodyDiv w:val="1"/>
      <w:marLeft w:val="0"/>
      <w:marRight w:val="0"/>
      <w:marTop w:val="0"/>
      <w:marBottom w:val="0"/>
      <w:divBdr>
        <w:top w:val="none" w:sz="0" w:space="0" w:color="auto"/>
        <w:left w:val="none" w:sz="0" w:space="0" w:color="auto"/>
        <w:bottom w:val="none" w:sz="0" w:space="0" w:color="auto"/>
        <w:right w:val="none" w:sz="0" w:space="0" w:color="auto"/>
      </w:divBdr>
    </w:div>
    <w:div w:id="1809350189">
      <w:bodyDiv w:val="1"/>
      <w:marLeft w:val="0"/>
      <w:marRight w:val="0"/>
      <w:marTop w:val="0"/>
      <w:marBottom w:val="0"/>
      <w:divBdr>
        <w:top w:val="none" w:sz="0" w:space="0" w:color="auto"/>
        <w:left w:val="none" w:sz="0" w:space="0" w:color="auto"/>
        <w:bottom w:val="none" w:sz="0" w:space="0" w:color="auto"/>
        <w:right w:val="none" w:sz="0" w:space="0" w:color="auto"/>
      </w:divBdr>
    </w:div>
    <w:div w:id="1811896981">
      <w:bodyDiv w:val="1"/>
      <w:marLeft w:val="0"/>
      <w:marRight w:val="0"/>
      <w:marTop w:val="0"/>
      <w:marBottom w:val="0"/>
      <w:divBdr>
        <w:top w:val="none" w:sz="0" w:space="0" w:color="auto"/>
        <w:left w:val="none" w:sz="0" w:space="0" w:color="auto"/>
        <w:bottom w:val="none" w:sz="0" w:space="0" w:color="auto"/>
        <w:right w:val="none" w:sz="0" w:space="0" w:color="auto"/>
      </w:divBdr>
    </w:div>
    <w:div w:id="1835996886">
      <w:bodyDiv w:val="1"/>
      <w:marLeft w:val="0"/>
      <w:marRight w:val="0"/>
      <w:marTop w:val="0"/>
      <w:marBottom w:val="0"/>
      <w:divBdr>
        <w:top w:val="none" w:sz="0" w:space="0" w:color="auto"/>
        <w:left w:val="none" w:sz="0" w:space="0" w:color="auto"/>
        <w:bottom w:val="none" w:sz="0" w:space="0" w:color="auto"/>
        <w:right w:val="none" w:sz="0" w:space="0" w:color="auto"/>
      </w:divBdr>
    </w:div>
    <w:div w:id="1847745167">
      <w:bodyDiv w:val="1"/>
      <w:marLeft w:val="0"/>
      <w:marRight w:val="0"/>
      <w:marTop w:val="0"/>
      <w:marBottom w:val="0"/>
      <w:divBdr>
        <w:top w:val="none" w:sz="0" w:space="0" w:color="auto"/>
        <w:left w:val="none" w:sz="0" w:space="0" w:color="auto"/>
        <w:bottom w:val="none" w:sz="0" w:space="0" w:color="auto"/>
        <w:right w:val="none" w:sz="0" w:space="0" w:color="auto"/>
      </w:divBdr>
    </w:div>
    <w:div w:id="1857576776">
      <w:bodyDiv w:val="1"/>
      <w:marLeft w:val="0"/>
      <w:marRight w:val="0"/>
      <w:marTop w:val="0"/>
      <w:marBottom w:val="0"/>
      <w:divBdr>
        <w:top w:val="none" w:sz="0" w:space="0" w:color="auto"/>
        <w:left w:val="none" w:sz="0" w:space="0" w:color="auto"/>
        <w:bottom w:val="none" w:sz="0" w:space="0" w:color="auto"/>
        <w:right w:val="none" w:sz="0" w:space="0" w:color="auto"/>
      </w:divBdr>
    </w:div>
    <w:div w:id="1866288527">
      <w:bodyDiv w:val="1"/>
      <w:marLeft w:val="0"/>
      <w:marRight w:val="0"/>
      <w:marTop w:val="0"/>
      <w:marBottom w:val="0"/>
      <w:divBdr>
        <w:top w:val="none" w:sz="0" w:space="0" w:color="auto"/>
        <w:left w:val="none" w:sz="0" w:space="0" w:color="auto"/>
        <w:bottom w:val="none" w:sz="0" w:space="0" w:color="auto"/>
        <w:right w:val="none" w:sz="0" w:space="0" w:color="auto"/>
      </w:divBdr>
      <w:divsChild>
        <w:div w:id="507644000">
          <w:marLeft w:val="360"/>
          <w:marRight w:val="0"/>
          <w:marTop w:val="0"/>
          <w:marBottom w:val="0"/>
          <w:divBdr>
            <w:top w:val="none" w:sz="0" w:space="0" w:color="auto"/>
            <w:left w:val="none" w:sz="0" w:space="0" w:color="auto"/>
            <w:bottom w:val="none" w:sz="0" w:space="0" w:color="auto"/>
            <w:right w:val="none" w:sz="0" w:space="0" w:color="auto"/>
          </w:divBdr>
        </w:div>
        <w:div w:id="407315098">
          <w:marLeft w:val="360"/>
          <w:marRight w:val="0"/>
          <w:marTop w:val="0"/>
          <w:marBottom w:val="0"/>
          <w:divBdr>
            <w:top w:val="none" w:sz="0" w:space="0" w:color="auto"/>
            <w:left w:val="none" w:sz="0" w:space="0" w:color="auto"/>
            <w:bottom w:val="none" w:sz="0" w:space="0" w:color="auto"/>
            <w:right w:val="none" w:sz="0" w:space="0" w:color="auto"/>
          </w:divBdr>
        </w:div>
      </w:divsChild>
    </w:div>
    <w:div w:id="1887376352">
      <w:bodyDiv w:val="1"/>
      <w:marLeft w:val="0"/>
      <w:marRight w:val="0"/>
      <w:marTop w:val="0"/>
      <w:marBottom w:val="0"/>
      <w:divBdr>
        <w:top w:val="none" w:sz="0" w:space="0" w:color="auto"/>
        <w:left w:val="none" w:sz="0" w:space="0" w:color="auto"/>
        <w:bottom w:val="none" w:sz="0" w:space="0" w:color="auto"/>
        <w:right w:val="none" w:sz="0" w:space="0" w:color="auto"/>
      </w:divBdr>
    </w:div>
    <w:div w:id="1896041710">
      <w:bodyDiv w:val="1"/>
      <w:marLeft w:val="0"/>
      <w:marRight w:val="0"/>
      <w:marTop w:val="0"/>
      <w:marBottom w:val="0"/>
      <w:divBdr>
        <w:top w:val="none" w:sz="0" w:space="0" w:color="auto"/>
        <w:left w:val="none" w:sz="0" w:space="0" w:color="auto"/>
        <w:bottom w:val="none" w:sz="0" w:space="0" w:color="auto"/>
        <w:right w:val="none" w:sz="0" w:space="0" w:color="auto"/>
      </w:divBdr>
    </w:div>
    <w:div w:id="1921937502">
      <w:bodyDiv w:val="1"/>
      <w:marLeft w:val="0"/>
      <w:marRight w:val="0"/>
      <w:marTop w:val="0"/>
      <w:marBottom w:val="0"/>
      <w:divBdr>
        <w:top w:val="none" w:sz="0" w:space="0" w:color="auto"/>
        <w:left w:val="none" w:sz="0" w:space="0" w:color="auto"/>
        <w:bottom w:val="none" w:sz="0" w:space="0" w:color="auto"/>
        <w:right w:val="none" w:sz="0" w:space="0" w:color="auto"/>
      </w:divBdr>
    </w:div>
    <w:div w:id="1943217963">
      <w:bodyDiv w:val="1"/>
      <w:marLeft w:val="0"/>
      <w:marRight w:val="0"/>
      <w:marTop w:val="0"/>
      <w:marBottom w:val="0"/>
      <w:divBdr>
        <w:top w:val="none" w:sz="0" w:space="0" w:color="auto"/>
        <w:left w:val="none" w:sz="0" w:space="0" w:color="auto"/>
        <w:bottom w:val="none" w:sz="0" w:space="0" w:color="auto"/>
        <w:right w:val="none" w:sz="0" w:space="0" w:color="auto"/>
      </w:divBdr>
    </w:div>
    <w:div w:id="1963683796">
      <w:bodyDiv w:val="1"/>
      <w:marLeft w:val="0"/>
      <w:marRight w:val="0"/>
      <w:marTop w:val="0"/>
      <w:marBottom w:val="0"/>
      <w:divBdr>
        <w:top w:val="none" w:sz="0" w:space="0" w:color="auto"/>
        <w:left w:val="none" w:sz="0" w:space="0" w:color="auto"/>
        <w:bottom w:val="none" w:sz="0" w:space="0" w:color="auto"/>
        <w:right w:val="none" w:sz="0" w:space="0" w:color="auto"/>
      </w:divBdr>
    </w:div>
    <w:div w:id="1980257682">
      <w:bodyDiv w:val="1"/>
      <w:marLeft w:val="0"/>
      <w:marRight w:val="0"/>
      <w:marTop w:val="0"/>
      <w:marBottom w:val="0"/>
      <w:divBdr>
        <w:top w:val="none" w:sz="0" w:space="0" w:color="auto"/>
        <w:left w:val="none" w:sz="0" w:space="0" w:color="auto"/>
        <w:bottom w:val="none" w:sz="0" w:space="0" w:color="auto"/>
        <w:right w:val="none" w:sz="0" w:space="0" w:color="auto"/>
      </w:divBdr>
    </w:div>
    <w:div w:id="2003700467">
      <w:bodyDiv w:val="1"/>
      <w:marLeft w:val="0"/>
      <w:marRight w:val="0"/>
      <w:marTop w:val="0"/>
      <w:marBottom w:val="0"/>
      <w:divBdr>
        <w:top w:val="none" w:sz="0" w:space="0" w:color="auto"/>
        <w:left w:val="none" w:sz="0" w:space="0" w:color="auto"/>
        <w:bottom w:val="none" w:sz="0" w:space="0" w:color="auto"/>
        <w:right w:val="none" w:sz="0" w:space="0" w:color="auto"/>
      </w:divBdr>
    </w:div>
    <w:div w:id="2038575429">
      <w:bodyDiv w:val="1"/>
      <w:marLeft w:val="0"/>
      <w:marRight w:val="0"/>
      <w:marTop w:val="0"/>
      <w:marBottom w:val="0"/>
      <w:divBdr>
        <w:top w:val="none" w:sz="0" w:space="0" w:color="auto"/>
        <w:left w:val="none" w:sz="0" w:space="0" w:color="auto"/>
        <w:bottom w:val="none" w:sz="0" w:space="0" w:color="auto"/>
        <w:right w:val="none" w:sz="0" w:space="0" w:color="auto"/>
      </w:divBdr>
    </w:div>
    <w:div w:id="2057192649">
      <w:bodyDiv w:val="1"/>
      <w:marLeft w:val="0"/>
      <w:marRight w:val="0"/>
      <w:marTop w:val="0"/>
      <w:marBottom w:val="0"/>
      <w:divBdr>
        <w:top w:val="none" w:sz="0" w:space="0" w:color="auto"/>
        <w:left w:val="none" w:sz="0" w:space="0" w:color="auto"/>
        <w:bottom w:val="none" w:sz="0" w:space="0" w:color="auto"/>
        <w:right w:val="none" w:sz="0" w:space="0" w:color="auto"/>
      </w:divBdr>
    </w:div>
    <w:div w:id="2076852281">
      <w:bodyDiv w:val="1"/>
      <w:marLeft w:val="0"/>
      <w:marRight w:val="0"/>
      <w:marTop w:val="0"/>
      <w:marBottom w:val="0"/>
      <w:divBdr>
        <w:top w:val="none" w:sz="0" w:space="0" w:color="auto"/>
        <w:left w:val="none" w:sz="0" w:space="0" w:color="auto"/>
        <w:bottom w:val="none" w:sz="0" w:space="0" w:color="auto"/>
        <w:right w:val="none" w:sz="0" w:space="0" w:color="auto"/>
      </w:divBdr>
    </w:div>
    <w:div w:id="2108698051">
      <w:bodyDiv w:val="1"/>
      <w:marLeft w:val="0"/>
      <w:marRight w:val="0"/>
      <w:marTop w:val="0"/>
      <w:marBottom w:val="0"/>
      <w:divBdr>
        <w:top w:val="none" w:sz="0" w:space="0" w:color="auto"/>
        <w:left w:val="none" w:sz="0" w:space="0" w:color="auto"/>
        <w:bottom w:val="none" w:sz="0" w:space="0" w:color="auto"/>
        <w:right w:val="none" w:sz="0" w:space="0" w:color="auto"/>
      </w:divBdr>
    </w:div>
    <w:div w:id="2135322313">
      <w:bodyDiv w:val="1"/>
      <w:marLeft w:val="0"/>
      <w:marRight w:val="0"/>
      <w:marTop w:val="0"/>
      <w:marBottom w:val="0"/>
      <w:divBdr>
        <w:top w:val="none" w:sz="0" w:space="0" w:color="auto"/>
        <w:left w:val="none" w:sz="0" w:space="0" w:color="auto"/>
        <w:bottom w:val="none" w:sz="0" w:space="0" w:color="auto"/>
        <w:right w:val="none" w:sz="0" w:space="0" w:color="auto"/>
      </w:divBdr>
    </w:div>
    <w:div w:id="213536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302F3-A5CE-4ACD-A22C-4D92FFFDD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547F18-4864-46C2-BB7E-4189A7F05F72}">
  <ds:schemaRefs>
    <ds:schemaRef ds:uri="http://schemas.microsoft.com/sharepoint/v3/contenttype/forms"/>
  </ds:schemaRefs>
</ds:datastoreItem>
</file>

<file path=customXml/itemProps3.xml><?xml version="1.0" encoding="utf-8"?>
<ds:datastoreItem xmlns:ds="http://schemas.openxmlformats.org/officeDocument/2006/customXml" ds:itemID="{B6C0F47C-03D7-4123-A718-09FD0B369062}">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307269B6-C00A-45D1-A51E-1AE06C175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91882</Words>
  <Characters>52374</Characters>
  <Application>Microsoft Office Word</Application>
  <DocSecurity>0</DocSecurity>
  <Lines>436</Lines>
  <Paragraphs>287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KUTNIAUSKIENĖ, Giedrė | Turto bankas</cp:lastModifiedBy>
  <cp:revision>3</cp:revision>
  <cp:lastPrinted>2022-10-18T14:25:00Z</cp:lastPrinted>
  <dcterms:created xsi:type="dcterms:W3CDTF">2026-06-02T17:45:00Z</dcterms:created>
  <dcterms:modified xsi:type="dcterms:W3CDTF">2026-06-09T17:51:00Z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